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2019年临沧市特殊教育学校紧缺人才引进拟聘用</w:t>
      </w:r>
    </w:p>
    <w:p>
      <w:pPr>
        <w:jc w:val="center"/>
        <w:rPr>
          <w:rFonts w:hint="eastAsia" w:ascii="Tahoma" w:hAnsi="Tahoma" w:eastAsia="Tahoma" w:cs="Tahoma"/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人员面试成绩</w:t>
      </w:r>
    </w:p>
    <w:tbl>
      <w:tblPr>
        <w:tblStyle w:val="5"/>
        <w:tblpPr w:leftFromText="180" w:rightFromText="180" w:vertAnchor="text" w:tblpX="-23" w:tblpY="603"/>
        <w:tblOverlap w:val="never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0"/>
        <w:gridCol w:w="1270"/>
        <w:gridCol w:w="2000"/>
        <w:gridCol w:w="1620"/>
        <w:gridCol w:w="10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180" w:type="dxa"/>
          </w:tcPr>
          <w:p>
            <w:pPr>
              <w:jc w:val="left"/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姓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127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性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别</w:t>
            </w:r>
          </w:p>
        </w:tc>
        <w:tc>
          <w:tcPr>
            <w:tcW w:w="200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毕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业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学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校</w:t>
            </w:r>
          </w:p>
        </w:tc>
        <w:tc>
          <w:tcPr>
            <w:tcW w:w="1620" w:type="dxa"/>
          </w:tcPr>
          <w:p>
            <w:pPr>
              <w:ind w:firstLine="280" w:firstLineChars="100"/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专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业</w:t>
            </w:r>
          </w:p>
        </w:tc>
        <w:tc>
          <w:tcPr>
            <w:tcW w:w="109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学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历</w:t>
            </w:r>
          </w:p>
        </w:tc>
        <w:tc>
          <w:tcPr>
            <w:tcW w:w="179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说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课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成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ahoma" w:hAnsi="Tahoma" w:eastAsia="Tahoma" w:cs="Tahoma"/>
                <w:color w:val="333333"/>
                <w:sz w:val="28"/>
                <w:szCs w:val="28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180" w:type="dxa"/>
          </w:tcPr>
          <w:p>
            <w:pPr>
              <w:jc w:val="left"/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>董显春</w:t>
            </w:r>
          </w:p>
        </w:tc>
        <w:tc>
          <w:tcPr>
            <w:tcW w:w="127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00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>云南</w:t>
            </w:r>
            <w:r>
              <w:rPr>
                <w:rFonts w:hint="default" w:ascii="Tahoma" w:hAnsi="Tahoma" w:eastAsia="Tahoma" w:cs="Tahoma"/>
                <w:color w:val="333333"/>
                <w:sz w:val="28"/>
                <w:szCs w:val="28"/>
              </w:rPr>
              <w:t>师范大学</w:t>
            </w:r>
          </w:p>
        </w:tc>
        <w:tc>
          <w:tcPr>
            <w:tcW w:w="162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333333"/>
                <w:sz w:val="28"/>
                <w:szCs w:val="28"/>
              </w:rPr>
              <w:t>特殊教育</w:t>
            </w:r>
          </w:p>
        </w:tc>
        <w:tc>
          <w:tcPr>
            <w:tcW w:w="1090" w:type="dxa"/>
          </w:tcPr>
          <w:p>
            <w:pPr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333333"/>
                <w:sz w:val="28"/>
                <w:szCs w:val="28"/>
              </w:rPr>
              <w:t>本</w:t>
            </w: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ahoma" w:hAnsi="Tahoma" w:eastAsia="Tahoma" w:cs="Tahoma"/>
                <w:color w:val="333333"/>
                <w:sz w:val="28"/>
                <w:szCs w:val="28"/>
              </w:rPr>
              <w:t>科</w:t>
            </w:r>
          </w:p>
        </w:tc>
        <w:tc>
          <w:tcPr>
            <w:tcW w:w="1790" w:type="dxa"/>
          </w:tcPr>
          <w:p>
            <w:pPr>
              <w:ind w:firstLine="560" w:firstLineChars="200"/>
              <w:rPr>
                <w:rFonts w:hint="eastAsia" w:ascii="Tahoma" w:hAnsi="Tahoma" w:eastAsia="Tahoma" w:cs="Tahoma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Tahoma" w:hAnsi="Tahoma" w:eastAsia="宋体" w:cs="Tahoma"/>
                <w:color w:val="333333"/>
                <w:sz w:val="28"/>
                <w:szCs w:val="28"/>
                <w:lang w:val="en-US" w:eastAsia="zh-CN"/>
              </w:rPr>
              <w:t>84</w:t>
            </w:r>
          </w:p>
        </w:tc>
      </w:tr>
    </w:tbl>
    <w:p>
      <w:pPr>
        <w:rPr>
          <w:rFonts w:hint="eastAsia" w:ascii="Tahoma" w:hAnsi="Tahoma" w:eastAsia="Tahoma" w:cs="Tahoma"/>
          <w:color w:val="333333"/>
          <w:sz w:val="28"/>
          <w:szCs w:val="28"/>
        </w:rPr>
      </w:pPr>
    </w:p>
    <w:p>
      <w:pPr>
        <w:rPr>
          <w:rFonts w:hint="eastAsia" w:ascii="Tahoma" w:hAnsi="Tahoma" w:eastAsia="Tahoma" w:cs="Tahoma"/>
          <w:color w:val="333333"/>
          <w:sz w:val="28"/>
          <w:szCs w:val="28"/>
        </w:rPr>
      </w:pPr>
    </w:p>
    <w:p>
      <w:pPr>
        <w:jc w:val="right"/>
        <w:rPr>
          <w:rFonts w:hint="eastAsia" w:ascii="Tahoma" w:hAnsi="Tahoma" w:eastAsia="宋体" w:cs="Tahoma"/>
          <w:color w:val="333333"/>
          <w:sz w:val="28"/>
          <w:szCs w:val="28"/>
          <w:lang w:val="en-US" w:eastAsia="zh-CN"/>
        </w:rPr>
      </w:pPr>
    </w:p>
    <w:p>
      <w:pPr>
        <w:jc w:val="right"/>
        <w:rPr>
          <w:rFonts w:hint="eastAsia" w:ascii="Tahoma" w:hAnsi="Tahoma" w:eastAsia="宋体" w:cs="Tahoma"/>
          <w:color w:val="333333"/>
          <w:sz w:val="28"/>
          <w:szCs w:val="28"/>
          <w:lang w:val="en-US" w:eastAsia="zh-CN"/>
        </w:rPr>
      </w:pPr>
    </w:p>
    <w:p>
      <w:pPr>
        <w:jc w:val="right"/>
        <w:rPr>
          <w:rFonts w:hint="eastAsia" w:ascii="Tahoma" w:hAnsi="Tahoma" w:eastAsia="宋体" w:cs="Tahoma"/>
          <w:color w:val="333333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sz w:val="28"/>
          <w:szCs w:val="28"/>
          <w:lang w:val="en-US" w:eastAsia="zh-CN"/>
        </w:rPr>
        <w:t>临沧市特殊教育学校</w:t>
      </w:r>
    </w:p>
    <w:p>
      <w:pPr>
        <w:jc w:val="right"/>
        <w:rPr>
          <w:rFonts w:hint="default" w:ascii="Tahoma" w:hAnsi="Tahoma" w:eastAsia="宋体" w:cs="Tahoma"/>
          <w:color w:val="333333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sz w:val="28"/>
          <w:szCs w:val="28"/>
          <w:lang w:val="en-US" w:eastAsia="zh-CN"/>
        </w:rPr>
        <w:t>2019年7月15日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0B29"/>
    <w:rsid w:val="1B1609E3"/>
    <w:rsid w:val="1C075292"/>
    <w:rsid w:val="2931242C"/>
    <w:rsid w:val="6B320B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2019-07-15T07:57:00Z</dcterms:created>
  <dc:creator>DELL</dc:creator>
  <cp:lastModifiedBy>用户临沧市教育局</cp:lastModifiedBy>
  <cp:lastPrinted>2019-07-15T08:08:00Z</cp:lastPrinted>
  <dcterms:modified xsi:type="dcterms:W3CDTF">2019-07-16T00:49:39Z</dcterms:modified>
  <dc:title>                                                                                                                                                                    临沧市特殊教育学校2019年紧缺人才引进拟聘用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