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jc w:val="center"/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临沧市201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11月份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农产品批发（交易）市场蔬菜农药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  <w:lang w:val="en-US" w:eastAsia="zh-CN"/>
        </w:rPr>
        <w:t>残留</w:t>
      </w:r>
      <w:r>
        <w:rPr>
          <w:rFonts w:hint="eastAsia" w:ascii="仿宋" w:hAnsi="仿宋" w:eastAsia="仿宋"/>
          <w:b w:val="0"/>
          <w:bCs w:val="0"/>
          <w:color w:val="auto"/>
          <w:sz w:val="32"/>
          <w:szCs w:val="32"/>
        </w:rPr>
        <w:t>检测汇总表</w:t>
      </w:r>
    </w:p>
    <w:tbl>
      <w:tblPr>
        <w:tblStyle w:val="4"/>
        <w:tblpPr w:leftFromText="180" w:rightFromText="180" w:vertAnchor="page" w:horzAnchor="margin" w:tblpXSpec="center" w:tblpY="334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00"/>
        <w:gridCol w:w="1440"/>
        <w:gridCol w:w="126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农产品批发（交易）市场        名                 称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检测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不合格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样品数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合格率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云县农产品批发市场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376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临翔区综合批发市场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580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575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永德县粮油批发市场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1078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镇康县粮油批发市场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耿马县农产品批发市场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320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沧源县农产品批发市场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850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849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凤庆县农产品批发市场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1237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0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</w:rPr>
              <w:t>双江县农产品批发市场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386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385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auto"/>
                <w:sz w:val="32"/>
                <w:szCs w:val="32"/>
              </w:rPr>
              <w:t>合计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4922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4915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99.86</w:t>
            </w:r>
          </w:p>
        </w:tc>
      </w:tr>
    </w:tbl>
    <w:p>
      <w:pPr>
        <w:jc w:val="center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 xml:space="preserve"> </w:t>
      </w:r>
    </w:p>
    <w:p>
      <w:pPr>
        <w:jc w:val="center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jc w:val="both"/>
        <w:outlineLvl w:val="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</w:p>
    <w:p>
      <w:pPr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jc w:val="both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 xml:space="preserve">                                                                                                                                         </w:t>
      </w: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spacing w:line="460" w:lineRule="exact"/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11月份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农产品批发（交易）市场</w:t>
      </w: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蔬菜农药残留检测统计表（一）</w:t>
      </w:r>
    </w:p>
    <w:tbl>
      <w:tblPr>
        <w:tblStyle w:val="4"/>
        <w:tblW w:w="0" w:type="auto"/>
        <w:tblInd w:w="-13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900"/>
        <w:gridCol w:w="1440"/>
        <w:gridCol w:w="1491"/>
        <w:gridCol w:w="1077"/>
        <w:gridCol w:w="1078"/>
        <w:gridCol w:w="1077"/>
        <w:gridCol w:w="12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品种编号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4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所属分类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检测样品数</w:t>
            </w:r>
          </w:p>
        </w:tc>
        <w:tc>
          <w:tcPr>
            <w:tcW w:w="10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合格样品数</w:t>
            </w:r>
          </w:p>
        </w:tc>
        <w:tc>
          <w:tcPr>
            <w:tcW w:w="10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不合格样品数</w:t>
            </w:r>
          </w:p>
        </w:tc>
        <w:tc>
          <w:tcPr>
            <w:tcW w:w="12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合格率（%）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芹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茼    蒿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苋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茴    香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荠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紫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 心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芫    荽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   芹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豌 豆 尖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莴    苣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   黄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韭 菜 苔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苗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绿叶菜类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冬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葫 芦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佛 手 瓜  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瓜 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萝   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 萝 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竹    笋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根茎菜类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   葱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    葱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蒜</w:t>
            </w: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7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2337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2332</w:t>
            </w:r>
          </w:p>
        </w:tc>
        <w:tc>
          <w:tcPr>
            <w:tcW w:w="10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99.79</w:t>
            </w:r>
          </w:p>
        </w:tc>
      </w:tr>
    </w:tbl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二、临沧市201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11月份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农产品批发（交易）市场</w:t>
      </w:r>
    </w:p>
    <w:p>
      <w:pPr>
        <w:ind w:left="640" w:leftChars="305" w:firstLine="1760" w:firstLineChars="550"/>
        <w:jc w:val="both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蔬菜农药残留检测统计表（二）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080"/>
        <w:gridCol w:w="1440"/>
        <w:gridCol w:w="1440"/>
        <w:gridCol w:w="1080"/>
        <w:gridCol w:w="1080"/>
        <w:gridCol w:w="1136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蒜    苗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kern w:val="0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   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葱 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刀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扁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豇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菜 豌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  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荷 兰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 兰 花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椰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   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 蓝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辣    椒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   子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番    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    椒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樱桃番茄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茄 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芥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 铃 薯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芋    头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魔    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薯 芋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苦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   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 白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 菜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椿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多年生蔬类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茨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莲    藕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   芹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 刁 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 生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auto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" w:hAnsi="仿宋" w:eastAsia="仿宋" w:cs="仿宋"/>
                <w:color w:val="8DB3E2"/>
                <w:sz w:val="24"/>
                <w:szCs w:val="24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芦    笋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    耳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color w:val="8DB3E2"/>
                <w:sz w:val="24"/>
                <w:szCs w:val="24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 针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    菇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它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    合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 花 菜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他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 季 豆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    类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both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2585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2583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72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4922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4915</w:t>
            </w:r>
          </w:p>
        </w:tc>
        <w:tc>
          <w:tcPr>
            <w:tcW w:w="1136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04" w:type="dxa"/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99.86</w:t>
            </w:r>
          </w:p>
        </w:tc>
      </w:tr>
    </w:tbl>
    <w:p>
      <w:pPr>
        <w:rPr>
          <w:rFonts w:hint="eastAsia" w:ascii="仿宋" w:hAnsi="仿宋" w:eastAsia="仿宋" w:cs="仿宋"/>
          <w:color w:val="auto"/>
          <w:sz w:val="32"/>
          <w:szCs w:val="32"/>
          <w:u w:val="single"/>
        </w:rPr>
      </w:pPr>
      <w:bookmarkStart w:id="0" w:name="_GoBack"/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9F8C"/>
    <w:multiLevelType w:val="singleLevel"/>
    <w:tmpl w:val="595D9F8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C2DF4"/>
    <w:rsid w:val="056362EC"/>
    <w:rsid w:val="073929A4"/>
    <w:rsid w:val="08236C6A"/>
    <w:rsid w:val="1C59431E"/>
    <w:rsid w:val="213940B0"/>
    <w:rsid w:val="21B712D5"/>
    <w:rsid w:val="26CA319A"/>
    <w:rsid w:val="2D2B0542"/>
    <w:rsid w:val="30235419"/>
    <w:rsid w:val="34817EE5"/>
    <w:rsid w:val="353E72D5"/>
    <w:rsid w:val="359B6326"/>
    <w:rsid w:val="36604011"/>
    <w:rsid w:val="383C51DA"/>
    <w:rsid w:val="3C5144E5"/>
    <w:rsid w:val="47F2112C"/>
    <w:rsid w:val="499B11C9"/>
    <w:rsid w:val="588B3956"/>
    <w:rsid w:val="64BD4239"/>
    <w:rsid w:val="64DC2DF4"/>
    <w:rsid w:val="654914CA"/>
    <w:rsid w:val="7DDB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2019-02-12T00:45:00Z</dcterms:created>
  <dc:creator>小仔仔</dc:creator>
  <cp:lastModifiedBy>小仔仔</cp:lastModifiedBy>
  <dcterms:modified xsi:type="dcterms:W3CDTF">2019-12-13T01:47:06Z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