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临沧市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统计局2021年度部门双随机执法检查</w:t>
      </w:r>
      <w:r>
        <w:rPr>
          <w:rFonts w:hint="eastAsia" w:ascii="方正小标宋简体" w:hAnsi="Times New Roman" w:eastAsia="方正小标宋简体"/>
          <w:sz w:val="36"/>
          <w:szCs w:val="36"/>
        </w:rPr>
        <w:t>结果公开表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永德县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tbl>
      <w:tblPr>
        <w:tblStyle w:val="3"/>
        <w:tblW w:w="14269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485"/>
        <w:gridCol w:w="5070"/>
        <w:gridCol w:w="2715"/>
        <w:gridCol w:w="434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tblHeader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  <w:lang w:eastAsia="zh-CN"/>
              </w:rPr>
              <w:t>县（区）</w:t>
            </w:r>
          </w:p>
        </w:tc>
        <w:tc>
          <w:tcPr>
            <w:tcW w:w="50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被检查统计调查对象（项目）名称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检查事项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简体" w:hAnsi="方正黑体简体" w:eastAsia="方正黑体简体" w:cs="方正黑体简体"/>
                <w:kern w:val="0"/>
                <w:sz w:val="20"/>
                <w:szCs w:val="20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0"/>
                <w:sz w:val="20"/>
                <w:szCs w:val="20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永德县永利房地产开发有限公司 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简体"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永德县地方产业发展服务中心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永德滇亚建设工程有限公司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云南戎氏永德茶叶有限责任公司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永德县家发商贸有限公司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云南省永德恒昌电力有限公司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提供不完整统计资料，现场责令整改、给予警告。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永德县邦庭房地产开发有限公司 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永德昆商医药有限公司 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永德金桥实业有限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公司 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  <w:t>永德县</w:t>
            </w:r>
          </w:p>
        </w:tc>
        <w:tc>
          <w:tcPr>
            <w:tcW w:w="5070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永德林产业开发有限公司 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统计资料报送情况监督检查</w:t>
            </w:r>
          </w:p>
        </w:tc>
        <w:tc>
          <w:tcPr>
            <w:tcW w:w="4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未发现统计违法行为</w:t>
            </w:r>
          </w:p>
        </w:tc>
      </w:tr>
    </w:tbl>
    <w:p>
      <w:pPr>
        <w:spacing w:after="156" w:afterLines="50" w:line="560" w:lineRule="exact"/>
        <w:jc w:val="left"/>
        <w:rPr>
          <w:rFonts w:ascii="Times New Roman" w:hAnsi="Times New Roman" w:eastAsia="方正黑体简体" w:cs="Times New Roman"/>
          <w:sz w:val="32"/>
          <w:szCs w:val="32"/>
        </w:rPr>
      </w:pPr>
    </w:p>
    <w:sectPr>
      <w:pgSz w:w="16838" w:h="11906" w:orient="landscape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310FBA"/>
    <w:rsid w:val="003A41CB"/>
    <w:rsid w:val="00846954"/>
    <w:rsid w:val="0092223A"/>
    <w:rsid w:val="00A3200C"/>
    <w:rsid w:val="02310FBA"/>
    <w:rsid w:val="09F944FD"/>
    <w:rsid w:val="1BEF3982"/>
    <w:rsid w:val="26E47533"/>
    <w:rsid w:val="278E1EE0"/>
    <w:rsid w:val="523802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5">
    <w:name w:val="font51"/>
    <w:basedOn w:val="2"/>
    <w:qFormat/>
    <w:uiPriority w:val="0"/>
    <w:rPr>
      <w:rFonts w:ascii="方正仿宋简体" w:hAnsi="方正仿宋简体" w:eastAsia="方正仿宋简体" w:cs="方正仿宋简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云南省统计局</Company>
  <Pages>4</Pages>
  <Words>2412</Words>
  <Characters>343</Characters>
  <Lines>2</Lines>
  <Paragraphs>5</Paragraphs>
  <ScaleCrop>false</ScaleCrop>
  <LinksUpToDate>false</LinksUpToDate>
  <CharactersWithSpaces>2750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2021-09-18T02:47:00Z</dcterms:created>
  <dc:creator>郭慧</dc:creator>
  <cp:lastModifiedBy>王瀞影</cp:lastModifiedBy>
  <dcterms:modified xsi:type="dcterms:W3CDTF">2021-11-15T08:45:11Z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