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临沧市网络预约出租汽车经营服务管理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暂行办法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sz w:val="32"/>
          <w:szCs w:val="32"/>
        </w:rPr>
      </w:pPr>
      <w:r>
        <w:rPr>
          <w:rFonts w:hint="eastAsia" w:ascii="黑体" w:hAnsi="黑体" w:eastAsia="黑体" w:cs="黑体"/>
          <w:b/>
          <w:sz w:val="32"/>
          <w:szCs w:val="32"/>
        </w:rPr>
        <w:t>（</w:t>
      </w:r>
      <w:r>
        <w:rPr>
          <w:rFonts w:hint="eastAsia" w:ascii="黑体" w:hAnsi="黑体" w:eastAsia="黑体" w:cs="黑体"/>
          <w:b/>
          <w:sz w:val="32"/>
          <w:szCs w:val="32"/>
          <w:lang w:eastAsia="zh-CN"/>
        </w:rPr>
        <w:t>讨论</w:t>
      </w:r>
      <w:r>
        <w:rPr>
          <w:rFonts w:hint="eastAsia" w:ascii="黑体" w:hAnsi="黑体" w:eastAsia="黑体" w:cs="黑体"/>
          <w:b/>
          <w:sz w:val="32"/>
          <w:szCs w:val="32"/>
          <w:lang w:val="en-US" w:eastAsia="zh-CN"/>
        </w:rPr>
        <w:t>稿</w:t>
      </w:r>
      <w:r>
        <w:rPr>
          <w:rFonts w:hint="eastAsia" w:ascii="黑体" w:hAnsi="黑体" w:eastAsia="黑体" w:cs="黑体"/>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仿宋_GB2312"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第一条</w:t>
      </w:r>
      <w:r>
        <w:rPr>
          <w:rFonts w:hint="eastAsia" w:eastAsia="仿宋_GB2312"/>
          <w:sz w:val="32"/>
          <w:szCs w:val="32"/>
        </w:rPr>
        <w:t>  </w:t>
      </w:r>
      <w:r>
        <w:rPr>
          <w:rFonts w:hint="eastAsia" w:ascii="仿宋_GB2312" w:eastAsia="仿宋_GB2312"/>
          <w:sz w:val="32"/>
          <w:szCs w:val="32"/>
        </w:rPr>
        <w:t>为满足社会公众多样化出行需求，规范网络预约出租汽车经营服务行为，促进出租汽车行业和互联网融合发展，保障运营安全和乘客合法权益，根据《网络预约出租汽车经营服务管理暂行办法》和《云南省网络预约出租汽车管理工作规范》（暂行）及其他相关法律法规规章，结合临沧市实际，制定本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第二条</w:t>
      </w:r>
      <w:r>
        <w:rPr>
          <w:rFonts w:hint="eastAsia" w:eastAsia="仿宋_GB2312"/>
          <w:sz w:val="32"/>
          <w:szCs w:val="32"/>
        </w:rPr>
        <w:t>  </w:t>
      </w:r>
      <w:r>
        <w:rPr>
          <w:rFonts w:hint="eastAsia" w:ascii="仿宋_GB2312" w:eastAsia="仿宋_GB2312"/>
          <w:sz w:val="32"/>
          <w:szCs w:val="32"/>
        </w:rPr>
        <w:t>本办法适用于本市行政区域内网络预约出租汽车（以下简称网约车）的经营服务及其相关管理活动。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本办法所称网约车经营服务，是指以互联网技术为依托构建服务平台，整合供需信息，使用符合条件的车辆和驾驶员，提供非巡游的预约出租汽车服务的经营活动。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 w:val="0"/>
          <w:bCs w:val="0"/>
          <w:sz w:val="32"/>
          <w:szCs w:val="32"/>
        </w:rPr>
      </w:pPr>
      <w:r>
        <w:rPr>
          <w:rFonts w:hint="eastAsia" w:ascii="仿宋_GB2312" w:eastAsia="仿宋_GB2312"/>
          <w:sz w:val="32"/>
          <w:szCs w:val="32"/>
        </w:rPr>
        <w:t>　　本办法所称网络预约出租汽车经营者（以下称网约车平台公司），是指构建网约车服务平台，从事网约车经营服务的</w:t>
      </w:r>
      <w:r>
        <w:rPr>
          <w:rFonts w:hint="eastAsia" w:ascii="仿宋_GB2312" w:eastAsia="仿宋_GB2312"/>
          <w:b w:val="0"/>
          <w:bCs w:val="0"/>
          <w:sz w:val="32"/>
          <w:szCs w:val="32"/>
        </w:rPr>
        <w:t>企业法人。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第三条</w:t>
      </w:r>
      <w:r>
        <w:rPr>
          <w:rFonts w:hint="eastAsia" w:eastAsia="仿宋_GB2312"/>
          <w:sz w:val="32"/>
          <w:szCs w:val="32"/>
        </w:rPr>
        <w:t>  </w:t>
      </w:r>
      <w:r>
        <w:rPr>
          <w:rFonts w:hint="eastAsia" w:ascii="仿宋_GB2312" w:eastAsia="仿宋_GB2312"/>
          <w:sz w:val="32"/>
          <w:szCs w:val="32"/>
        </w:rPr>
        <w:t>坚持优先发展城市公共交通、适度发展出租汽车的原则</w:t>
      </w:r>
      <w:r>
        <w:rPr>
          <w:rFonts w:hint="eastAsia" w:ascii="仿宋_GB2312" w:eastAsia="仿宋_GB2312"/>
          <w:b w:val="0"/>
          <w:bCs w:val="0"/>
          <w:sz w:val="32"/>
          <w:szCs w:val="32"/>
        </w:rPr>
        <w:t>，规范、</w:t>
      </w:r>
      <w:r>
        <w:rPr>
          <w:rFonts w:hint="eastAsia" w:ascii="仿宋_GB2312" w:eastAsia="仿宋_GB2312"/>
          <w:b w:val="0"/>
          <w:bCs w:val="0"/>
          <w:sz w:val="32"/>
          <w:szCs w:val="32"/>
          <w:lang w:val="en-US" w:eastAsia="zh-CN"/>
        </w:rPr>
        <w:t>统筹、</w:t>
      </w:r>
      <w:r>
        <w:rPr>
          <w:rFonts w:hint="eastAsia" w:ascii="仿宋_GB2312" w:eastAsia="仿宋_GB2312"/>
          <w:b w:val="0"/>
          <w:bCs w:val="0"/>
          <w:sz w:val="32"/>
          <w:szCs w:val="32"/>
        </w:rPr>
        <w:t>有序</w:t>
      </w:r>
      <w:r>
        <w:rPr>
          <w:rFonts w:hint="eastAsia" w:ascii="仿宋_GB2312" w:eastAsia="仿宋_GB2312"/>
          <w:sz w:val="32"/>
          <w:szCs w:val="32"/>
        </w:rPr>
        <w:t>发展网约车。鼓励巡游出租汽车企业转型提供网约服务，实现网约车与巡游出租汽车（以下简称巡游车）错位发展、差异化经营，为乘客提供高品质出行服务。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第四条</w:t>
      </w:r>
      <w:r>
        <w:rPr>
          <w:rFonts w:hint="eastAsia" w:eastAsia="仿宋_GB2312"/>
          <w:sz w:val="32"/>
          <w:szCs w:val="32"/>
        </w:rPr>
        <w:t>  </w:t>
      </w:r>
      <w:r>
        <w:rPr>
          <w:rFonts w:hint="eastAsia" w:ascii="仿宋_GB2312" w:eastAsia="仿宋_GB2312"/>
          <w:sz w:val="32"/>
          <w:szCs w:val="32"/>
        </w:rPr>
        <w:t>网约车运力规模原则上实行市场调节。各县（区）人民政府可综合考虑经济社会发展状况、城市道路通行条件、城市公交发展水平、巡游车运力规模、市民出行需求等因素，探索网约车运力规模动态调节机制，有序发展网约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有必要限制网约车运力规模的，应制定网约车运力规模调整方案，经城市人民</w:t>
      </w:r>
      <w:r>
        <w:rPr>
          <w:rFonts w:hint="eastAsia" w:ascii="仿宋_GB2312" w:eastAsia="仿宋_GB2312"/>
          <w:sz w:val="32"/>
          <w:szCs w:val="32"/>
          <w:lang w:val="en-US" w:eastAsia="zh-CN"/>
        </w:rPr>
        <w:t>政府</w:t>
      </w:r>
      <w:r>
        <w:rPr>
          <w:rFonts w:hint="eastAsia" w:ascii="仿宋_GB2312" w:eastAsia="仿宋_GB2312"/>
          <w:sz w:val="32"/>
          <w:szCs w:val="32"/>
        </w:rPr>
        <w:t>批准后实施。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第五条  网约车运价实行市场调节价。各县(区)人民政府</w:t>
      </w:r>
      <w:r>
        <w:rPr>
          <w:rFonts w:hint="eastAsia" w:ascii="仿宋_GB2312" w:eastAsia="仿宋_GB2312"/>
          <w:sz w:val="32"/>
          <w:szCs w:val="32"/>
          <w:lang w:val="en-US" w:eastAsia="zh-CN"/>
        </w:rPr>
        <w:t>应当</w:t>
      </w:r>
      <w:r>
        <w:rPr>
          <w:rFonts w:hint="eastAsia" w:ascii="仿宋_GB2312" w:eastAsia="仿宋_GB2312"/>
          <w:sz w:val="32"/>
          <w:szCs w:val="32"/>
        </w:rPr>
        <w:t>加强对网约车价格行为的监管</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rPr>
          <w:rFonts w:hint="eastAsia" w:ascii="仿宋_GB2312" w:eastAsia="仿宋_GB2312"/>
          <w:sz w:val="32"/>
          <w:szCs w:val="32"/>
        </w:rPr>
      </w:pPr>
      <w:r>
        <w:rPr>
          <w:rFonts w:hint="eastAsia" w:ascii="仿宋_GB2312" w:eastAsia="仿宋_GB2312"/>
          <w:sz w:val="32"/>
          <w:szCs w:val="32"/>
        </w:rPr>
        <w:t>第六条</w:t>
      </w:r>
      <w:r>
        <w:rPr>
          <w:rFonts w:hint="eastAsia" w:eastAsia="仿宋_GB2312"/>
          <w:sz w:val="32"/>
          <w:szCs w:val="32"/>
        </w:rPr>
        <w:t>  </w:t>
      </w:r>
      <w:r>
        <w:rPr>
          <w:rFonts w:hint="eastAsia" w:ascii="仿宋_GB2312" w:eastAsia="仿宋_GB2312"/>
          <w:sz w:val="32"/>
          <w:szCs w:val="32"/>
        </w:rPr>
        <w:t>市交通运输局在市人民政府领导下，负责本市网约车的指导和统筹工作。各县（区）交通运输局在当地人民政府领导下，组织实施网约车管理工作。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其他有关部门依据法定职责，对网约车实施相关监督管理工作。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rPr>
      </w:pPr>
      <w:r>
        <w:rPr>
          <w:rFonts w:hint="eastAsia" w:ascii="黑体" w:hAnsi="黑体" w:eastAsia="黑体" w:cs="黑体"/>
          <w:sz w:val="32"/>
          <w:szCs w:val="32"/>
        </w:rPr>
        <w:t>第二章  网约车平台公司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第七条</w:t>
      </w:r>
      <w:r>
        <w:rPr>
          <w:rFonts w:hint="eastAsia" w:eastAsia="仿宋_GB2312"/>
          <w:sz w:val="32"/>
          <w:szCs w:val="32"/>
        </w:rPr>
        <w:t>  </w:t>
      </w:r>
      <w:r>
        <w:rPr>
          <w:rFonts w:hint="eastAsia" w:ascii="仿宋_GB2312" w:eastAsia="仿宋_GB2312"/>
          <w:sz w:val="32"/>
          <w:szCs w:val="32"/>
        </w:rPr>
        <w:t>申请从事网约车经营的，应当具备线上线下服务能力，并符合下列条件：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lang w:val="en-US" w:eastAsia="zh-CN"/>
        </w:rPr>
        <w:t>具有企业法人资格；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二）具备开展网约车经营的互联网平台和与拟开展业务相适应的信息数据交互及处理能力，具备供交通、通信、公安、税务、网信等相关监管部门依法调取查询相关网络数据信息的条件，服务器设置在中国内地，有符合规定的网络安全管理制度和安全保护技术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（三）网络服务平台数据库接入公安机关、交通运输</w:t>
      </w:r>
      <w:r>
        <w:rPr>
          <w:rFonts w:hint="eastAsia" w:ascii="仿宋_GB2312" w:eastAsia="仿宋_GB2312"/>
          <w:sz w:val="32"/>
          <w:szCs w:val="32"/>
          <w:lang w:val="en-US" w:eastAsia="zh-CN"/>
        </w:rPr>
        <w:t>主管</w:t>
      </w:r>
      <w:r>
        <w:rPr>
          <w:rFonts w:hint="eastAsia" w:ascii="仿宋_GB2312" w:eastAsia="仿宋_GB2312"/>
          <w:sz w:val="32"/>
          <w:szCs w:val="32"/>
        </w:rPr>
        <w:t>部门及其他管理部门的监管平台；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（四）使用电子支付的，应当与银行、非银行支付机构签订提供支付结算服务的协议；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（五）有健全的经营管理制度、安全生产管理制度和服务质量保障制度；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（六）有与所需服务能力相适应的办公场所、培训教育场所、负责人员和管理人员、网络技术人员等经营服务保障能力；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u w:val="none"/>
        </w:rPr>
        <w:t>　　（七）</w:t>
      </w:r>
      <w:r>
        <w:rPr>
          <w:rFonts w:hint="eastAsia" w:ascii="仿宋_GB2312" w:eastAsia="仿宋_GB2312"/>
          <w:sz w:val="32"/>
          <w:szCs w:val="32"/>
        </w:rPr>
        <w:t>具备以上条件申请从事网约车经营的，还应当取得省级交通运输主管部门会同相关部门出具的线上服务能力认定结果。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（八）法律、法规、规章规定的其他条件。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外商投资（含港、澳、台、侨投资）网约车经营的，除符合前款规定条件外，还应当符合外商投资（含港、澳、台、侨投资）相关法律、法规、规章的规定。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第八条</w:t>
      </w:r>
      <w:r>
        <w:rPr>
          <w:rFonts w:hint="eastAsia" w:eastAsia="仿宋_GB2312"/>
          <w:sz w:val="32"/>
          <w:szCs w:val="32"/>
        </w:rPr>
        <w:t>  </w:t>
      </w:r>
      <w:r>
        <w:rPr>
          <w:rFonts w:hint="eastAsia" w:ascii="仿宋_GB2312" w:eastAsia="仿宋_GB2312"/>
          <w:sz w:val="32"/>
          <w:szCs w:val="32"/>
        </w:rPr>
        <w:t>申请从事网约车经营的，申请人应当向服务所在地县级以上地方人民政府交通运输主管部门提出申请，并提交以下材料：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（一）网络预约出租汽车经营申请表；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（二）投资人、负责人身份证明、资信证明及其复印件，经办人身份证明及其复印件和委托书；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（三）企业法人营业执照复印件，属于分支机构的还应当提交营业执照</w:t>
      </w:r>
      <w:r>
        <w:rPr>
          <w:rFonts w:hint="eastAsia" w:ascii="仿宋_GB2312" w:eastAsia="仿宋_GB2312"/>
          <w:sz w:val="32"/>
          <w:szCs w:val="32"/>
          <w:lang w:val="en-US" w:eastAsia="zh-CN"/>
        </w:rPr>
        <w:t>及复印件</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（四）服务所在地办公场所、培训教育场所、负责人员和管理人员等信息；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（五）省级交通运输主管部门出具的线上服务能力认定结果；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六）具备互联网平台和信息数据交互及处理能力的证明材料，具备供交通、通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（七）使用电子支付的，应当提供与银行、非银行支付机构签订的支付结算服务协议；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八）经营管理制度、安全生产管理制度和服务质量保障制度文本，包括网络技术及信息安全、车辆营运资质与技术性能、网约车平台公司与驾驶员劳动关系、驾驶员岗前培训与日常教育、保障乘客合法权益与承担承运人责任、网约车服务评价及乘客投诉处理、考核奖惩等内容；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（九）法律、法规、规章要求提供的其他材料。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第九条</w:t>
      </w:r>
      <w:r>
        <w:rPr>
          <w:rFonts w:hint="eastAsia" w:eastAsia="仿宋_GB2312"/>
          <w:sz w:val="32"/>
          <w:szCs w:val="32"/>
        </w:rPr>
        <w:t> </w:t>
      </w:r>
      <w:r>
        <w:rPr>
          <w:rFonts w:hint="eastAsia" w:eastAsia="仿宋_GB2312"/>
          <w:sz w:val="32"/>
          <w:szCs w:val="32"/>
          <w:lang w:val="en-US" w:eastAsia="zh-CN"/>
        </w:rPr>
        <w:t>交通</w:t>
      </w:r>
      <w:r>
        <w:rPr>
          <w:rFonts w:hint="eastAsia" w:ascii="仿宋_GB2312" w:eastAsia="仿宋_GB2312"/>
          <w:sz w:val="32"/>
          <w:szCs w:val="32"/>
          <w:lang w:val="en-US" w:eastAsia="zh-CN"/>
        </w:rPr>
        <w:t>运输</w:t>
      </w:r>
      <w:r>
        <w:rPr>
          <w:rFonts w:hint="eastAsia" w:ascii="仿宋_GB2312" w:eastAsia="仿宋_GB2312"/>
          <w:sz w:val="32"/>
          <w:szCs w:val="32"/>
        </w:rPr>
        <w:t>主管</w:t>
      </w:r>
      <w:r>
        <w:rPr>
          <w:rFonts w:hint="eastAsia" w:ascii="仿宋_GB2312" w:eastAsia="仿宋_GB2312"/>
          <w:sz w:val="32"/>
          <w:szCs w:val="32"/>
          <w:lang w:val="en-US" w:eastAsia="zh-CN"/>
        </w:rPr>
        <w:t>部门</w:t>
      </w:r>
      <w:r>
        <w:rPr>
          <w:rFonts w:hint="eastAsia" w:ascii="仿宋_GB2312" w:eastAsia="仿宋_GB2312"/>
          <w:sz w:val="32"/>
          <w:szCs w:val="32"/>
        </w:rPr>
        <w:t>应当自受理申请之日起20日内依法作出许可或者不予许可的决定。20日内不能作出决定的，经</w:t>
      </w:r>
      <w:r>
        <w:rPr>
          <w:rFonts w:hint="eastAsia" w:ascii="仿宋_GB2312" w:eastAsia="仿宋_GB2312"/>
          <w:sz w:val="32"/>
          <w:szCs w:val="32"/>
          <w:lang w:val="en-US" w:eastAsia="zh-CN"/>
        </w:rPr>
        <w:t>交通运输主管部门</w:t>
      </w:r>
      <w:r>
        <w:rPr>
          <w:rFonts w:hint="eastAsia" w:ascii="仿宋_GB2312" w:eastAsia="仿宋_GB2312"/>
          <w:sz w:val="32"/>
          <w:szCs w:val="32"/>
        </w:rPr>
        <w:t>负责人批准，可以延长10日，并应当将延长期限的理由告知申请人。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第十条  </w:t>
      </w:r>
      <w:r>
        <w:rPr>
          <w:rFonts w:hint="eastAsia" w:ascii="仿宋_GB2312" w:eastAsia="仿宋_GB2312"/>
          <w:sz w:val="32"/>
          <w:szCs w:val="32"/>
          <w:lang w:val="en-US" w:eastAsia="zh-CN"/>
        </w:rPr>
        <w:t>交通运输</w:t>
      </w:r>
      <w:r>
        <w:rPr>
          <w:rFonts w:hint="eastAsia" w:ascii="仿宋_GB2312" w:eastAsia="仿宋_GB2312"/>
          <w:sz w:val="32"/>
          <w:szCs w:val="32"/>
        </w:rPr>
        <w:t>主管</w:t>
      </w:r>
      <w:r>
        <w:rPr>
          <w:rFonts w:hint="eastAsia" w:ascii="仿宋_GB2312" w:eastAsia="仿宋_GB2312"/>
          <w:sz w:val="32"/>
          <w:szCs w:val="32"/>
          <w:lang w:val="en-US" w:eastAsia="zh-CN"/>
        </w:rPr>
        <w:t>部门</w:t>
      </w:r>
      <w:r>
        <w:rPr>
          <w:rFonts w:hint="eastAsia" w:ascii="仿宋_GB2312" w:eastAsia="仿宋_GB2312"/>
          <w:sz w:val="32"/>
          <w:szCs w:val="32"/>
        </w:rPr>
        <w:t>对于网约车经营申请依法作出行政许可决定的，应当明确经营范围、经营区域、经营期限等，并出具《网络预约出租汽车经营行政许可决定书》，核发《网络预约出租汽车经营许可证》。对不符合规定条件的，向申请人出具《不予行政许可决定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第十一条</w:t>
      </w:r>
      <w:r>
        <w:rPr>
          <w:rFonts w:hint="eastAsia" w:eastAsia="仿宋_GB2312"/>
          <w:sz w:val="32"/>
          <w:szCs w:val="32"/>
        </w:rPr>
        <w:t>  </w:t>
      </w:r>
      <w:r>
        <w:rPr>
          <w:rFonts w:hint="eastAsia" w:ascii="仿宋_GB2312" w:eastAsia="仿宋_GB2312"/>
          <w:sz w:val="32"/>
          <w:szCs w:val="32"/>
        </w:rPr>
        <w:t>网约车平台公司经营许可有效期为8年，自许可决定作出之日计算。期限届满拟继续经营的，应当在经营许可有效期届满60日前，向</w:t>
      </w:r>
      <w:r>
        <w:rPr>
          <w:rFonts w:hint="eastAsia" w:ascii="仿宋_GB2312" w:eastAsia="仿宋_GB2312"/>
          <w:sz w:val="32"/>
          <w:szCs w:val="32"/>
          <w:lang w:val="en-US" w:eastAsia="zh-CN"/>
        </w:rPr>
        <w:t>交通运输主管部门</w:t>
      </w:r>
      <w:r>
        <w:rPr>
          <w:rFonts w:hint="eastAsia" w:ascii="仿宋_GB2312" w:eastAsia="仿宋_GB2312"/>
          <w:sz w:val="32"/>
          <w:szCs w:val="32"/>
        </w:rPr>
        <w:t>提出申请，符合条件的依法重新作出许可。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取得、变更、注销《网络预约出租汽车经营行政许可决定书》的，平台公司应当依法向公安机关备案。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第十二条</w:t>
      </w:r>
      <w:r>
        <w:rPr>
          <w:rFonts w:hint="eastAsia" w:eastAsia="仿宋_GB2312"/>
          <w:sz w:val="32"/>
          <w:szCs w:val="32"/>
        </w:rPr>
        <w:t>  </w:t>
      </w:r>
      <w:r>
        <w:rPr>
          <w:rFonts w:hint="eastAsia" w:ascii="仿宋_GB2312" w:eastAsia="仿宋_GB2312"/>
          <w:sz w:val="32"/>
          <w:szCs w:val="32"/>
        </w:rPr>
        <w:t>网约车平台公司暂停或者终止运营的，应当提前30日向服务所在地的</w:t>
      </w:r>
      <w:r>
        <w:rPr>
          <w:rFonts w:hint="eastAsia" w:ascii="仿宋_GB2312" w:eastAsia="仿宋_GB2312"/>
          <w:sz w:val="32"/>
          <w:szCs w:val="32"/>
          <w:lang w:val="en-US" w:eastAsia="zh-CN"/>
        </w:rPr>
        <w:t>交通运输主管部门</w:t>
      </w:r>
      <w:r>
        <w:rPr>
          <w:rFonts w:hint="eastAsia" w:ascii="仿宋_GB2312" w:eastAsia="仿宋_GB2312"/>
          <w:sz w:val="32"/>
          <w:szCs w:val="32"/>
        </w:rPr>
        <w:t>填报《网约车平台公司暂停或者终止运营申请表》，并附书面报告说明有关情况。经审核同意暂停或者终止运营的，网约车平台公司应通告提供服务的车辆所有人和驾驶员，并向社会公告。终止经营的，还应当办理《网络预约出租汽车经营许可证》、《网络预约出租汽车运输证》和《网络预约出租汽车驾驶员证》的注销手续，将相应证件交回原许可机关。对难以收回的</w:t>
      </w:r>
      <w:r>
        <w:rPr>
          <w:rFonts w:hint="eastAsia" w:ascii="仿宋_GB2312" w:eastAsia="仿宋_GB2312"/>
          <w:sz w:val="32"/>
          <w:szCs w:val="32"/>
          <w:lang w:val="en-US" w:eastAsia="zh-CN"/>
        </w:rPr>
        <w:t>由原许可机关</w:t>
      </w:r>
      <w:r>
        <w:rPr>
          <w:rFonts w:hint="eastAsia" w:ascii="仿宋_GB2312" w:eastAsia="仿宋_GB2312"/>
          <w:sz w:val="32"/>
          <w:szCs w:val="32"/>
        </w:rPr>
        <w:t>公告作废。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网约车平台公司取得经营许可后无正当理由超过180天不投入符合要求的车辆运营或者运营后连续180天以上停运的，视为自动终止经营，由原许可机关公告注销其经营许可。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第十三条  网约车平台公司不得妨碍市场公平竞争，不得侵害乘客合法权益和社会公共利益。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网约车平台公司不得为了排挤竞争对手或者独占市场，以低于成本的价格倾销，扰乱正常的市场秩序，损害国家利益或者其他经营者的合法权益等不正当价格行为。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网约车车辆和驾驶员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第十四条</w:t>
      </w:r>
      <w:r>
        <w:rPr>
          <w:rFonts w:hint="eastAsia" w:eastAsia="仿宋_GB2312"/>
          <w:sz w:val="32"/>
          <w:szCs w:val="32"/>
        </w:rPr>
        <w:t>  </w:t>
      </w:r>
      <w:r>
        <w:rPr>
          <w:rFonts w:hint="eastAsia" w:ascii="仿宋_GB2312" w:eastAsia="仿宋_GB2312"/>
          <w:sz w:val="32"/>
          <w:szCs w:val="32"/>
        </w:rPr>
        <w:t>从事网约车经营服务的车辆，应当符合以下条件：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(一)</w:t>
      </w:r>
      <w:r>
        <w:rPr>
          <w:rFonts w:hint="eastAsia" w:ascii="仿宋_GB2312" w:eastAsia="仿宋_GB2312"/>
          <w:sz w:val="32"/>
          <w:szCs w:val="32"/>
        </w:rPr>
        <w:t>在本市注册登记的7座及以下乘用车；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（二）车辆</w:t>
      </w:r>
      <w:r>
        <w:rPr>
          <w:rFonts w:hint="eastAsia" w:ascii="仿宋_GB2312" w:eastAsia="仿宋_GB2312"/>
          <w:sz w:val="32"/>
          <w:szCs w:val="32"/>
        </w:rPr>
        <w:t>轴距不低于2600毫米</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新能源汽车续航里程不低于</w:t>
      </w:r>
      <w:r>
        <w:rPr>
          <w:rFonts w:hint="eastAsia" w:ascii="仿宋_GB2312" w:eastAsia="仿宋_GB2312"/>
          <w:sz w:val="32"/>
          <w:szCs w:val="32"/>
          <w:lang w:val="en-US" w:eastAsia="zh-CN"/>
        </w:rPr>
        <w:t>30</w:t>
      </w:r>
      <w:r>
        <w:rPr>
          <w:rFonts w:hint="eastAsia" w:ascii="仿宋_GB2312" w:eastAsia="仿宋_GB2312"/>
          <w:sz w:val="32"/>
          <w:szCs w:val="32"/>
        </w:rPr>
        <w:t>0千米；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（四）</w:t>
      </w:r>
      <w:r>
        <w:rPr>
          <w:rFonts w:hint="eastAsia" w:ascii="仿宋_GB2312" w:eastAsia="仿宋_GB2312"/>
          <w:sz w:val="32"/>
          <w:szCs w:val="32"/>
        </w:rPr>
        <w:t>车辆的安全性能符合国家标准《机动车运行安全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sz w:val="32"/>
          <w:szCs w:val="32"/>
          <w:lang w:val="en-US" w:eastAsia="zh-CN"/>
        </w:rPr>
      </w:pPr>
      <w:r>
        <w:rPr>
          <w:rFonts w:hint="eastAsia" w:ascii="仿宋_GB2312" w:eastAsia="仿宋_GB2312"/>
          <w:sz w:val="32"/>
          <w:szCs w:val="32"/>
        </w:rPr>
        <w:t>技术条件》（GB7258）及相关规定</w:t>
      </w:r>
      <w:r>
        <w:rPr>
          <w:rFonts w:hint="eastAsia" w:ascii="仿宋_GB2312" w:eastAsia="仿宋_GB2312"/>
          <w:sz w:val="32"/>
          <w:szCs w:val="32"/>
          <w:lang w:eastAsia="zh-CN"/>
        </w:rPr>
        <w:t>，</w:t>
      </w:r>
      <w:r>
        <w:rPr>
          <w:rFonts w:hint="eastAsia" w:ascii="仿宋_GB2312" w:eastAsia="仿宋_GB2312"/>
          <w:sz w:val="32"/>
          <w:szCs w:val="32"/>
          <w:lang w:val="en-US" w:eastAsia="zh-CN"/>
        </w:rPr>
        <w:t>且车辆技术等级达二级以上标准；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五</w:t>
      </w:r>
      <w:r>
        <w:rPr>
          <w:rFonts w:hint="eastAsia" w:ascii="仿宋_GB2312" w:eastAsia="仿宋_GB2312"/>
          <w:sz w:val="32"/>
          <w:szCs w:val="32"/>
        </w:rPr>
        <w:t>）安装具有行驶记录功能的车辆卫星定位装置、应急报警装置，其中：车载卫星定位装置应符合《道路运输车辆卫星定位系统车载终端技术要求》（JT/T794）及相关规定；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六</w:t>
      </w:r>
      <w:r>
        <w:rPr>
          <w:rFonts w:hint="eastAsia" w:ascii="仿宋_GB2312" w:eastAsia="仿宋_GB2312"/>
          <w:sz w:val="32"/>
          <w:szCs w:val="32"/>
        </w:rPr>
        <w:t>）网约车</w:t>
      </w:r>
      <w:r>
        <w:rPr>
          <w:rFonts w:hint="eastAsia" w:ascii="仿宋_GB2312" w:eastAsia="仿宋_GB2312"/>
          <w:sz w:val="32"/>
          <w:szCs w:val="32"/>
          <w:lang w:val="en-US" w:eastAsia="zh-CN"/>
        </w:rPr>
        <w:t>应当</w:t>
      </w:r>
      <w:r>
        <w:rPr>
          <w:rFonts w:hint="eastAsia" w:ascii="仿宋_GB2312" w:eastAsia="仿宋_GB2312"/>
          <w:sz w:val="32"/>
          <w:szCs w:val="32"/>
        </w:rPr>
        <w:t>有明显的运营标识，具体由各县（区）人民政府确定；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七</w:t>
      </w:r>
      <w:r>
        <w:rPr>
          <w:rFonts w:hint="eastAsia" w:ascii="仿宋_GB2312" w:eastAsia="仿宋_GB2312"/>
          <w:sz w:val="32"/>
          <w:szCs w:val="32"/>
        </w:rPr>
        <w:t>）网约车适用于营运客车类保险费率，需具有不低于</w:t>
      </w:r>
      <w:r>
        <w:rPr>
          <w:rFonts w:hint="eastAsia" w:ascii="仿宋_GB2312" w:eastAsia="仿宋_GB2312"/>
          <w:sz w:val="32"/>
          <w:szCs w:val="32"/>
          <w:lang w:val="en-US" w:eastAsia="zh-CN"/>
        </w:rPr>
        <w:t>100</w:t>
      </w:r>
      <w:r>
        <w:rPr>
          <w:rFonts w:hint="eastAsia" w:ascii="仿宋_GB2312" w:eastAsia="仿宋_GB2312"/>
          <w:sz w:val="32"/>
          <w:szCs w:val="32"/>
        </w:rPr>
        <w:t>万元的第三者责任险和每座不低于</w:t>
      </w:r>
      <w:r>
        <w:rPr>
          <w:rFonts w:hint="eastAsia" w:ascii="仿宋_GB2312" w:eastAsia="仿宋_GB2312"/>
          <w:sz w:val="32"/>
          <w:szCs w:val="32"/>
          <w:lang w:val="en-US" w:eastAsia="zh-CN"/>
        </w:rPr>
        <w:t>40</w:t>
      </w:r>
      <w:r>
        <w:rPr>
          <w:rFonts w:hint="eastAsia" w:ascii="仿宋_GB2312" w:eastAsia="仿宋_GB2312"/>
          <w:sz w:val="32"/>
          <w:szCs w:val="32"/>
        </w:rPr>
        <w:t>万元的乘运人责任险；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八</w:t>
      </w:r>
      <w:r>
        <w:rPr>
          <w:rFonts w:hint="eastAsia" w:ascii="仿宋_GB2312" w:eastAsia="仿宋_GB2312"/>
          <w:sz w:val="32"/>
          <w:szCs w:val="32"/>
        </w:rPr>
        <w:t>）车辆使用性质登记为“预约出租客运”；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九</w:t>
      </w:r>
      <w:r>
        <w:rPr>
          <w:rFonts w:hint="eastAsia" w:ascii="仿宋_GB2312" w:eastAsia="仿宋_GB2312"/>
          <w:sz w:val="32"/>
          <w:szCs w:val="32"/>
        </w:rPr>
        <w:t>）一辆网约车只能申请接入一个平台公司营运；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十</w:t>
      </w:r>
      <w:r>
        <w:rPr>
          <w:rFonts w:hint="eastAsia" w:ascii="仿宋_GB2312" w:eastAsia="仿宋_GB2312"/>
          <w:sz w:val="32"/>
          <w:szCs w:val="32"/>
        </w:rPr>
        <w:t>）法律、法规、规章规定的其他条件。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u w:val="none"/>
        </w:rPr>
      </w:pPr>
      <w:r>
        <w:rPr>
          <w:rFonts w:hint="eastAsia" w:ascii="仿宋_GB2312" w:eastAsia="仿宋_GB2312"/>
          <w:sz w:val="32"/>
          <w:szCs w:val="32"/>
        </w:rPr>
        <w:t>　</w:t>
      </w:r>
      <w:r>
        <w:rPr>
          <w:rFonts w:hint="eastAsia" w:ascii="仿宋_GB2312" w:eastAsia="仿宋_GB2312"/>
          <w:sz w:val="32"/>
          <w:szCs w:val="32"/>
          <w:u w:val="none"/>
        </w:rPr>
        <w:t>　第十五条</w:t>
      </w:r>
      <w:r>
        <w:rPr>
          <w:rFonts w:hint="eastAsia" w:eastAsia="仿宋_GB2312"/>
          <w:sz w:val="32"/>
          <w:szCs w:val="32"/>
          <w:u w:val="none"/>
        </w:rPr>
        <w:t>  </w:t>
      </w:r>
      <w:r>
        <w:rPr>
          <w:rFonts w:hint="eastAsia" w:ascii="仿宋_GB2312" w:eastAsia="仿宋_GB2312"/>
          <w:sz w:val="32"/>
          <w:szCs w:val="32"/>
          <w:u w:val="none"/>
        </w:rPr>
        <w:t>申请办理《网络预约出租汽车运输证》的，应当由网约车平台公司向服务所在地</w:t>
      </w:r>
      <w:r>
        <w:rPr>
          <w:rFonts w:hint="eastAsia" w:ascii="仿宋_GB2312" w:eastAsia="仿宋_GB2312"/>
          <w:sz w:val="32"/>
          <w:szCs w:val="32"/>
          <w:u w:val="none"/>
          <w:lang w:val="en-US" w:eastAsia="zh-CN"/>
        </w:rPr>
        <w:t>交通运输主管部门</w:t>
      </w:r>
      <w:r>
        <w:rPr>
          <w:rFonts w:hint="eastAsia" w:ascii="仿宋_GB2312" w:eastAsia="仿宋_GB2312"/>
          <w:sz w:val="32"/>
          <w:szCs w:val="32"/>
          <w:u w:val="none"/>
        </w:rPr>
        <w:t>提出申请，并提交以下材料：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u w:val="none"/>
        </w:rPr>
      </w:pPr>
      <w:r>
        <w:rPr>
          <w:rFonts w:hint="eastAsia" w:ascii="仿宋_GB2312" w:eastAsia="仿宋_GB2312"/>
          <w:sz w:val="32"/>
          <w:szCs w:val="32"/>
          <w:u w:val="none"/>
        </w:rPr>
        <w:t>　　（一）网络预约出租汽车运输证申请表；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u w:val="none"/>
        </w:rPr>
      </w:pPr>
      <w:r>
        <w:rPr>
          <w:rFonts w:hint="eastAsia" w:ascii="仿宋_GB2312" w:eastAsia="仿宋_GB2312"/>
          <w:sz w:val="32"/>
          <w:szCs w:val="32"/>
          <w:u w:val="none"/>
        </w:rPr>
        <w:t>　　（二）机动车登记证书、机动车行驶证；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u w:val="none"/>
        </w:rPr>
      </w:pPr>
      <w:r>
        <w:rPr>
          <w:rFonts w:hint="eastAsia" w:ascii="仿宋_GB2312" w:eastAsia="仿宋_GB2312"/>
          <w:sz w:val="32"/>
          <w:szCs w:val="32"/>
          <w:u w:val="none"/>
        </w:rPr>
        <w:t>　　（三）安装车辆卫星定位装置、应急报警装置证明；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val="en-US" w:eastAsia="zh-CN"/>
        </w:rPr>
        <w:t>四</w:t>
      </w:r>
      <w:r>
        <w:rPr>
          <w:rFonts w:hint="eastAsia" w:ascii="仿宋_GB2312" w:eastAsia="仿宋_GB2312"/>
          <w:sz w:val="32"/>
          <w:szCs w:val="32"/>
          <w:u w:val="none"/>
        </w:rPr>
        <w:t>）车辆所有人为网约车平台公司的，应当提供营业执照、经办人身份证明；车辆所有人为个人的，应当提供车辆所有人身份证明，与网约车平台公司签订的有效委托协议；</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五</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符合条件的</w:t>
      </w:r>
      <w:r>
        <w:rPr>
          <w:rFonts w:hint="eastAsia" w:ascii="仿宋_GB2312" w:eastAsia="仿宋_GB2312"/>
          <w:sz w:val="32"/>
          <w:szCs w:val="32"/>
          <w:u w:val="none"/>
        </w:rPr>
        <w:t>《网络预约出租汽车驾驶员证》</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六</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符合条件的车辆技术等级评定证明材料；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u w:val="none"/>
        </w:rPr>
        <w:t>　　（</w:t>
      </w:r>
      <w:r>
        <w:rPr>
          <w:rFonts w:hint="eastAsia" w:ascii="仿宋_GB2312" w:eastAsia="仿宋_GB2312"/>
          <w:sz w:val="32"/>
          <w:szCs w:val="32"/>
          <w:u w:val="none"/>
          <w:lang w:val="en-US" w:eastAsia="zh-CN"/>
        </w:rPr>
        <w:t>七</w:t>
      </w:r>
      <w:r>
        <w:rPr>
          <w:rFonts w:hint="eastAsia" w:ascii="仿宋_GB2312" w:eastAsia="仿宋_GB2312"/>
          <w:sz w:val="32"/>
          <w:szCs w:val="32"/>
          <w:u w:val="none"/>
        </w:rPr>
        <w:t>）法律、法规、规章规定的其他材料</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u w:val="none"/>
        </w:rPr>
      </w:pPr>
      <w:r>
        <w:rPr>
          <w:rFonts w:hint="eastAsia" w:ascii="仿宋_GB2312" w:eastAsia="仿宋_GB2312"/>
          <w:sz w:val="32"/>
          <w:szCs w:val="32"/>
        </w:rPr>
        <w:t>　　第十六条</w:t>
      </w:r>
      <w:r>
        <w:rPr>
          <w:rFonts w:hint="eastAsia" w:eastAsia="仿宋_GB2312"/>
          <w:sz w:val="32"/>
          <w:szCs w:val="32"/>
        </w:rPr>
        <w:t>  </w:t>
      </w:r>
      <w:r>
        <w:rPr>
          <w:rFonts w:hint="eastAsia" w:ascii="仿宋_GB2312" w:eastAsia="仿宋_GB2312"/>
          <w:sz w:val="32"/>
          <w:szCs w:val="32"/>
        </w:rPr>
        <w:t>对符合条件的车辆，由</w:t>
      </w:r>
      <w:r>
        <w:rPr>
          <w:rFonts w:hint="eastAsia" w:ascii="仿宋_GB2312" w:eastAsia="仿宋_GB2312"/>
          <w:sz w:val="32"/>
          <w:szCs w:val="32"/>
          <w:lang w:val="en-US" w:eastAsia="zh-CN"/>
        </w:rPr>
        <w:t>交通运</w:t>
      </w:r>
      <w:r>
        <w:rPr>
          <w:rFonts w:hint="eastAsia" w:ascii="仿宋_GB2312" w:eastAsia="仿宋_GB2312"/>
          <w:sz w:val="32"/>
          <w:szCs w:val="32"/>
          <w:u w:val="none"/>
          <w:lang w:val="en-US" w:eastAsia="zh-CN"/>
        </w:rPr>
        <w:t>输主管部门</w:t>
      </w:r>
      <w:r>
        <w:rPr>
          <w:rFonts w:hint="eastAsia" w:ascii="仿宋_GB2312" w:eastAsia="仿宋_GB2312"/>
          <w:sz w:val="32"/>
          <w:szCs w:val="32"/>
          <w:u w:val="none"/>
        </w:rPr>
        <w:t>将车辆信息推送到公安机关交通管理部门，公安机关交通管理部门将其车辆使用性质登记为“预约出租客运”，经</w:t>
      </w:r>
      <w:r>
        <w:rPr>
          <w:rFonts w:hint="eastAsia" w:ascii="仿宋_GB2312" w:eastAsia="仿宋_GB2312"/>
          <w:sz w:val="32"/>
          <w:szCs w:val="32"/>
          <w:u w:val="none"/>
          <w:lang w:val="en-US" w:eastAsia="zh-CN"/>
        </w:rPr>
        <w:t>交通运输主管部门</w:t>
      </w:r>
      <w:r>
        <w:rPr>
          <w:rFonts w:hint="eastAsia" w:ascii="仿宋_GB2312" w:eastAsia="仿宋_GB2312"/>
          <w:sz w:val="32"/>
          <w:szCs w:val="32"/>
          <w:u w:val="none"/>
        </w:rPr>
        <w:t>查验车辆投保证明，发放《网络预约出租汽车运输证》；对不符合条件的车辆，不予发放《网络预约出租汽车运输证》。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u w:val="none"/>
        </w:rPr>
      </w:pPr>
      <w:r>
        <w:rPr>
          <w:rFonts w:hint="eastAsia" w:ascii="仿宋_GB2312" w:eastAsia="仿宋_GB2312"/>
          <w:sz w:val="32"/>
          <w:szCs w:val="32"/>
          <w:u w:val="none"/>
        </w:rPr>
        <w:t>　　对退出网约车经营的车辆，</w:t>
      </w:r>
      <w:r>
        <w:rPr>
          <w:rFonts w:hint="eastAsia" w:ascii="仿宋_GB2312" w:eastAsia="仿宋_GB2312"/>
          <w:sz w:val="32"/>
          <w:szCs w:val="32"/>
          <w:u w:val="none"/>
          <w:lang w:val="en-US" w:eastAsia="zh-CN"/>
        </w:rPr>
        <w:t>车辆所有者</w:t>
      </w:r>
      <w:r>
        <w:rPr>
          <w:rFonts w:hint="eastAsia" w:ascii="仿宋_GB2312" w:eastAsia="仿宋_GB2312"/>
          <w:sz w:val="32"/>
          <w:szCs w:val="32"/>
          <w:u w:val="none"/>
        </w:rPr>
        <w:t>应按规定向</w:t>
      </w:r>
      <w:r>
        <w:rPr>
          <w:rFonts w:hint="eastAsia" w:ascii="仿宋_GB2312" w:eastAsia="仿宋_GB2312"/>
          <w:sz w:val="32"/>
          <w:szCs w:val="32"/>
          <w:u w:val="none"/>
          <w:lang w:val="en-US" w:eastAsia="zh-CN"/>
        </w:rPr>
        <w:t>交通运输主管部门</w:t>
      </w:r>
      <w:r>
        <w:rPr>
          <w:rFonts w:hint="eastAsia" w:ascii="仿宋_GB2312" w:eastAsia="仿宋_GB2312"/>
          <w:sz w:val="32"/>
          <w:szCs w:val="32"/>
          <w:u w:val="none"/>
        </w:rPr>
        <w:t>提出申请，交回并注销《网络预约出租汽车运输证》，且向公安机关交通管理部门申请变更车辆使用性质。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u w:val="none"/>
          <w:lang w:eastAsia="zh-CN"/>
        </w:rPr>
      </w:pPr>
      <w:r>
        <w:rPr>
          <w:rFonts w:hint="eastAsia" w:ascii="仿宋_GB2312" w:eastAsia="仿宋_GB2312"/>
          <w:sz w:val="32"/>
          <w:szCs w:val="32"/>
          <w:u w:val="none"/>
        </w:rPr>
        <w:t>《网络预约出租汽车运输证》有效期自车辆初次注册登记之日起最长不超过8年</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　　第十七条</w:t>
      </w:r>
      <w:r>
        <w:rPr>
          <w:rFonts w:hint="eastAsia" w:eastAsia="仿宋_GB2312"/>
          <w:sz w:val="32"/>
          <w:szCs w:val="32"/>
        </w:rPr>
        <w:t>  </w:t>
      </w:r>
      <w:r>
        <w:rPr>
          <w:rFonts w:hint="eastAsia" w:ascii="仿宋_GB2312" w:eastAsia="仿宋_GB2312"/>
          <w:sz w:val="32"/>
          <w:szCs w:val="32"/>
        </w:rPr>
        <w:t>申请从事网约车服务的驾驶员，应当符合以下条件：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（一）取得相应准驾车型机动车驾驶证并具有3年以上驾驶经历；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（二）具有本市户籍或居住证，年龄男60周岁、女55周岁以下，身体健康；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（三）无交通肇事犯罪、危险驾驶犯罪记录，无吸毒记录，无饮酒后驾驶记录，最近连续3个记分周期内没有记满12分记录；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（四）无暴力犯罪记录；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（五）法律、法规、规章规定的其他条件。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第十八条</w:t>
      </w:r>
      <w:r>
        <w:rPr>
          <w:rFonts w:hint="eastAsia" w:eastAsia="仿宋_GB2312"/>
          <w:sz w:val="32"/>
          <w:szCs w:val="32"/>
        </w:rPr>
        <w:t>  </w:t>
      </w:r>
      <w:r>
        <w:rPr>
          <w:rFonts w:hint="eastAsia" w:ascii="仿宋_GB2312" w:eastAsia="仿宋_GB2312"/>
          <w:sz w:val="32"/>
          <w:szCs w:val="32"/>
        </w:rPr>
        <w:t>从事网约车经营的驾驶员，须符合第十七条规定条件，并依法取得《网络预约出租汽车驾驶员证》。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《网络预约出租汽车驾驶员证》的核发、注册和管理等，执行《出租汽车驾驶员从业资格管理规定》。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u w:val="none"/>
        </w:rPr>
      </w:pPr>
      <w:r>
        <w:rPr>
          <w:rFonts w:hint="eastAsia" w:ascii="仿宋_GB2312" w:eastAsia="仿宋_GB2312"/>
          <w:sz w:val="32"/>
          <w:szCs w:val="32"/>
        </w:rPr>
        <w:t>　　取得《网络预约出租汽车</w:t>
      </w:r>
      <w:r>
        <w:rPr>
          <w:rFonts w:hint="eastAsia" w:ascii="仿宋_GB2312" w:eastAsia="仿宋_GB2312"/>
          <w:sz w:val="32"/>
          <w:szCs w:val="32"/>
          <w:u w:val="none"/>
        </w:rPr>
        <w:t>驾驶员证》的驾驶员，由所属网约车平台公司向服务所在地</w:t>
      </w:r>
      <w:r>
        <w:rPr>
          <w:rFonts w:hint="eastAsia" w:ascii="仿宋_GB2312" w:eastAsia="仿宋_GB2312"/>
          <w:sz w:val="32"/>
          <w:szCs w:val="32"/>
          <w:u w:val="none"/>
          <w:lang w:val="en-US" w:eastAsia="zh-CN"/>
        </w:rPr>
        <w:t>交通运输主管部门</w:t>
      </w:r>
      <w:r>
        <w:rPr>
          <w:rFonts w:hint="eastAsia" w:ascii="仿宋_GB2312" w:eastAsia="仿宋_GB2312"/>
          <w:sz w:val="32"/>
          <w:szCs w:val="32"/>
          <w:u w:val="none"/>
        </w:rPr>
        <w:t>申请注册和报备信息，</w:t>
      </w:r>
      <w:r>
        <w:rPr>
          <w:rFonts w:hint="eastAsia" w:ascii="仿宋_GB2312" w:eastAsia="仿宋_GB2312"/>
          <w:sz w:val="32"/>
          <w:szCs w:val="32"/>
          <w:u w:val="none"/>
          <w:lang w:val="en-US" w:eastAsia="zh-CN"/>
        </w:rPr>
        <w:t>经确定给予注册后，</w:t>
      </w:r>
      <w:r>
        <w:rPr>
          <w:rFonts w:hint="eastAsia" w:ascii="仿宋_GB2312" w:eastAsia="仿宋_GB2312"/>
          <w:sz w:val="32"/>
          <w:szCs w:val="32"/>
          <w:u w:val="none"/>
        </w:rPr>
        <w:t>方可从事网约车服务。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u w:val="none"/>
        </w:rPr>
        <w:t>　　第十九条  变更网约车平台公司从事网约车服务的驾驶员，由原网约车平台公司向服务所在地的</w:t>
      </w:r>
      <w:r>
        <w:rPr>
          <w:rFonts w:hint="eastAsia" w:ascii="仿宋_GB2312" w:eastAsia="仿宋_GB2312"/>
          <w:sz w:val="32"/>
          <w:szCs w:val="32"/>
          <w:u w:val="none"/>
          <w:lang w:val="en-US" w:eastAsia="zh-CN"/>
        </w:rPr>
        <w:t>交通运输主管部门</w:t>
      </w:r>
      <w:r>
        <w:rPr>
          <w:rFonts w:hint="eastAsia" w:ascii="仿宋_GB2312" w:eastAsia="仿宋_GB2312"/>
          <w:sz w:val="32"/>
          <w:szCs w:val="32"/>
          <w:u w:val="none"/>
        </w:rPr>
        <w:t>报备完成注销，由新的网约车平台公司向服务所在地的</w:t>
      </w:r>
      <w:r>
        <w:rPr>
          <w:rFonts w:hint="eastAsia" w:ascii="仿宋_GB2312" w:eastAsia="仿宋_GB2312"/>
          <w:sz w:val="32"/>
          <w:szCs w:val="32"/>
          <w:u w:val="none"/>
          <w:lang w:val="en-US" w:eastAsia="zh-CN"/>
        </w:rPr>
        <w:t>交</w:t>
      </w:r>
      <w:r>
        <w:rPr>
          <w:rFonts w:hint="eastAsia" w:ascii="仿宋_GB2312" w:eastAsia="仿宋_GB2312"/>
          <w:sz w:val="32"/>
          <w:szCs w:val="32"/>
          <w:lang w:val="en-US" w:eastAsia="zh-CN"/>
        </w:rPr>
        <w:t>通运输主管部门</w:t>
      </w:r>
      <w:r>
        <w:rPr>
          <w:rFonts w:hint="eastAsia" w:ascii="仿宋_GB2312" w:eastAsia="仿宋_GB2312"/>
          <w:sz w:val="32"/>
          <w:szCs w:val="32"/>
        </w:rPr>
        <w:t>重新申请注册和报备信息。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经营服务行为规范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第二十条</w:t>
      </w:r>
      <w:r>
        <w:rPr>
          <w:rFonts w:hint="eastAsia" w:eastAsia="仿宋_GB2312"/>
          <w:sz w:val="32"/>
          <w:szCs w:val="32"/>
        </w:rPr>
        <w:t>  </w:t>
      </w:r>
      <w:r>
        <w:rPr>
          <w:rFonts w:hint="eastAsia" w:ascii="仿宋_GB2312" w:eastAsia="仿宋_GB2312"/>
          <w:sz w:val="32"/>
          <w:szCs w:val="32"/>
        </w:rPr>
        <w:t>网约车平台</w:t>
      </w:r>
      <w:r>
        <w:rPr>
          <w:rFonts w:hint="eastAsia" w:ascii="仿宋_GB2312" w:eastAsia="仿宋_GB2312"/>
          <w:sz w:val="32"/>
          <w:szCs w:val="32"/>
          <w:u w:val="none"/>
        </w:rPr>
        <w:t>公司</w:t>
      </w:r>
      <w:r>
        <w:rPr>
          <w:rFonts w:hint="eastAsia" w:ascii="仿宋_GB2312" w:eastAsia="仿宋_GB2312"/>
          <w:sz w:val="32"/>
          <w:szCs w:val="32"/>
          <w:u w:val="none"/>
          <w:lang w:val="en-US" w:eastAsia="zh-CN"/>
        </w:rPr>
        <w:t>应当</w:t>
      </w:r>
      <w:r>
        <w:rPr>
          <w:rFonts w:hint="eastAsia" w:ascii="仿宋_GB2312" w:eastAsia="仿宋_GB2312"/>
          <w:sz w:val="32"/>
          <w:szCs w:val="32"/>
          <w:u w:val="none"/>
        </w:rPr>
        <w:t>履行生产</w:t>
      </w:r>
      <w:r>
        <w:rPr>
          <w:rFonts w:hint="eastAsia" w:ascii="仿宋_GB2312" w:eastAsia="仿宋_GB2312"/>
          <w:sz w:val="32"/>
          <w:szCs w:val="32"/>
        </w:rPr>
        <w:t>经营、安全生产、行业稳定的主体责任，保障乘客合法权益。遵守以下规定：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rPr>
        <w:t>（一）具备《中华人民共和国安全生产法》和有关法律、行政法规、国家标准、行业标准等规定的安全生产条件，不具备安全生产条件的，不得从事生产经营活动</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承担承运人责任，对服务过程中发生的安全事故等，承担先行赔付责任，不得以任何形式向乘客及驾驶员转移运输服务风险；承担旅客自带物品损毁、灭失的过失赔偿责任；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三</w:t>
      </w:r>
      <w:r>
        <w:rPr>
          <w:rFonts w:hint="eastAsia" w:ascii="仿宋_GB2312" w:eastAsia="仿宋_GB2312"/>
          <w:sz w:val="32"/>
          <w:szCs w:val="32"/>
        </w:rPr>
        <w:t>）建立并落实服务标准和规程、车辆检修、驾驶员守则、安全行车、学习和业务培训、营运管理、服务质量管理、投诉举报等各项规章制度；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四</w:t>
      </w:r>
      <w:r>
        <w:rPr>
          <w:rFonts w:hint="eastAsia" w:ascii="仿宋_GB2312" w:eastAsia="仿宋_GB2312"/>
          <w:sz w:val="32"/>
          <w:szCs w:val="32"/>
        </w:rPr>
        <w:t>）提供不间断运营服务，并明确服务项目，公布服务质量承诺，建立服务评价体系，如实记录车辆、驾驶员服务信息。</w:t>
      </w:r>
      <w:r>
        <w:rPr>
          <w:rFonts w:hint="eastAsia" w:ascii="仿宋_GB2312" w:eastAsia="仿宋_GB2312"/>
          <w:color w:val="auto"/>
          <w:sz w:val="32"/>
          <w:szCs w:val="32"/>
        </w:rPr>
        <w:t>提供网约车服务时，应提供驾驶员姓名、照片、手机号码和服务评价结果以及车辆牌照等信息</w:t>
      </w:r>
      <w:r>
        <w:rPr>
          <w:rFonts w:hint="eastAsia" w:ascii="仿宋_GB2312" w:eastAsia="仿宋_GB2312"/>
          <w:sz w:val="32"/>
          <w:szCs w:val="32"/>
          <w:lang w:eastAsia="zh-CN"/>
        </w:rPr>
        <w:t>。</w:t>
      </w:r>
      <w:r>
        <w:rPr>
          <w:rFonts w:hint="eastAsia" w:ascii="仿宋_GB2312" w:eastAsia="仿宋_GB2312"/>
          <w:sz w:val="32"/>
          <w:szCs w:val="32"/>
        </w:rPr>
        <w:t>通过网约车平台及服务终端，对车辆运行和服务过程进行实时动态监控，保证线上提供的驾驶员、车辆、通讯信息与线下实际提供服务的驾驶员、车辆及通讯信息一致。驾驶员载客运营时，平台不得推送新的运营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五</w:t>
      </w:r>
      <w:r>
        <w:rPr>
          <w:rFonts w:hint="eastAsia" w:ascii="仿宋_GB2312" w:eastAsia="仿宋_GB2312"/>
          <w:sz w:val="32"/>
          <w:szCs w:val="32"/>
        </w:rPr>
        <w:t>）合理确定网约车运价，实行明码标价，向乘客提供相应的出租汽车发票，并依法向税务部门申报纳税；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六</w:t>
      </w:r>
      <w:r>
        <w:rPr>
          <w:rFonts w:hint="eastAsia" w:ascii="仿宋_GB2312" w:eastAsia="仿宋_GB2312"/>
          <w:sz w:val="32"/>
          <w:szCs w:val="32"/>
        </w:rPr>
        <w:t>）确保提供的服务车辆取得《网络预约出租汽车运输证》，按规定喷涂或粘贴明显的运营标识，购买承运人责任险等相关保险，对车辆定期检查、保养、按规定进行安全性能检测，确保车辆技术状况良好；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u w:val="none"/>
          <w:lang w:val="en-US" w:eastAsia="zh-CN"/>
        </w:rPr>
      </w:pPr>
      <w:r>
        <w:rPr>
          <w:rFonts w:hint="eastAsia" w:ascii="仿宋_GB2312" w:eastAsia="仿宋_GB2312"/>
          <w:sz w:val="32"/>
          <w:szCs w:val="32"/>
        </w:rPr>
        <w:t>　　（</w:t>
      </w:r>
      <w:r>
        <w:rPr>
          <w:rFonts w:hint="eastAsia" w:ascii="仿宋_GB2312" w:eastAsia="仿宋_GB2312"/>
          <w:sz w:val="32"/>
          <w:szCs w:val="32"/>
          <w:lang w:val="en-US" w:eastAsia="zh-CN"/>
        </w:rPr>
        <w:t>七</w:t>
      </w:r>
      <w:r>
        <w:rPr>
          <w:rFonts w:hint="eastAsia" w:ascii="仿宋_GB2312" w:eastAsia="仿宋_GB2312"/>
          <w:sz w:val="32"/>
          <w:szCs w:val="32"/>
        </w:rPr>
        <w:t>）加强对网约车驾驶员的规范管理，应当保证提供服务的驾驶员取得《网络预约出租汽车驾驶员证》</w:t>
      </w:r>
      <w:r>
        <w:rPr>
          <w:rFonts w:hint="eastAsia" w:ascii="仿宋_GB2312" w:eastAsia="仿宋_GB2312"/>
          <w:sz w:val="32"/>
          <w:szCs w:val="32"/>
          <w:lang w:eastAsia="zh-CN"/>
        </w:rPr>
        <w:t>。</w:t>
      </w:r>
      <w:r>
        <w:rPr>
          <w:rFonts w:hint="eastAsia" w:ascii="仿宋_GB2312" w:eastAsia="仿宋_GB2312"/>
          <w:sz w:val="32"/>
          <w:szCs w:val="32"/>
        </w:rPr>
        <w:t>加强对网约车驾驶员有关法律法规、职业道德、服务规范、安全运营等方面的岗前培训、业务、技能培训和继续教育</w:t>
      </w:r>
      <w:r>
        <w:rPr>
          <w:rFonts w:hint="eastAsia" w:ascii="仿宋_GB2312" w:eastAsia="仿宋_GB2312"/>
          <w:sz w:val="32"/>
          <w:szCs w:val="32"/>
          <w:lang w:eastAsia="zh-CN"/>
        </w:rPr>
        <w:t>。</w:t>
      </w:r>
      <w:r>
        <w:rPr>
          <w:rFonts w:hint="eastAsia" w:ascii="仿宋_GB2312" w:eastAsia="仿宋_GB2312"/>
          <w:color w:val="auto"/>
          <w:sz w:val="32"/>
          <w:szCs w:val="32"/>
          <w:u w:val="none"/>
        </w:rPr>
        <w:t>与驾驶员依法签订劳动合同或者协议，明确双方的权利和义务，维护和保障驾驶员合法权益；签订的协议不得以任何方式减轻或者豁免网约车平台公司应当向乘客承担的承运人责任；</w:t>
      </w:r>
      <w:r>
        <w:rPr>
          <w:rFonts w:hint="eastAsia" w:ascii="仿宋_GB2312" w:eastAsia="仿宋_GB2312"/>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u w:val="none"/>
        </w:rPr>
      </w:pPr>
      <w:r>
        <w:rPr>
          <w:rFonts w:hint="eastAsia" w:ascii="仿宋_GB2312" w:eastAsia="仿宋_GB2312"/>
          <w:sz w:val="32"/>
          <w:szCs w:val="32"/>
        </w:rPr>
        <w:t>　　（</w:t>
      </w:r>
      <w:r>
        <w:rPr>
          <w:rFonts w:hint="eastAsia" w:ascii="仿宋_GB2312" w:eastAsia="仿宋_GB2312"/>
          <w:sz w:val="32"/>
          <w:szCs w:val="32"/>
          <w:lang w:val="en-US" w:eastAsia="zh-CN"/>
        </w:rPr>
        <w:t>八</w:t>
      </w:r>
      <w:r>
        <w:rPr>
          <w:rFonts w:hint="eastAsia" w:ascii="仿宋_GB2312" w:eastAsia="仿宋_GB2312"/>
          <w:sz w:val="32"/>
          <w:szCs w:val="32"/>
        </w:rPr>
        <w:t>）提高服务质量，承担驾驶员出现甩客、故意绕道等服务问题的管理责任，对乘客提出的服务质量问题及时调查处理</w:t>
      </w:r>
      <w:r>
        <w:rPr>
          <w:rFonts w:hint="eastAsia" w:ascii="仿宋_GB2312" w:eastAsia="仿宋_GB2312"/>
          <w:sz w:val="32"/>
          <w:szCs w:val="32"/>
          <w:u w:val="none"/>
        </w:rPr>
        <w:t>并在10日内作出答复；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u w:val="none"/>
        </w:rPr>
      </w:pPr>
      <w:r>
        <w:rPr>
          <w:rFonts w:hint="eastAsia" w:ascii="仿宋_GB2312" w:eastAsia="仿宋_GB2312"/>
          <w:sz w:val="32"/>
          <w:szCs w:val="32"/>
          <w:u w:val="none"/>
        </w:rPr>
        <w:t>　　（</w:t>
      </w:r>
      <w:r>
        <w:rPr>
          <w:rFonts w:hint="eastAsia" w:ascii="仿宋_GB2312" w:eastAsia="仿宋_GB2312"/>
          <w:sz w:val="32"/>
          <w:szCs w:val="32"/>
          <w:u w:val="none"/>
          <w:lang w:val="en-US" w:eastAsia="zh-CN"/>
        </w:rPr>
        <w:t>九</w:t>
      </w:r>
      <w:r>
        <w:rPr>
          <w:rFonts w:hint="eastAsia" w:ascii="仿宋_GB2312" w:eastAsia="仿宋_GB2312"/>
          <w:sz w:val="32"/>
          <w:szCs w:val="32"/>
          <w:u w:val="none"/>
        </w:rPr>
        <w:t>）</w:t>
      </w:r>
      <w:r>
        <w:rPr>
          <w:rFonts w:hint="eastAsia" w:ascii="仿宋_GB2312" w:eastAsia="仿宋_GB2312"/>
          <w:sz w:val="32"/>
          <w:szCs w:val="32"/>
          <w:u w:val="none"/>
          <w:lang w:val="en-US" w:eastAsia="zh-CN"/>
        </w:rPr>
        <w:t>按照规定完成政府指令性任务；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u w:val="none"/>
        </w:rPr>
      </w:pPr>
      <w:r>
        <w:rPr>
          <w:rFonts w:hint="eastAsia" w:ascii="仿宋_GB2312" w:eastAsia="仿宋_GB2312"/>
          <w:sz w:val="32"/>
          <w:szCs w:val="32"/>
          <w:u w:val="none"/>
        </w:rPr>
        <w:t>　　（十）在许可的经营区域内从事经营活动，超出许可的经营区域的，起讫点一端应当在许可的经营区域内；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rPr>
        <w:t>（十</w:t>
      </w:r>
      <w:r>
        <w:rPr>
          <w:rFonts w:hint="eastAsia" w:ascii="仿宋_GB2312" w:eastAsia="仿宋_GB2312"/>
          <w:sz w:val="32"/>
          <w:szCs w:val="32"/>
          <w:u w:val="none"/>
          <w:lang w:val="en-US" w:eastAsia="zh-CN"/>
        </w:rPr>
        <w:t>一</w:t>
      </w:r>
      <w:r>
        <w:rPr>
          <w:rFonts w:hint="eastAsia" w:ascii="仿宋_GB2312" w:eastAsia="仿宋_GB2312"/>
          <w:sz w:val="32"/>
          <w:szCs w:val="32"/>
          <w:u w:val="none"/>
        </w:rPr>
        <w:t>）平台数据库向政府监管平台实时传输运营动态数据，确保数据信息真实、完整</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严格执行个人信息保护相关法律法规，收集个人信息，应当限于实现处理目的的最小范围，不得非法收集、使用、加工、传输他人个人信息，不得非法买卖、提供或者公开他人个人信息。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（十</w:t>
      </w:r>
      <w:r>
        <w:rPr>
          <w:rFonts w:hint="eastAsia" w:ascii="仿宋_GB2312" w:eastAsia="仿宋_GB2312"/>
          <w:sz w:val="32"/>
          <w:szCs w:val="32"/>
          <w:lang w:val="en-US" w:eastAsia="zh-CN"/>
        </w:rPr>
        <w:t>二</w:t>
      </w:r>
      <w:r>
        <w:rPr>
          <w:rFonts w:hint="eastAsia" w:ascii="仿宋_GB2312" w:eastAsia="仿宋_GB2312"/>
          <w:sz w:val="32"/>
          <w:szCs w:val="32"/>
        </w:rPr>
        <w:t>）法律、法规、规章的其他规定。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第二十一条</w:t>
      </w:r>
      <w:r>
        <w:rPr>
          <w:rFonts w:hint="eastAsia" w:eastAsia="仿宋_GB2312"/>
          <w:sz w:val="32"/>
          <w:szCs w:val="32"/>
        </w:rPr>
        <w:t>  </w:t>
      </w:r>
      <w:r>
        <w:rPr>
          <w:rFonts w:hint="eastAsia" w:ascii="仿宋_GB2312" w:eastAsia="仿宋_GB2312"/>
          <w:sz w:val="32"/>
          <w:szCs w:val="32"/>
        </w:rPr>
        <w:t>任何企业和个人不得向未取得合法证件的车辆、驾驶员提供信息对接开展网约车经营服务。不得以私人小客车合乘名义提供网约车服务。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第二十二条</w:t>
      </w:r>
      <w:r>
        <w:rPr>
          <w:rFonts w:hint="eastAsia" w:eastAsia="仿宋_GB2312"/>
          <w:sz w:val="32"/>
          <w:szCs w:val="32"/>
        </w:rPr>
        <w:t>  </w:t>
      </w:r>
      <w:r>
        <w:rPr>
          <w:rFonts w:hint="eastAsia" w:ascii="仿宋_GB2312" w:eastAsia="仿宋_GB2312"/>
          <w:sz w:val="32"/>
          <w:szCs w:val="32"/>
        </w:rPr>
        <w:t>网约车驾驶员提供网约车运营服务时应当符合国家、省和本市有关运营服务标准和规范，遵守下列规定：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（一）自觉维护营运秩序，随车携带《网络预约出租汽车运输证》、《网络预约出租汽车驾驶员证》，并接受</w:t>
      </w:r>
      <w:r>
        <w:rPr>
          <w:rFonts w:hint="eastAsia" w:ascii="仿宋_GB2312" w:eastAsia="仿宋_GB2312"/>
          <w:sz w:val="32"/>
          <w:szCs w:val="32"/>
          <w:lang w:val="en-US" w:eastAsia="zh-CN"/>
        </w:rPr>
        <w:t>交通运输主管部门</w:t>
      </w:r>
      <w:r>
        <w:rPr>
          <w:rFonts w:hint="eastAsia" w:ascii="仿宋_GB2312" w:eastAsia="仿宋_GB2312"/>
          <w:sz w:val="32"/>
          <w:szCs w:val="32"/>
        </w:rPr>
        <w:t>的监督检查；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（二）不得将车辆交给无《网络预约出租汽车驾驶员证》的人员营运；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（三）衣着整洁，礼貌待客，文明行车，载客时不得有危及安全行车的行为；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（四）发现乘客遗失在车辆内的物品，应当妥善保管及时联系归还乘客，或者移交网约车平台公司处理；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（五）不得接入未取得经营许可的服务平台或使用未取得《网络预约出租汽车运输证》的车辆提供网约车运营服务；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（六）通过网络预约方式承运，在允许停车地点等候订单或乘客，不得巡游揽客，不得在巡游车候客区排队揽客；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（七）执行规定的计程计价方式，主动告知乘客本次运营费用；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（八）严格按照服务平台生成的订单提供运营服务，不得拒载或中途甩客；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（九）保持服务平台驾驶员客户端及个人通讯设备畅通，及时接收服务平台推送的订单信息；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（十）主动提示乘客使用车内服务设施；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（十一）特殊原因无法运营或乘客取消行程时，按要求及时上报平台；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（十二）履行和承担法律、法规、规章规定的其他义务、责任。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第二十三条</w:t>
      </w:r>
      <w:r>
        <w:rPr>
          <w:rFonts w:hint="eastAsia" w:eastAsia="仿宋_GB2312"/>
          <w:sz w:val="32"/>
          <w:szCs w:val="32"/>
        </w:rPr>
        <w:t>  </w:t>
      </w:r>
      <w:r>
        <w:rPr>
          <w:rFonts w:hint="eastAsia" w:ascii="仿宋_GB2312" w:eastAsia="仿宋_GB2312"/>
          <w:sz w:val="32"/>
          <w:szCs w:val="32"/>
        </w:rPr>
        <w:t>乘客应当遵守下列规定：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（一）上车前应对驾驶员及车辆信息进行确认，确保线上线下驾驶员及车辆信息一致，方可乘车；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（二）不得携带易燃、易爆、有毒等危害公共安全的物品乘车；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（三）不得携带宠物和影响车内卫生的物品乘车；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（四）不得向驾驶员提出违反道路交通安全法规和本办法的要求；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（五）文明乘车，不得吸烟和抛置废弃物，不得破坏车内设施设备；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（六）醉酒者或者精神病患者乘车的，应当有陪同（监护）人员；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（七）遵守网约车运营服务规定，按照约定的时间和地点乘车；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（八）按照规定支付车费及乘车途中所经路段发生的合法征收的通行费用；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（九）要求驾驶员送还遗失物品的，支付运输费用；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（十）遵守法律、法规、规章的相关规定。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32"/>
        </w:rPr>
      </w:pPr>
      <w:r>
        <w:rPr>
          <w:rFonts w:hint="eastAsia" w:ascii="黑体" w:hAnsi="黑体" w:eastAsia="黑体" w:cs="黑体"/>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第二十四条</w:t>
      </w:r>
      <w:r>
        <w:rPr>
          <w:rFonts w:hint="eastAsia" w:eastAsia="仿宋_GB2312"/>
          <w:sz w:val="32"/>
          <w:szCs w:val="32"/>
        </w:rPr>
        <w:t>  </w:t>
      </w:r>
      <w:r>
        <w:rPr>
          <w:rFonts w:hint="eastAsia" w:ascii="仿宋_GB2312" w:eastAsia="仿宋_GB2312"/>
          <w:sz w:val="32"/>
          <w:szCs w:val="32"/>
        </w:rPr>
        <w:t>各级交通运输</w:t>
      </w:r>
      <w:r>
        <w:rPr>
          <w:rFonts w:hint="eastAsia" w:ascii="仿宋_GB2312" w:eastAsia="仿宋_GB2312"/>
          <w:sz w:val="32"/>
          <w:szCs w:val="32"/>
          <w:lang w:val="en-US" w:eastAsia="zh-CN"/>
        </w:rPr>
        <w:t>主管</w:t>
      </w:r>
      <w:r>
        <w:rPr>
          <w:rFonts w:hint="eastAsia" w:ascii="仿宋_GB2312" w:eastAsia="仿宋_GB2312"/>
          <w:sz w:val="32"/>
          <w:szCs w:val="32"/>
        </w:rPr>
        <w:t>部门应当加强网约车的监督管理工作，在同级人民政府的领导下，建立规范网约车运营服务管理的联席会议制度。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各级公安、网信、工业和信息化部门应当按照各自职责，检查平台公司网络安全管理制度和安全保护技术措施的落实情况，对网约车平台公司非法收集、存储、处理和利用有关个人信息、违反互联网信息服务有关规定、危害网络和信息安全、利用网约车服务平台发布违法信息或者为企业、个人及其他团体组织发布有害信息提供便利的行为，依法进行查处，并配合</w:t>
      </w:r>
      <w:r>
        <w:rPr>
          <w:rFonts w:hint="eastAsia" w:ascii="仿宋_GB2312" w:eastAsia="仿宋_GB2312"/>
          <w:sz w:val="32"/>
          <w:szCs w:val="32"/>
          <w:lang w:val="en-US" w:eastAsia="zh-CN"/>
        </w:rPr>
        <w:t>交通运输主管部门</w:t>
      </w:r>
      <w:r>
        <w:rPr>
          <w:rFonts w:hint="eastAsia" w:ascii="仿宋_GB2312" w:eastAsia="仿宋_GB2312"/>
          <w:sz w:val="32"/>
          <w:szCs w:val="32"/>
        </w:rPr>
        <w:t>对认定存在违法违规行为的网约车平台公司进行依法处置。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各级发展改革、人社、财政、环保、商务、税务、</w:t>
      </w:r>
      <w:r>
        <w:rPr>
          <w:rFonts w:hint="eastAsia" w:ascii="仿宋_GB2312" w:eastAsia="仿宋_GB2312"/>
          <w:sz w:val="32"/>
          <w:szCs w:val="32"/>
          <w:lang w:val="en-US" w:eastAsia="zh-CN"/>
        </w:rPr>
        <w:t>市场监管</w:t>
      </w:r>
      <w:r>
        <w:rPr>
          <w:rFonts w:hint="eastAsia" w:ascii="仿宋_GB2312" w:eastAsia="仿宋_GB2312"/>
          <w:sz w:val="32"/>
          <w:szCs w:val="32"/>
        </w:rPr>
        <w:t>、住建、规划、工会、法制、科技、旅游、人民银行等相关部门按照各自职责，对网约车经营行为实施监督检查</w:t>
      </w:r>
      <w:r>
        <w:rPr>
          <w:rFonts w:hint="eastAsia" w:ascii="仿宋_GB2312" w:eastAsia="仿宋_GB2312"/>
          <w:sz w:val="32"/>
          <w:szCs w:val="32"/>
          <w:lang w:eastAsia="zh-CN"/>
        </w:rPr>
        <w:t>，</w:t>
      </w:r>
      <w:r>
        <w:rPr>
          <w:rFonts w:hint="eastAsia" w:ascii="仿宋_GB2312" w:eastAsia="仿宋_GB2312"/>
          <w:sz w:val="32"/>
          <w:szCs w:val="32"/>
          <w:lang w:val="en-US" w:eastAsia="zh-CN"/>
        </w:rPr>
        <w:t>并对违法行为依法处理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第二十五条 </w:t>
      </w:r>
      <w:r>
        <w:rPr>
          <w:rFonts w:hint="eastAsia" w:ascii="仿宋_GB2312" w:eastAsia="仿宋_GB2312"/>
          <w:sz w:val="32"/>
          <w:szCs w:val="32"/>
          <w:lang w:val="en-US" w:eastAsia="zh-CN"/>
        </w:rPr>
        <w:t>交通运输主管部门</w:t>
      </w:r>
      <w:r>
        <w:rPr>
          <w:rFonts w:hint="eastAsia" w:ascii="仿宋_GB2312" w:eastAsia="仿宋_GB2312"/>
          <w:sz w:val="32"/>
          <w:szCs w:val="32"/>
        </w:rPr>
        <w:t>应当建立投诉受理制度，公布受理投诉的电话、信箱、电子邮箱等，接受投诉和监督。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乘客对网约车平台公司答复不满意或在办结时限后未收到答复的，可以向</w:t>
      </w:r>
      <w:r>
        <w:rPr>
          <w:rFonts w:hint="eastAsia" w:ascii="仿宋_GB2312" w:eastAsia="仿宋_GB2312"/>
          <w:sz w:val="32"/>
          <w:szCs w:val="32"/>
          <w:lang w:val="en-US" w:eastAsia="zh-CN"/>
        </w:rPr>
        <w:t>交通运输主管部门</w:t>
      </w:r>
      <w:r>
        <w:rPr>
          <w:rFonts w:hint="eastAsia" w:ascii="仿宋_GB2312" w:eastAsia="仿宋_GB2312"/>
          <w:sz w:val="32"/>
          <w:szCs w:val="32"/>
        </w:rPr>
        <w:t>投诉，网约车平台公司应当配合调查。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第二十六条</w:t>
      </w:r>
      <w:r>
        <w:rPr>
          <w:rFonts w:hint="eastAsia" w:eastAsia="仿宋_GB2312"/>
          <w:sz w:val="32"/>
          <w:szCs w:val="32"/>
        </w:rPr>
        <w:t>  </w:t>
      </w:r>
      <w:r>
        <w:rPr>
          <w:rFonts w:hint="eastAsia" w:ascii="仿宋_GB2312" w:eastAsia="仿宋_GB2312"/>
          <w:sz w:val="32"/>
          <w:szCs w:val="32"/>
        </w:rPr>
        <w:t>各有关部门应当按照职责建立网约车平台公司和驾驶员信用记录，并纳入信用信息共享平台。同时将网约车平台公司行政许可和行政处罚等信用信息予以公示。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第二十七条</w:t>
      </w:r>
      <w:r>
        <w:rPr>
          <w:rFonts w:hint="eastAsia" w:eastAsia="仿宋_GB2312"/>
          <w:sz w:val="32"/>
          <w:szCs w:val="32"/>
        </w:rPr>
        <w:t>  </w:t>
      </w:r>
      <w:r>
        <w:rPr>
          <w:rFonts w:hint="eastAsia" w:ascii="仿宋_GB2312" w:eastAsia="仿宋_GB2312"/>
          <w:sz w:val="32"/>
          <w:szCs w:val="32"/>
        </w:rPr>
        <w:t>各有关部门应当建立联合监管机制，制定信息互通、线上监管、联合执法、案件移送、失信惩戒、媒体披露、信誉考核等工作制度，实行闭环监管。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第二十八条</w:t>
      </w:r>
      <w:r>
        <w:rPr>
          <w:rFonts w:hint="eastAsia" w:eastAsia="仿宋_GB2312"/>
          <w:sz w:val="32"/>
          <w:szCs w:val="32"/>
        </w:rPr>
        <w:t>  </w:t>
      </w:r>
      <w:r>
        <w:rPr>
          <w:rFonts w:hint="eastAsia" w:ascii="仿宋_GB2312" w:eastAsia="仿宋_GB2312"/>
          <w:sz w:val="32"/>
          <w:szCs w:val="32"/>
        </w:rPr>
        <w:t>网约车平台公司及驾驶员有违反本办法及其他法律、法规、规章规定行为的，由相关部门依法查处。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第二十九条</w:t>
      </w:r>
      <w:r>
        <w:rPr>
          <w:rFonts w:hint="eastAsia" w:eastAsia="仿宋_GB2312"/>
          <w:sz w:val="32"/>
          <w:szCs w:val="32"/>
        </w:rPr>
        <w:t>  </w:t>
      </w:r>
      <w:r>
        <w:rPr>
          <w:rFonts w:hint="eastAsia" w:ascii="仿宋_GB2312" w:eastAsia="仿宋_GB2312"/>
          <w:sz w:val="32"/>
          <w:szCs w:val="32"/>
        </w:rPr>
        <w:t>网约车行驶里程达到60万千米时强制报废。行驶里程未达到60万千米但使用年限达到8年时，退出网约车经营。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第三十条</w:t>
      </w:r>
      <w:r>
        <w:rPr>
          <w:rFonts w:hint="eastAsia" w:eastAsia="仿宋_GB2312"/>
          <w:sz w:val="32"/>
          <w:szCs w:val="32"/>
        </w:rPr>
        <w:t>  </w:t>
      </w:r>
      <w:r>
        <w:rPr>
          <w:rFonts w:hint="eastAsia" w:ascii="仿宋_GB2312" w:eastAsia="仿宋_GB2312"/>
          <w:sz w:val="32"/>
          <w:szCs w:val="32"/>
        </w:rPr>
        <w:t>私人小客车合乘，也称为拼车、顺风车，不适用本办法。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第三十一条</w:t>
      </w:r>
      <w:r>
        <w:rPr>
          <w:rFonts w:hint="eastAsia" w:eastAsia="仿宋_GB2312"/>
          <w:sz w:val="32"/>
          <w:szCs w:val="32"/>
        </w:rPr>
        <w:t>  </w:t>
      </w:r>
      <w:r>
        <w:rPr>
          <w:rFonts w:hint="eastAsia" w:ascii="仿宋_GB2312" w:eastAsia="仿宋_GB2312"/>
          <w:sz w:val="32"/>
          <w:szCs w:val="32"/>
        </w:rPr>
        <w:t>本办法自20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日起实施，有效期3年</w:t>
      </w:r>
      <w:r>
        <w:rPr>
          <w:rFonts w:hint="eastAsia" w:ascii="仿宋_GB2312" w:eastAsia="仿宋_GB2312"/>
          <w:sz w:val="32"/>
          <w:szCs w:val="32"/>
          <w:lang w:eastAsia="zh-CN"/>
        </w:rPr>
        <w:t>。</w:t>
      </w:r>
      <w:r>
        <w:rPr>
          <w:rFonts w:hint="eastAsia" w:ascii="仿宋_GB2312" w:eastAsia="仿宋_GB2312"/>
          <w:sz w:val="32"/>
          <w:szCs w:val="32"/>
        </w:rPr>
        <w:t>各县（区）可根据本办法结合本地实际制定实施细则或有关规定。</w:t>
      </w:r>
      <w:r>
        <w:rPr>
          <w:rFonts w:hint="eastAsia" w:ascii="仿宋_GB2312" w:eastAsia="仿宋_GB2312"/>
          <w:sz w:val="32"/>
          <w:szCs w:val="32"/>
          <w:lang w:eastAsia="zh-CN"/>
        </w:rPr>
        <w:t>《</w:t>
      </w:r>
      <w:r>
        <w:rPr>
          <w:rFonts w:hint="eastAsia" w:ascii="仿宋_GB2312" w:eastAsia="仿宋_GB2312"/>
          <w:sz w:val="32"/>
          <w:szCs w:val="32"/>
          <w:lang w:val="en-US" w:eastAsia="zh-CN"/>
        </w:rPr>
        <w:t>临沧市人民政府关于印发临沧市网络预约出租汽车经营服务管理暂行办法的通知</w:t>
      </w:r>
      <w:r>
        <w:rPr>
          <w:rFonts w:hint="eastAsia" w:ascii="仿宋_GB2312" w:eastAsia="仿宋_GB2312"/>
          <w:sz w:val="32"/>
          <w:szCs w:val="32"/>
          <w:lang w:eastAsia="zh-CN"/>
        </w:rPr>
        <w:t>》（</w:t>
      </w:r>
      <w:r>
        <w:rPr>
          <w:rFonts w:hint="eastAsia" w:ascii="仿宋_GB2312" w:eastAsia="仿宋_GB2312"/>
          <w:sz w:val="32"/>
          <w:szCs w:val="32"/>
          <w:lang w:val="en-US" w:eastAsia="zh-CN"/>
        </w:rPr>
        <w:t>临政规〔2018〕1号</w:t>
      </w:r>
      <w:r>
        <w:rPr>
          <w:rFonts w:hint="eastAsia" w:ascii="仿宋_GB2312" w:eastAsia="仿宋_GB2312"/>
          <w:sz w:val="32"/>
          <w:szCs w:val="32"/>
          <w:lang w:eastAsia="zh-CN"/>
        </w:rPr>
        <w:t>）</w:t>
      </w:r>
      <w:r>
        <w:rPr>
          <w:rFonts w:hint="eastAsia" w:ascii="仿宋_GB2312" w:eastAsia="仿宋_GB2312"/>
          <w:sz w:val="32"/>
          <w:szCs w:val="32"/>
          <w:lang w:val="en-US" w:eastAsia="zh-CN"/>
        </w:rPr>
        <w:t>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MzZGRmODRmZmZjNGQ3ODliZDE3YWIwZjk3YWVlOWYifQ=="/>
  </w:docVars>
  <w:rsids>
    <w:rsidRoot w:val="007B1E25"/>
    <w:rsid w:val="000010E3"/>
    <w:rsid w:val="00001772"/>
    <w:rsid w:val="000074C8"/>
    <w:rsid w:val="00007DC1"/>
    <w:rsid w:val="00016D65"/>
    <w:rsid w:val="00017C67"/>
    <w:rsid w:val="00021D52"/>
    <w:rsid w:val="000344AB"/>
    <w:rsid w:val="00034949"/>
    <w:rsid w:val="000351FA"/>
    <w:rsid w:val="00035758"/>
    <w:rsid w:val="000417A3"/>
    <w:rsid w:val="00042275"/>
    <w:rsid w:val="00042C1A"/>
    <w:rsid w:val="00043A90"/>
    <w:rsid w:val="0004404D"/>
    <w:rsid w:val="00044FC6"/>
    <w:rsid w:val="000460D9"/>
    <w:rsid w:val="0004739D"/>
    <w:rsid w:val="00047A1E"/>
    <w:rsid w:val="0005353D"/>
    <w:rsid w:val="000544B6"/>
    <w:rsid w:val="00054962"/>
    <w:rsid w:val="000549D3"/>
    <w:rsid w:val="00054D89"/>
    <w:rsid w:val="000555B1"/>
    <w:rsid w:val="000558E9"/>
    <w:rsid w:val="000625E4"/>
    <w:rsid w:val="00062D5A"/>
    <w:rsid w:val="00063F82"/>
    <w:rsid w:val="000646CB"/>
    <w:rsid w:val="00064C11"/>
    <w:rsid w:val="00067226"/>
    <w:rsid w:val="0007123D"/>
    <w:rsid w:val="00071F28"/>
    <w:rsid w:val="000733E8"/>
    <w:rsid w:val="00076584"/>
    <w:rsid w:val="00076662"/>
    <w:rsid w:val="00081FB6"/>
    <w:rsid w:val="0008587E"/>
    <w:rsid w:val="0008645D"/>
    <w:rsid w:val="00090C5A"/>
    <w:rsid w:val="00092943"/>
    <w:rsid w:val="000950A0"/>
    <w:rsid w:val="00095CA2"/>
    <w:rsid w:val="000963BE"/>
    <w:rsid w:val="000A33FC"/>
    <w:rsid w:val="000A5423"/>
    <w:rsid w:val="000B3BDE"/>
    <w:rsid w:val="000B3DE3"/>
    <w:rsid w:val="000B5E3A"/>
    <w:rsid w:val="000B627B"/>
    <w:rsid w:val="000C0D86"/>
    <w:rsid w:val="000C3A40"/>
    <w:rsid w:val="000D4C6A"/>
    <w:rsid w:val="000D7845"/>
    <w:rsid w:val="000D7B58"/>
    <w:rsid w:val="000E0D66"/>
    <w:rsid w:val="000E1743"/>
    <w:rsid w:val="000E6ABF"/>
    <w:rsid w:val="000F0159"/>
    <w:rsid w:val="000F267D"/>
    <w:rsid w:val="000F3D22"/>
    <w:rsid w:val="000F3EBD"/>
    <w:rsid w:val="000F7D96"/>
    <w:rsid w:val="001026FD"/>
    <w:rsid w:val="00103737"/>
    <w:rsid w:val="0010669B"/>
    <w:rsid w:val="00107296"/>
    <w:rsid w:val="00110B70"/>
    <w:rsid w:val="00114EF1"/>
    <w:rsid w:val="0011797D"/>
    <w:rsid w:val="001225EC"/>
    <w:rsid w:val="00123ECB"/>
    <w:rsid w:val="001248D6"/>
    <w:rsid w:val="00135E3C"/>
    <w:rsid w:val="0014246E"/>
    <w:rsid w:val="00142DC9"/>
    <w:rsid w:val="00144C79"/>
    <w:rsid w:val="001459FB"/>
    <w:rsid w:val="00147449"/>
    <w:rsid w:val="00147910"/>
    <w:rsid w:val="00147B19"/>
    <w:rsid w:val="001519F5"/>
    <w:rsid w:val="00151C4C"/>
    <w:rsid w:val="00151F4C"/>
    <w:rsid w:val="001520BB"/>
    <w:rsid w:val="001532CA"/>
    <w:rsid w:val="0015595D"/>
    <w:rsid w:val="00155FD0"/>
    <w:rsid w:val="001579D5"/>
    <w:rsid w:val="00157CF1"/>
    <w:rsid w:val="001602E3"/>
    <w:rsid w:val="00161780"/>
    <w:rsid w:val="0017267F"/>
    <w:rsid w:val="00175933"/>
    <w:rsid w:val="0017669B"/>
    <w:rsid w:val="00176CDD"/>
    <w:rsid w:val="00177D44"/>
    <w:rsid w:val="00181812"/>
    <w:rsid w:val="0018334E"/>
    <w:rsid w:val="00184314"/>
    <w:rsid w:val="00184ACA"/>
    <w:rsid w:val="00185E0D"/>
    <w:rsid w:val="0018724E"/>
    <w:rsid w:val="00191239"/>
    <w:rsid w:val="001949A3"/>
    <w:rsid w:val="00195982"/>
    <w:rsid w:val="00195A4E"/>
    <w:rsid w:val="001A1EC4"/>
    <w:rsid w:val="001A3F90"/>
    <w:rsid w:val="001A4AC8"/>
    <w:rsid w:val="001A59A5"/>
    <w:rsid w:val="001A5E9C"/>
    <w:rsid w:val="001B137A"/>
    <w:rsid w:val="001B3063"/>
    <w:rsid w:val="001B44DF"/>
    <w:rsid w:val="001B6640"/>
    <w:rsid w:val="001C3564"/>
    <w:rsid w:val="001C4286"/>
    <w:rsid w:val="001C6A48"/>
    <w:rsid w:val="001C6A53"/>
    <w:rsid w:val="001D02FC"/>
    <w:rsid w:val="001D15C3"/>
    <w:rsid w:val="001D28B3"/>
    <w:rsid w:val="001D7D72"/>
    <w:rsid w:val="001E410E"/>
    <w:rsid w:val="001E67B2"/>
    <w:rsid w:val="001E6FD5"/>
    <w:rsid w:val="001F532F"/>
    <w:rsid w:val="001F5905"/>
    <w:rsid w:val="002011FB"/>
    <w:rsid w:val="002028E7"/>
    <w:rsid w:val="0020377A"/>
    <w:rsid w:val="00203781"/>
    <w:rsid w:val="0020388D"/>
    <w:rsid w:val="00206B0C"/>
    <w:rsid w:val="00207DEA"/>
    <w:rsid w:val="002130DC"/>
    <w:rsid w:val="00216699"/>
    <w:rsid w:val="00220EDA"/>
    <w:rsid w:val="00224988"/>
    <w:rsid w:val="002260E7"/>
    <w:rsid w:val="00233DEA"/>
    <w:rsid w:val="002342D1"/>
    <w:rsid w:val="0024347A"/>
    <w:rsid w:val="002468AF"/>
    <w:rsid w:val="0025152B"/>
    <w:rsid w:val="00256492"/>
    <w:rsid w:val="00256AE0"/>
    <w:rsid w:val="00257ABD"/>
    <w:rsid w:val="00257BBB"/>
    <w:rsid w:val="002619F2"/>
    <w:rsid w:val="00263060"/>
    <w:rsid w:val="002666BC"/>
    <w:rsid w:val="00270547"/>
    <w:rsid w:val="00273105"/>
    <w:rsid w:val="002739FC"/>
    <w:rsid w:val="00274013"/>
    <w:rsid w:val="00275AD9"/>
    <w:rsid w:val="00276B88"/>
    <w:rsid w:val="002772CD"/>
    <w:rsid w:val="00277CC9"/>
    <w:rsid w:val="00281C4E"/>
    <w:rsid w:val="00286275"/>
    <w:rsid w:val="002865B9"/>
    <w:rsid w:val="002876C4"/>
    <w:rsid w:val="00293BBF"/>
    <w:rsid w:val="002942F8"/>
    <w:rsid w:val="0029444A"/>
    <w:rsid w:val="00295417"/>
    <w:rsid w:val="002970EF"/>
    <w:rsid w:val="002A0A03"/>
    <w:rsid w:val="002A5BEC"/>
    <w:rsid w:val="002A7E61"/>
    <w:rsid w:val="002B0B12"/>
    <w:rsid w:val="002B1B52"/>
    <w:rsid w:val="002B2541"/>
    <w:rsid w:val="002B4CEB"/>
    <w:rsid w:val="002B677C"/>
    <w:rsid w:val="002C3B40"/>
    <w:rsid w:val="002C4C20"/>
    <w:rsid w:val="002C5F0E"/>
    <w:rsid w:val="002C649B"/>
    <w:rsid w:val="002D2DEF"/>
    <w:rsid w:val="002D3CBC"/>
    <w:rsid w:val="002D53D7"/>
    <w:rsid w:val="002D54CF"/>
    <w:rsid w:val="002D6005"/>
    <w:rsid w:val="002E2BF3"/>
    <w:rsid w:val="002E3A0E"/>
    <w:rsid w:val="002E5106"/>
    <w:rsid w:val="002E7E79"/>
    <w:rsid w:val="002F1D9E"/>
    <w:rsid w:val="002F35F4"/>
    <w:rsid w:val="002F421A"/>
    <w:rsid w:val="002F692F"/>
    <w:rsid w:val="002F7D96"/>
    <w:rsid w:val="00301FC8"/>
    <w:rsid w:val="0030548D"/>
    <w:rsid w:val="00316AAD"/>
    <w:rsid w:val="0031727E"/>
    <w:rsid w:val="0032025A"/>
    <w:rsid w:val="00325780"/>
    <w:rsid w:val="00325896"/>
    <w:rsid w:val="00327BFF"/>
    <w:rsid w:val="00332C68"/>
    <w:rsid w:val="00334F40"/>
    <w:rsid w:val="00336DDB"/>
    <w:rsid w:val="00337D47"/>
    <w:rsid w:val="003506DF"/>
    <w:rsid w:val="00351B33"/>
    <w:rsid w:val="003530C9"/>
    <w:rsid w:val="00353F39"/>
    <w:rsid w:val="00357F85"/>
    <w:rsid w:val="003605F3"/>
    <w:rsid w:val="00365789"/>
    <w:rsid w:val="00365C2D"/>
    <w:rsid w:val="00367336"/>
    <w:rsid w:val="00376DC5"/>
    <w:rsid w:val="003818C1"/>
    <w:rsid w:val="00383A8D"/>
    <w:rsid w:val="003852C9"/>
    <w:rsid w:val="00385E8D"/>
    <w:rsid w:val="003967E9"/>
    <w:rsid w:val="00397884"/>
    <w:rsid w:val="003A2593"/>
    <w:rsid w:val="003A2FCD"/>
    <w:rsid w:val="003A4604"/>
    <w:rsid w:val="003B149D"/>
    <w:rsid w:val="003B3A13"/>
    <w:rsid w:val="003B3FF3"/>
    <w:rsid w:val="003B5473"/>
    <w:rsid w:val="003C03E4"/>
    <w:rsid w:val="003C05D1"/>
    <w:rsid w:val="003C1535"/>
    <w:rsid w:val="003C1707"/>
    <w:rsid w:val="003C5151"/>
    <w:rsid w:val="003C5689"/>
    <w:rsid w:val="003C63AC"/>
    <w:rsid w:val="003C6864"/>
    <w:rsid w:val="003C7816"/>
    <w:rsid w:val="003D1B1A"/>
    <w:rsid w:val="003D1ECB"/>
    <w:rsid w:val="003D4BFD"/>
    <w:rsid w:val="003D66EF"/>
    <w:rsid w:val="003E1042"/>
    <w:rsid w:val="003E1873"/>
    <w:rsid w:val="003E344E"/>
    <w:rsid w:val="003F22E4"/>
    <w:rsid w:val="003F3410"/>
    <w:rsid w:val="003F4866"/>
    <w:rsid w:val="003F79AE"/>
    <w:rsid w:val="00400C1D"/>
    <w:rsid w:val="004011A1"/>
    <w:rsid w:val="00404E35"/>
    <w:rsid w:val="004050F9"/>
    <w:rsid w:val="00405A4D"/>
    <w:rsid w:val="00410242"/>
    <w:rsid w:val="0041076F"/>
    <w:rsid w:val="00412B68"/>
    <w:rsid w:val="004134A5"/>
    <w:rsid w:val="00414105"/>
    <w:rsid w:val="00416FFC"/>
    <w:rsid w:val="00417FA8"/>
    <w:rsid w:val="00420771"/>
    <w:rsid w:val="004261BB"/>
    <w:rsid w:val="00432CB5"/>
    <w:rsid w:val="0043704C"/>
    <w:rsid w:val="004377A8"/>
    <w:rsid w:val="00443E0A"/>
    <w:rsid w:val="00447AD5"/>
    <w:rsid w:val="00451441"/>
    <w:rsid w:val="0045268F"/>
    <w:rsid w:val="00452B7E"/>
    <w:rsid w:val="004534ED"/>
    <w:rsid w:val="00453916"/>
    <w:rsid w:val="00460F65"/>
    <w:rsid w:val="0046228A"/>
    <w:rsid w:val="00464D5C"/>
    <w:rsid w:val="00466E2E"/>
    <w:rsid w:val="004701D5"/>
    <w:rsid w:val="004738B0"/>
    <w:rsid w:val="00474582"/>
    <w:rsid w:val="00480451"/>
    <w:rsid w:val="004824DD"/>
    <w:rsid w:val="0049146E"/>
    <w:rsid w:val="00494943"/>
    <w:rsid w:val="004955AF"/>
    <w:rsid w:val="00495768"/>
    <w:rsid w:val="00496D66"/>
    <w:rsid w:val="00497904"/>
    <w:rsid w:val="004A093B"/>
    <w:rsid w:val="004A22BB"/>
    <w:rsid w:val="004A296B"/>
    <w:rsid w:val="004A500F"/>
    <w:rsid w:val="004A5F67"/>
    <w:rsid w:val="004B3809"/>
    <w:rsid w:val="004B713E"/>
    <w:rsid w:val="004B7E70"/>
    <w:rsid w:val="004C1B94"/>
    <w:rsid w:val="004C228E"/>
    <w:rsid w:val="004C2DAB"/>
    <w:rsid w:val="004C37DA"/>
    <w:rsid w:val="004C6D1D"/>
    <w:rsid w:val="004C7663"/>
    <w:rsid w:val="004D0DB8"/>
    <w:rsid w:val="004D1599"/>
    <w:rsid w:val="004D3E75"/>
    <w:rsid w:val="004D6182"/>
    <w:rsid w:val="004D6B68"/>
    <w:rsid w:val="004D6F46"/>
    <w:rsid w:val="004E5CC3"/>
    <w:rsid w:val="004E62C3"/>
    <w:rsid w:val="004E75EC"/>
    <w:rsid w:val="004F0176"/>
    <w:rsid w:val="004F0740"/>
    <w:rsid w:val="004F0BFD"/>
    <w:rsid w:val="004F143E"/>
    <w:rsid w:val="004F3DA9"/>
    <w:rsid w:val="004F4E7C"/>
    <w:rsid w:val="004F6478"/>
    <w:rsid w:val="005012A2"/>
    <w:rsid w:val="005062E6"/>
    <w:rsid w:val="005103CF"/>
    <w:rsid w:val="00511EF0"/>
    <w:rsid w:val="00512AA1"/>
    <w:rsid w:val="00516D2E"/>
    <w:rsid w:val="00517610"/>
    <w:rsid w:val="00521BF8"/>
    <w:rsid w:val="00525F09"/>
    <w:rsid w:val="00535321"/>
    <w:rsid w:val="0053546B"/>
    <w:rsid w:val="00535898"/>
    <w:rsid w:val="00536228"/>
    <w:rsid w:val="005402BD"/>
    <w:rsid w:val="0054044D"/>
    <w:rsid w:val="00541DE7"/>
    <w:rsid w:val="005421BE"/>
    <w:rsid w:val="0054341C"/>
    <w:rsid w:val="005440C0"/>
    <w:rsid w:val="0054659D"/>
    <w:rsid w:val="00552677"/>
    <w:rsid w:val="00556C7C"/>
    <w:rsid w:val="0055738E"/>
    <w:rsid w:val="0055775D"/>
    <w:rsid w:val="005663BA"/>
    <w:rsid w:val="005704DB"/>
    <w:rsid w:val="00571A27"/>
    <w:rsid w:val="005828E2"/>
    <w:rsid w:val="00584BA1"/>
    <w:rsid w:val="00590482"/>
    <w:rsid w:val="005915D4"/>
    <w:rsid w:val="00591C84"/>
    <w:rsid w:val="0059243E"/>
    <w:rsid w:val="0059280B"/>
    <w:rsid w:val="005936E5"/>
    <w:rsid w:val="00594702"/>
    <w:rsid w:val="005950B8"/>
    <w:rsid w:val="00595FD4"/>
    <w:rsid w:val="00596C8A"/>
    <w:rsid w:val="005A029C"/>
    <w:rsid w:val="005A0D8A"/>
    <w:rsid w:val="005A514B"/>
    <w:rsid w:val="005A57E2"/>
    <w:rsid w:val="005A72D2"/>
    <w:rsid w:val="005A7D5A"/>
    <w:rsid w:val="005B07C9"/>
    <w:rsid w:val="005B4A8A"/>
    <w:rsid w:val="005B4C85"/>
    <w:rsid w:val="005B5CFA"/>
    <w:rsid w:val="005B6AB0"/>
    <w:rsid w:val="005B76F8"/>
    <w:rsid w:val="005C31E3"/>
    <w:rsid w:val="005C44D4"/>
    <w:rsid w:val="005C66F5"/>
    <w:rsid w:val="005D01E3"/>
    <w:rsid w:val="005D0FBD"/>
    <w:rsid w:val="005D1EC9"/>
    <w:rsid w:val="005D2084"/>
    <w:rsid w:val="005D2C07"/>
    <w:rsid w:val="005D3D03"/>
    <w:rsid w:val="005D40F1"/>
    <w:rsid w:val="005D4EBF"/>
    <w:rsid w:val="005D6345"/>
    <w:rsid w:val="005D69F0"/>
    <w:rsid w:val="005E2889"/>
    <w:rsid w:val="005E6D83"/>
    <w:rsid w:val="005E7FA0"/>
    <w:rsid w:val="005E7FD4"/>
    <w:rsid w:val="005F14E3"/>
    <w:rsid w:val="005F3E71"/>
    <w:rsid w:val="005F5E30"/>
    <w:rsid w:val="005F6838"/>
    <w:rsid w:val="00603E92"/>
    <w:rsid w:val="006045A1"/>
    <w:rsid w:val="00605BE3"/>
    <w:rsid w:val="00605DFA"/>
    <w:rsid w:val="00610CE4"/>
    <w:rsid w:val="00610E80"/>
    <w:rsid w:val="00611991"/>
    <w:rsid w:val="0061489A"/>
    <w:rsid w:val="006172CE"/>
    <w:rsid w:val="00620570"/>
    <w:rsid w:val="0062246A"/>
    <w:rsid w:val="00622D19"/>
    <w:rsid w:val="006232A3"/>
    <w:rsid w:val="00626352"/>
    <w:rsid w:val="00626420"/>
    <w:rsid w:val="0062772B"/>
    <w:rsid w:val="0062797C"/>
    <w:rsid w:val="006309A9"/>
    <w:rsid w:val="00633A5B"/>
    <w:rsid w:val="006352B7"/>
    <w:rsid w:val="00640755"/>
    <w:rsid w:val="006418EB"/>
    <w:rsid w:val="00642D47"/>
    <w:rsid w:val="00645F5B"/>
    <w:rsid w:val="00646820"/>
    <w:rsid w:val="00646CFA"/>
    <w:rsid w:val="00650B78"/>
    <w:rsid w:val="006521B8"/>
    <w:rsid w:val="00653F38"/>
    <w:rsid w:val="00654F43"/>
    <w:rsid w:val="00661BE6"/>
    <w:rsid w:val="00663D6C"/>
    <w:rsid w:val="00666F25"/>
    <w:rsid w:val="006676DC"/>
    <w:rsid w:val="00670921"/>
    <w:rsid w:val="0067297C"/>
    <w:rsid w:val="00673AB0"/>
    <w:rsid w:val="00673C71"/>
    <w:rsid w:val="006745B1"/>
    <w:rsid w:val="00674F9F"/>
    <w:rsid w:val="006775EF"/>
    <w:rsid w:val="006801DC"/>
    <w:rsid w:val="006807B1"/>
    <w:rsid w:val="0068707C"/>
    <w:rsid w:val="006879A4"/>
    <w:rsid w:val="00690D88"/>
    <w:rsid w:val="00691124"/>
    <w:rsid w:val="00693C35"/>
    <w:rsid w:val="00697D29"/>
    <w:rsid w:val="006A27D1"/>
    <w:rsid w:val="006A419A"/>
    <w:rsid w:val="006A7233"/>
    <w:rsid w:val="006A7A17"/>
    <w:rsid w:val="006B2449"/>
    <w:rsid w:val="006B245B"/>
    <w:rsid w:val="006B5287"/>
    <w:rsid w:val="006C098B"/>
    <w:rsid w:val="006C228B"/>
    <w:rsid w:val="006C25C1"/>
    <w:rsid w:val="006C2BB3"/>
    <w:rsid w:val="006C330D"/>
    <w:rsid w:val="006C46E2"/>
    <w:rsid w:val="006C4F1D"/>
    <w:rsid w:val="006C638A"/>
    <w:rsid w:val="006C6A08"/>
    <w:rsid w:val="006D0556"/>
    <w:rsid w:val="006D0B3F"/>
    <w:rsid w:val="006D1D4A"/>
    <w:rsid w:val="006D2449"/>
    <w:rsid w:val="006D3606"/>
    <w:rsid w:val="006D40BE"/>
    <w:rsid w:val="006E2682"/>
    <w:rsid w:val="006E4A7F"/>
    <w:rsid w:val="006E5213"/>
    <w:rsid w:val="006E695C"/>
    <w:rsid w:val="006F0A30"/>
    <w:rsid w:val="006F2173"/>
    <w:rsid w:val="006F2647"/>
    <w:rsid w:val="006F5A2D"/>
    <w:rsid w:val="006F5D5D"/>
    <w:rsid w:val="006F75B3"/>
    <w:rsid w:val="006F7A44"/>
    <w:rsid w:val="00701586"/>
    <w:rsid w:val="007015FC"/>
    <w:rsid w:val="007018CE"/>
    <w:rsid w:val="007028C0"/>
    <w:rsid w:val="00703611"/>
    <w:rsid w:val="007037CC"/>
    <w:rsid w:val="007042D8"/>
    <w:rsid w:val="0071042A"/>
    <w:rsid w:val="007106C1"/>
    <w:rsid w:val="00711ACE"/>
    <w:rsid w:val="00715956"/>
    <w:rsid w:val="00717D6F"/>
    <w:rsid w:val="00720FE9"/>
    <w:rsid w:val="00721D4F"/>
    <w:rsid w:val="007240DE"/>
    <w:rsid w:val="007319AB"/>
    <w:rsid w:val="0073315F"/>
    <w:rsid w:val="00733EB3"/>
    <w:rsid w:val="00735233"/>
    <w:rsid w:val="00736196"/>
    <w:rsid w:val="007374BC"/>
    <w:rsid w:val="007405F1"/>
    <w:rsid w:val="00740B76"/>
    <w:rsid w:val="0074220E"/>
    <w:rsid w:val="007427F0"/>
    <w:rsid w:val="00742D33"/>
    <w:rsid w:val="00744EF4"/>
    <w:rsid w:val="00745FE8"/>
    <w:rsid w:val="00746A64"/>
    <w:rsid w:val="007524DD"/>
    <w:rsid w:val="007576AA"/>
    <w:rsid w:val="007610E2"/>
    <w:rsid w:val="00765891"/>
    <w:rsid w:val="007714EA"/>
    <w:rsid w:val="0077258C"/>
    <w:rsid w:val="00773AFB"/>
    <w:rsid w:val="00774E76"/>
    <w:rsid w:val="00775380"/>
    <w:rsid w:val="00782BB7"/>
    <w:rsid w:val="00785199"/>
    <w:rsid w:val="00785B79"/>
    <w:rsid w:val="00786FAB"/>
    <w:rsid w:val="0079221C"/>
    <w:rsid w:val="007A010D"/>
    <w:rsid w:val="007A252E"/>
    <w:rsid w:val="007A2D7A"/>
    <w:rsid w:val="007A4084"/>
    <w:rsid w:val="007A5C44"/>
    <w:rsid w:val="007B181F"/>
    <w:rsid w:val="007B1E25"/>
    <w:rsid w:val="007B3E04"/>
    <w:rsid w:val="007B4485"/>
    <w:rsid w:val="007B5A4B"/>
    <w:rsid w:val="007B6EC7"/>
    <w:rsid w:val="007C0F2D"/>
    <w:rsid w:val="007C104C"/>
    <w:rsid w:val="007C343A"/>
    <w:rsid w:val="007C536D"/>
    <w:rsid w:val="007C7FB1"/>
    <w:rsid w:val="007D2C02"/>
    <w:rsid w:val="007D3B15"/>
    <w:rsid w:val="007D5376"/>
    <w:rsid w:val="007D5D58"/>
    <w:rsid w:val="007D60B3"/>
    <w:rsid w:val="007E03AB"/>
    <w:rsid w:val="007E20F0"/>
    <w:rsid w:val="007E34F2"/>
    <w:rsid w:val="007E5A38"/>
    <w:rsid w:val="007E75C1"/>
    <w:rsid w:val="007F10F5"/>
    <w:rsid w:val="007F3119"/>
    <w:rsid w:val="007F38D3"/>
    <w:rsid w:val="007F3CD8"/>
    <w:rsid w:val="007F7B47"/>
    <w:rsid w:val="008002DD"/>
    <w:rsid w:val="00804A18"/>
    <w:rsid w:val="00805F1B"/>
    <w:rsid w:val="0080632D"/>
    <w:rsid w:val="00810892"/>
    <w:rsid w:val="0081291E"/>
    <w:rsid w:val="00815CDC"/>
    <w:rsid w:val="00817163"/>
    <w:rsid w:val="00821476"/>
    <w:rsid w:val="00821561"/>
    <w:rsid w:val="0082210A"/>
    <w:rsid w:val="008231CF"/>
    <w:rsid w:val="00824ECB"/>
    <w:rsid w:val="00827C30"/>
    <w:rsid w:val="008331D6"/>
    <w:rsid w:val="008336FB"/>
    <w:rsid w:val="00834F1C"/>
    <w:rsid w:val="00836EB6"/>
    <w:rsid w:val="00843840"/>
    <w:rsid w:val="008458DB"/>
    <w:rsid w:val="00845D2D"/>
    <w:rsid w:val="00846647"/>
    <w:rsid w:val="00850B79"/>
    <w:rsid w:val="008525F7"/>
    <w:rsid w:val="00852E5D"/>
    <w:rsid w:val="008546C7"/>
    <w:rsid w:val="00856AD7"/>
    <w:rsid w:val="00860609"/>
    <w:rsid w:val="00860CDB"/>
    <w:rsid w:val="00863093"/>
    <w:rsid w:val="00865FA4"/>
    <w:rsid w:val="00867FE4"/>
    <w:rsid w:val="0087026F"/>
    <w:rsid w:val="00870B6C"/>
    <w:rsid w:val="0087291F"/>
    <w:rsid w:val="0087462B"/>
    <w:rsid w:val="00880BB6"/>
    <w:rsid w:val="00880DCB"/>
    <w:rsid w:val="008948B8"/>
    <w:rsid w:val="008976A2"/>
    <w:rsid w:val="008A063E"/>
    <w:rsid w:val="008A0AE6"/>
    <w:rsid w:val="008A699C"/>
    <w:rsid w:val="008A6C37"/>
    <w:rsid w:val="008B3C80"/>
    <w:rsid w:val="008B6707"/>
    <w:rsid w:val="008B7828"/>
    <w:rsid w:val="008C024E"/>
    <w:rsid w:val="008C068F"/>
    <w:rsid w:val="008C0DF2"/>
    <w:rsid w:val="008C410C"/>
    <w:rsid w:val="008C4B7A"/>
    <w:rsid w:val="008C4F26"/>
    <w:rsid w:val="008D1046"/>
    <w:rsid w:val="008D1E7F"/>
    <w:rsid w:val="008D278D"/>
    <w:rsid w:val="008D6150"/>
    <w:rsid w:val="008E0A07"/>
    <w:rsid w:val="008E4E87"/>
    <w:rsid w:val="008F11C3"/>
    <w:rsid w:val="008F421B"/>
    <w:rsid w:val="008F4E27"/>
    <w:rsid w:val="008F59C8"/>
    <w:rsid w:val="008F6A88"/>
    <w:rsid w:val="008F7B32"/>
    <w:rsid w:val="008F7F7C"/>
    <w:rsid w:val="00901D5B"/>
    <w:rsid w:val="00906C2F"/>
    <w:rsid w:val="009105E6"/>
    <w:rsid w:val="009149AD"/>
    <w:rsid w:val="00915282"/>
    <w:rsid w:val="00915A5A"/>
    <w:rsid w:val="009224E3"/>
    <w:rsid w:val="0092271A"/>
    <w:rsid w:val="00923EBA"/>
    <w:rsid w:val="00931F98"/>
    <w:rsid w:val="0093236F"/>
    <w:rsid w:val="00932A3C"/>
    <w:rsid w:val="0093531B"/>
    <w:rsid w:val="00935693"/>
    <w:rsid w:val="00935CE0"/>
    <w:rsid w:val="00945A86"/>
    <w:rsid w:val="00945B29"/>
    <w:rsid w:val="00955430"/>
    <w:rsid w:val="00956316"/>
    <w:rsid w:val="00956340"/>
    <w:rsid w:val="00960104"/>
    <w:rsid w:val="00961DA1"/>
    <w:rsid w:val="00962654"/>
    <w:rsid w:val="0096364E"/>
    <w:rsid w:val="00963C8B"/>
    <w:rsid w:val="00964AAC"/>
    <w:rsid w:val="00965A2E"/>
    <w:rsid w:val="00965B51"/>
    <w:rsid w:val="009666AD"/>
    <w:rsid w:val="009670A1"/>
    <w:rsid w:val="00972843"/>
    <w:rsid w:val="00974322"/>
    <w:rsid w:val="00975D78"/>
    <w:rsid w:val="00976856"/>
    <w:rsid w:val="00977F04"/>
    <w:rsid w:val="00980096"/>
    <w:rsid w:val="0098166F"/>
    <w:rsid w:val="00981B7E"/>
    <w:rsid w:val="00982340"/>
    <w:rsid w:val="00986548"/>
    <w:rsid w:val="009874CD"/>
    <w:rsid w:val="0099095E"/>
    <w:rsid w:val="00991032"/>
    <w:rsid w:val="00992E16"/>
    <w:rsid w:val="009948D5"/>
    <w:rsid w:val="0099734D"/>
    <w:rsid w:val="009A150D"/>
    <w:rsid w:val="009A154A"/>
    <w:rsid w:val="009A1A0B"/>
    <w:rsid w:val="009A2018"/>
    <w:rsid w:val="009A30FF"/>
    <w:rsid w:val="009B1C5F"/>
    <w:rsid w:val="009C0F54"/>
    <w:rsid w:val="009C1B80"/>
    <w:rsid w:val="009C2846"/>
    <w:rsid w:val="009C6F18"/>
    <w:rsid w:val="009C7934"/>
    <w:rsid w:val="009C7ED9"/>
    <w:rsid w:val="009D1B85"/>
    <w:rsid w:val="009D31EB"/>
    <w:rsid w:val="009D48FE"/>
    <w:rsid w:val="009D7684"/>
    <w:rsid w:val="009D7B26"/>
    <w:rsid w:val="009E3877"/>
    <w:rsid w:val="009E69C1"/>
    <w:rsid w:val="009F0CAA"/>
    <w:rsid w:val="009F3AC9"/>
    <w:rsid w:val="009F3AE7"/>
    <w:rsid w:val="009F5794"/>
    <w:rsid w:val="009F730F"/>
    <w:rsid w:val="00A00CE4"/>
    <w:rsid w:val="00A01F7B"/>
    <w:rsid w:val="00A020F7"/>
    <w:rsid w:val="00A029FC"/>
    <w:rsid w:val="00A02A0A"/>
    <w:rsid w:val="00A05061"/>
    <w:rsid w:val="00A05217"/>
    <w:rsid w:val="00A07A68"/>
    <w:rsid w:val="00A12A59"/>
    <w:rsid w:val="00A14AAA"/>
    <w:rsid w:val="00A15D55"/>
    <w:rsid w:val="00A16738"/>
    <w:rsid w:val="00A17DA5"/>
    <w:rsid w:val="00A2112C"/>
    <w:rsid w:val="00A21AC7"/>
    <w:rsid w:val="00A21F3F"/>
    <w:rsid w:val="00A22A3D"/>
    <w:rsid w:val="00A24226"/>
    <w:rsid w:val="00A24E1B"/>
    <w:rsid w:val="00A2548A"/>
    <w:rsid w:val="00A25D3A"/>
    <w:rsid w:val="00A2668D"/>
    <w:rsid w:val="00A269AA"/>
    <w:rsid w:val="00A26C23"/>
    <w:rsid w:val="00A32F7B"/>
    <w:rsid w:val="00A34145"/>
    <w:rsid w:val="00A3441A"/>
    <w:rsid w:val="00A34D2D"/>
    <w:rsid w:val="00A37925"/>
    <w:rsid w:val="00A401DA"/>
    <w:rsid w:val="00A51AAC"/>
    <w:rsid w:val="00A51D81"/>
    <w:rsid w:val="00A52F85"/>
    <w:rsid w:val="00A53D6E"/>
    <w:rsid w:val="00A5479A"/>
    <w:rsid w:val="00A55855"/>
    <w:rsid w:val="00A56572"/>
    <w:rsid w:val="00A60D86"/>
    <w:rsid w:val="00A61548"/>
    <w:rsid w:val="00A63997"/>
    <w:rsid w:val="00A67911"/>
    <w:rsid w:val="00A71DB5"/>
    <w:rsid w:val="00A725CC"/>
    <w:rsid w:val="00A72A64"/>
    <w:rsid w:val="00A72FCC"/>
    <w:rsid w:val="00A75D40"/>
    <w:rsid w:val="00A767B0"/>
    <w:rsid w:val="00A8009F"/>
    <w:rsid w:val="00A83464"/>
    <w:rsid w:val="00A868D8"/>
    <w:rsid w:val="00A874FC"/>
    <w:rsid w:val="00A9337A"/>
    <w:rsid w:val="00A94FE6"/>
    <w:rsid w:val="00A959E9"/>
    <w:rsid w:val="00A966D1"/>
    <w:rsid w:val="00A97F95"/>
    <w:rsid w:val="00AA3D16"/>
    <w:rsid w:val="00AA4013"/>
    <w:rsid w:val="00AA55ED"/>
    <w:rsid w:val="00AA6111"/>
    <w:rsid w:val="00AB05BE"/>
    <w:rsid w:val="00AB43D2"/>
    <w:rsid w:val="00AB45FC"/>
    <w:rsid w:val="00AB49E6"/>
    <w:rsid w:val="00AB4E93"/>
    <w:rsid w:val="00AB60B1"/>
    <w:rsid w:val="00AB65C0"/>
    <w:rsid w:val="00AB7DD0"/>
    <w:rsid w:val="00AB7F9E"/>
    <w:rsid w:val="00AC1574"/>
    <w:rsid w:val="00AC187F"/>
    <w:rsid w:val="00AC4C34"/>
    <w:rsid w:val="00AC5DDB"/>
    <w:rsid w:val="00AD0022"/>
    <w:rsid w:val="00AD36C4"/>
    <w:rsid w:val="00AE0F92"/>
    <w:rsid w:val="00AE369E"/>
    <w:rsid w:val="00AE52CE"/>
    <w:rsid w:val="00AE6594"/>
    <w:rsid w:val="00AF6F6C"/>
    <w:rsid w:val="00AF6FEE"/>
    <w:rsid w:val="00B03CC9"/>
    <w:rsid w:val="00B0431E"/>
    <w:rsid w:val="00B04A72"/>
    <w:rsid w:val="00B0584B"/>
    <w:rsid w:val="00B0697C"/>
    <w:rsid w:val="00B11749"/>
    <w:rsid w:val="00B119F6"/>
    <w:rsid w:val="00B13633"/>
    <w:rsid w:val="00B156AA"/>
    <w:rsid w:val="00B23842"/>
    <w:rsid w:val="00B30657"/>
    <w:rsid w:val="00B31FFD"/>
    <w:rsid w:val="00B361D6"/>
    <w:rsid w:val="00B4093C"/>
    <w:rsid w:val="00B424DF"/>
    <w:rsid w:val="00B451C2"/>
    <w:rsid w:val="00B467CD"/>
    <w:rsid w:val="00B47FA8"/>
    <w:rsid w:val="00B514AF"/>
    <w:rsid w:val="00B53DC2"/>
    <w:rsid w:val="00B56C05"/>
    <w:rsid w:val="00B56FC5"/>
    <w:rsid w:val="00B61AE7"/>
    <w:rsid w:val="00B66E26"/>
    <w:rsid w:val="00B66F86"/>
    <w:rsid w:val="00B71E46"/>
    <w:rsid w:val="00B763C2"/>
    <w:rsid w:val="00B77173"/>
    <w:rsid w:val="00B812BF"/>
    <w:rsid w:val="00B847BC"/>
    <w:rsid w:val="00B87161"/>
    <w:rsid w:val="00B87A67"/>
    <w:rsid w:val="00B90587"/>
    <w:rsid w:val="00B9283E"/>
    <w:rsid w:val="00B9490E"/>
    <w:rsid w:val="00B95C29"/>
    <w:rsid w:val="00B97FE6"/>
    <w:rsid w:val="00BA1B4E"/>
    <w:rsid w:val="00BA24E2"/>
    <w:rsid w:val="00BA6124"/>
    <w:rsid w:val="00BA6EF5"/>
    <w:rsid w:val="00BB0516"/>
    <w:rsid w:val="00BB24F0"/>
    <w:rsid w:val="00BB2DB6"/>
    <w:rsid w:val="00BB36EF"/>
    <w:rsid w:val="00BB5A57"/>
    <w:rsid w:val="00BC08BB"/>
    <w:rsid w:val="00BC0EE3"/>
    <w:rsid w:val="00BC170C"/>
    <w:rsid w:val="00BC29EA"/>
    <w:rsid w:val="00BC40AC"/>
    <w:rsid w:val="00BC4EBC"/>
    <w:rsid w:val="00BD08FA"/>
    <w:rsid w:val="00BD1B5F"/>
    <w:rsid w:val="00BD3934"/>
    <w:rsid w:val="00BD7490"/>
    <w:rsid w:val="00BE21C8"/>
    <w:rsid w:val="00BE4184"/>
    <w:rsid w:val="00BE5531"/>
    <w:rsid w:val="00BE6791"/>
    <w:rsid w:val="00BF1B17"/>
    <w:rsid w:val="00BF45C0"/>
    <w:rsid w:val="00BF7454"/>
    <w:rsid w:val="00C022A8"/>
    <w:rsid w:val="00C029A5"/>
    <w:rsid w:val="00C038C0"/>
    <w:rsid w:val="00C03DC0"/>
    <w:rsid w:val="00C0736D"/>
    <w:rsid w:val="00C201E7"/>
    <w:rsid w:val="00C21AF5"/>
    <w:rsid w:val="00C2396F"/>
    <w:rsid w:val="00C250E8"/>
    <w:rsid w:val="00C26091"/>
    <w:rsid w:val="00C34402"/>
    <w:rsid w:val="00C3495A"/>
    <w:rsid w:val="00C34F3A"/>
    <w:rsid w:val="00C360C5"/>
    <w:rsid w:val="00C37784"/>
    <w:rsid w:val="00C40A58"/>
    <w:rsid w:val="00C430E0"/>
    <w:rsid w:val="00C43108"/>
    <w:rsid w:val="00C4382C"/>
    <w:rsid w:val="00C44788"/>
    <w:rsid w:val="00C465E2"/>
    <w:rsid w:val="00C53596"/>
    <w:rsid w:val="00C5363B"/>
    <w:rsid w:val="00C54DE9"/>
    <w:rsid w:val="00C563E9"/>
    <w:rsid w:val="00C564BA"/>
    <w:rsid w:val="00C56667"/>
    <w:rsid w:val="00C64780"/>
    <w:rsid w:val="00C65C4C"/>
    <w:rsid w:val="00C6629F"/>
    <w:rsid w:val="00C663B2"/>
    <w:rsid w:val="00C74A2D"/>
    <w:rsid w:val="00C75D0C"/>
    <w:rsid w:val="00C76CDE"/>
    <w:rsid w:val="00C76EC9"/>
    <w:rsid w:val="00C8285B"/>
    <w:rsid w:val="00C8357E"/>
    <w:rsid w:val="00C8383C"/>
    <w:rsid w:val="00C84C6B"/>
    <w:rsid w:val="00C87597"/>
    <w:rsid w:val="00C9161B"/>
    <w:rsid w:val="00C91A96"/>
    <w:rsid w:val="00C92059"/>
    <w:rsid w:val="00C9374F"/>
    <w:rsid w:val="00C9426E"/>
    <w:rsid w:val="00C94EC8"/>
    <w:rsid w:val="00C94F2A"/>
    <w:rsid w:val="00CA422E"/>
    <w:rsid w:val="00CA4E61"/>
    <w:rsid w:val="00CA5BF6"/>
    <w:rsid w:val="00CA6903"/>
    <w:rsid w:val="00CB02DA"/>
    <w:rsid w:val="00CB160B"/>
    <w:rsid w:val="00CB213C"/>
    <w:rsid w:val="00CB2BDA"/>
    <w:rsid w:val="00CB5540"/>
    <w:rsid w:val="00CB79B3"/>
    <w:rsid w:val="00CC1369"/>
    <w:rsid w:val="00CC1660"/>
    <w:rsid w:val="00CC2523"/>
    <w:rsid w:val="00CC398E"/>
    <w:rsid w:val="00CC4AA2"/>
    <w:rsid w:val="00CC55E3"/>
    <w:rsid w:val="00CC5DD2"/>
    <w:rsid w:val="00CC62DA"/>
    <w:rsid w:val="00CC690A"/>
    <w:rsid w:val="00CD03AB"/>
    <w:rsid w:val="00CD1AF9"/>
    <w:rsid w:val="00CD238A"/>
    <w:rsid w:val="00CD26AA"/>
    <w:rsid w:val="00CD2B77"/>
    <w:rsid w:val="00CE0982"/>
    <w:rsid w:val="00CE1EC8"/>
    <w:rsid w:val="00CE42C3"/>
    <w:rsid w:val="00CE72AE"/>
    <w:rsid w:val="00CE756C"/>
    <w:rsid w:val="00CF15A2"/>
    <w:rsid w:val="00CF51F7"/>
    <w:rsid w:val="00CF5F32"/>
    <w:rsid w:val="00CF630E"/>
    <w:rsid w:val="00CF6B56"/>
    <w:rsid w:val="00CF7683"/>
    <w:rsid w:val="00D01A23"/>
    <w:rsid w:val="00D0426F"/>
    <w:rsid w:val="00D073D7"/>
    <w:rsid w:val="00D15CEE"/>
    <w:rsid w:val="00D16255"/>
    <w:rsid w:val="00D174E1"/>
    <w:rsid w:val="00D20EB4"/>
    <w:rsid w:val="00D2238C"/>
    <w:rsid w:val="00D23F41"/>
    <w:rsid w:val="00D241B5"/>
    <w:rsid w:val="00D241FA"/>
    <w:rsid w:val="00D24D4B"/>
    <w:rsid w:val="00D253A3"/>
    <w:rsid w:val="00D262B7"/>
    <w:rsid w:val="00D27B1C"/>
    <w:rsid w:val="00D30BF5"/>
    <w:rsid w:val="00D32D1F"/>
    <w:rsid w:val="00D33ACA"/>
    <w:rsid w:val="00D3523B"/>
    <w:rsid w:val="00D356D3"/>
    <w:rsid w:val="00D373EA"/>
    <w:rsid w:val="00D467F9"/>
    <w:rsid w:val="00D46CC8"/>
    <w:rsid w:val="00D50496"/>
    <w:rsid w:val="00D507EE"/>
    <w:rsid w:val="00D5170F"/>
    <w:rsid w:val="00D5230A"/>
    <w:rsid w:val="00D537C9"/>
    <w:rsid w:val="00D55BE7"/>
    <w:rsid w:val="00D565B9"/>
    <w:rsid w:val="00D57286"/>
    <w:rsid w:val="00D60FFF"/>
    <w:rsid w:val="00D62590"/>
    <w:rsid w:val="00D627E0"/>
    <w:rsid w:val="00D628A2"/>
    <w:rsid w:val="00D64CE4"/>
    <w:rsid w:val="00D65A7D"/>
    <w:rsid w:val="00D65E1B"/>
    <w:rsid w:val="00D703FF"/>
    <w:rsid w:val="00D705B0"/>
    <w:rsid w:val="00D71A6C"/>
    <w:rsid w:val="00D82833"/>
    <w:rsid w:val="00D8334D"/>
    <w:rsid w:val="00D841E6"/>
    <w:rsid w:val="00D84D16"/>
    <w:rsid w:val="00D87EA3"/>
    <w:rsid w:val="00D9283C"/>
    <w:rsid w:val="00D935FA"/>
    <w:rsid w:val="00D9363C"/>
    <w:rsid w:val="00D94ADC"/>
    <w:rsid w:val="00D9531D"/>
    <w:rsid w:val="00D96429"/>
    <w:rsid w:val="00DA19C0"/>
    <w:rsid w:val="00DA1C6E"/>
    <w:rsid w:val="00DA44EF"/>
    <w:rsid w:val="00DA5520"/>
    <w:rsid w:val="00DA6B47"/>
    <w:rsid w:val="00DB1DE5"/>
    <w:rsid w:val="00DB48B5"/>
    <w:rsid w:val="00DB66EA"/>
    <w:rsid w:val="00DC5897"/>
    <w:rsid w:val="00DC5BDE"/>
    <w:rsid w:val="00DC76B9"/>
    <w:rsid w:val="00DC7881"/>
    <w:rsid w:val="00DC79F4"/>
    <w:rsid w:val="00DC7FF8"/>
    <w:rsid w:val="00DD2EB6"/>
    <w:rsid w:val="00DD4398"/>
    <w:rsid w:val="00DD48DD"/>
    <w:rsid w:val="00DE0A6B"/>
    <w:rsid w:val="00DE2236"/>
    <w:rsid w:val="00DE53C6"/>
    <w:rsid w:val="00DE6917"/>
    <w:rsid w:val="00DE7790"/>
    <w:rsid w:val="00DE78C6"/>
    <w:rsid w:val="00DF4268"/>
    <w:rsid w:val="00DF4809"/>
    <w:rsid w:val="00DF5336"/>
    <w:rsid w:val="00DF798C"/>
    <w:rsid w:val="00E159B8"/>
    <w:rsid w:val="00E15A19"/>
    <w:rsid w:val="00E20BB2"/>
    <w:rsid w:val="00E20DB9"/>
    <w:rsid w:val="00E22373"/>
    <w:rsid w:val="00E2359C"/>
    <w:rsid w:val="00E243B0"/>
    <w:rsid w:val="00E26756"/>
    <w:rsid w:val="00E2758F"/>
    <w:rsid w:val="00E2786E"/>
    <w:rsid w:val="00E337F0"/>
    <w:rsid w:val="00E35BDF"/>
    <w:rsid w:val="00E36863"/>
    <w:rsid w:val="00E37C58"/>
    <w:rsid w:val="00E4123D"/>
    <w:rsid w:val="00E42B03"/>
    <w:rsid w:val="00E42E2A"/>
    <w:rsid w:val="00E43D75"/>
    <w:rsid w:val="00E45BB7"/>
    <w:rsid w:val="00E479C4"/>
    <w:rsid w:val="00E52AF5"/>
    <w:rsid w:val="00E55B60"/>
    <w:rsid w:val="00E56D98"/>
    <w:rsid w:val="00E62870"/>
    <w:rsid w:val="00E66C9F"/>
    <w:rsid w:val="00E67F04"/>
    <w:rsid w:val="00E7257C"/>
    <w:rsid w:val="00E7349B"/>
    <w:rsid w:val="00E829CC"/>
    <w:rsid w:val="00E83609"/>
    <w:rsid w:val="00E93B03"/>
    <w:rsid w:val="00E9545D"/>
    <w:rsid w:val="00E955F7"/>
    <w:rsid w:val="00EA0D86"/>
    <w:rsid w:val="00EA1A14"/>
    <w:rsid w:val="00EA21CD"/>
    <w:rsid w:val="00EA25E5"/>
    <w:rsid w:val="00EA5035"/>
    <w:rsid w:val="00EA5D65"/>
    <w:rsid w:val="00EA70E2"/>
    <w:rsid w:val="00EB079B"/>
    <w:rsid w:val="00EB1C0E"/>
    <w:rsid w:val="00EB3A22"/>
    <w:rsid w:val="00EB4288"/>
    <w:rsid w:val="00EB494F"/>
    <w:rsid w:val="00EC0256"/>
    <w:rsid w:val="00EC4C37"/>
    <w:rsid w:val="00EC7941"/>
    <w:rsid w:val="00ED24C3"/>
    <w:rsid w:val="00ED3920"/>
    <w:rsid w:val="00EE107B"/>
    <w:rsid w:val="00EE41C6"/>
    <w:rsid w:val="00EE564E"/>
    <w:rsid w:val="00EE734B"/>
    <w:rsid w:val="00EF3630"/>
    <w:rsid w:val="00EF4918"/>
    <w:rsid w:val="00EF5376"/>
    <w:rsid w:val="00EF62C5"/>
    <w:rsid w:val="00EF6936"/>
    <w:rsid w:val="00EF6AF6"/>
    <w:rsid w:val="00EF78C9"/>
    <w:rsid w:val="00F00030"/>
    <w:rsid w:val="00F00F89"/>
    <w:rsid w:val="00F0143C"/>
    <w:rsid w:val="00F016F3"/>
    <w:rsid w:val="00F04F58"/>
    <w:rsid w:val="00F17351"/>
    <w:rsid w:val="00F206FC"/>
    <w:rsid w:val="00F20B99"/>
    <w:rsid w:val="00F24D0F"/>
    <w:rsid w:val="00F31E38"/>
    <w:rsid w:val="00F37A24"/>
    <w:rsid w:val="00F412A7"/>
    <w:rsid w:val="00F42301"/>
    <w:rsid w:val="00F42322"/>
    <w:rsid w:val="00F511D5"/>
    <w:rsid w:val="00F514B9"/>
    <w:rsid w:val="00F51547"/>
    <w:rsid w:val="00F52BEA"/>
    <w:rsid w:val="00F53990"/>
    <w:rsid w:val="00F5533F"/>
    <w:rsid w:val="00F55F67"/>
    <w:rsid w:val="00F5648B"/>
    <w:rsid w:val="00F57F19"/>
    <w:rsid w:val="00F61600"/>
    <w:rsid w:val="00F62CD5"/>
    <w:rsid w:val="00F65C48"/>
    <w:rsid w:val="00F67F79"/>
    <w:rsid w:val="00F74A14"/>
    <w:rsid w:val="00F74BFC"/>
    <w:rsid w:val="00F76577"/>
    <w:rsid w:val="00F86807"/>
    <w:rsid w:val="00F869A8"/>
    <w:rsid w:val="00F873AE"/>
    <w:rsid w:val="00F966E1"/>
    <w:rsid w:val="00F979B3"/>
    <w:rsid w:val="00FA2F4E"/>
    <w:rsid w:val="00FA3062"/>
    <w:rsid w:val="00FA378A"/>
    <w:rsid w:val="00FA3AEC"/>
    <w:rsid w:val="00FA412D"/>
    <w:rsid w:val="00FA60F7"/>
    <w:rsid w:val="00FA6A2F"/>
    <w:rsid w:val="00FA6B30"/>
    <w:rsid w:val="00FA6E78"/>
    <w:rsid w:val="00FB2F9E"/>
    <w:rsid w:val="00FB406E"/>
    <w:rsid w:val="00FB4326"/>
    <w:rsid w:val="00FB7EAE"/>
    <w:rsid w:val="00FC09AA"/>
    <w:rsid w:val="00FC0C8E"/>
    <w:rsid w:val="00FC2B15"/>
    <w:rsid w:val="00FC37EC"/>
    <w:rsid w:val="00FC68B5"/>
    <w:rsid w:val="00FC6B1F"/>
    <w:rsid w:val="00FD0666"/>
    <w:rsid w:val="00FD168D"/>
    <w:rsid w:val="00FD1D59"/>
    <w:rsid w:val="00FD4029"/>
    <w:rsid w:val="00FD5A84"/>
    <w:rsid w:val="00FD79AE"/>
    <w:rsid w:val="00FE080C"/>
    <w:rsid w:val="00FE448C"/>
    <w:rsid w:val="00FE548D"/>
    <w:rsid w:val="00FE5985"/>
    <w:rsid w:val="00FE6245"/>
    <w:rsid w:val="00FE6FF0"/>
    <w:rsid w:val="00FF1D37"/>
    <w:rsid w:val="00FF1EEE"/>
    <w:rsid w:val="00FF3EFA"/>
    <w:rsid w:val="00FF657A"/>
    <w:rsid w:val="00FF65D4"/>
    <w:rsid w:val="019422A6"/>
    <w:rsid w:val="01B97F5E"/>
    <w:rsid w:val="01BE7976"/>
    <w:rsid w:val="01FE6248"/>
    <w:rsid w:val="02693733"/>
    <w:rsid w:val="029A1B3E"/>
    <w:rsid w:val="03351867"/>
    <w:rsid w:val="03824AAC"/>
    <w:rsid w:val="041F25EF"/>
    <w:rsid w:val="04983E5B"/>
    <w:rsid w:val="04EF3272"/>
    <w:rsid w:val="05440DCC"/>
    <w:rsid w:val="05542478"/>
    <w:rsid w:val="05E01F5E"/>
    <w:rsid w:val="060E7BE5"/>
    <w:rsid w:val="062F2C7E"/>
    <w:rsid w:val="069A3EBB"/>
    <w:rsid w:val="06C06065"/>
    <w:rsid w:val="072244EE"/>
    <w:rsid w:val="072E6CF9"/>
    <w:rsid w:val="077B0190"/>
    <w:rsid w:val="07A86AAB"/>
    <w:rsid w:val="07A90946"/>
    <w:rsid w:val="087A23B3"/>
    <w:rsid w:val="08AB5B7A"/>
    <w:rsid w:val="08FC1A5F"/>
    <w:rsid w:val="0A2A37A7"/>
    <w:rsid w:val="0A50119D"/>
    <w:rsid w:val="0AA572D2"/>
    <w:rsid w:val="0AC0410C"/>
    <w:rsid w:val="0BEF6A57"/>
    <w:rsid w:val="0C254713"/>
    <w:rsid w:val="0C2A4B38"/>
    <w:rsid w:val="0C37664F"/>
    <w:rsid w:val="0C684A5B"/>
    <w:rsid w:val="0C722311"/>
    <w:rsid w:val="0CF84031"/>
    <w:rsid w:val="0D1A5D55"/>
    <w:rsid w:val="0D3B08D4"/>
    <w:rsid w:val="0D510495"/>
    <w:rsid w:val="0DAB2463"/>
    <w:rsid w:val="0DE85F0F"/>
    <w:rsid w:val="0DFA7935"/>
    <w:rsid w:val="0DFE7425"/>
    <w:rsid w:val="0E0D1416"/>
    <w:rsid w:val="0E1924B1"/>
    <w:rsid w:val="0E322D0E"/>
    <w:rsid w:val="0E4B1F3E"/>
    <w:rsid w:val="0E6826C5"/>
    <w:rsid w:val="0E715C69"/>
    <w:rsid w:val="0EC71F0D"/>
    <w:rsid w:val="0F046F58"/>
    <w:rsid w:val="0F1B1E39"/>
    <w:rsid w:val="0F2F1860"/>
    <w:rsid w:val="0FD03FB4"/>
    <w:rsid w:val="0FD22917"/>
    <w:rsid w:val="10524765"/>
    <w:rsid w:val="10944070"/>
    <w:rsid w:val="1097590F"/>
    <w:rsid w:val="10A52B20"/>
    <w:rsid w:val="11140009"/>
    <w:rsid w:val="11360C84"/>
    <w:rsid w:val="11541D92"/>
    <w:rsid w:val="11DC7A7D"/>
    <w:rsid w:val="11ED0572"/>
    <w:rsid w:val="125910CE"/>
    <w:rsid w:val="129E2F84"/>
    <w:rsid w:val="12D9220E"/>
    <w:rsid w:val="13505B21"/>
    <w:rsid w:val="13765CAF"/>
    <w:rsid w:val="13D935EE"/>
    <w:rsid w:val="1402335F"/>
    <w:rsid w:val="140908D1"/>
    <w:rsid w:val="14150682"/>
    <w:rsid w:val="145F04F1"/>
    <w:rsid w:val="15295B2B"/>
    <w:rsid w:val="15406575"/>
    <w:rsid w:val="15AD17B4"/>
    <w:rsid w:val="15CD0276"/>
    <w:rsid w:val="162437A1"/>
    <w:rsid w:val="163836F0"/>
    <w:rsid w:val="173731AF"/>
    <w:rsid w:val="17487963"/>
    <w:rsid w:val="1776203F"/>
    <w:rsid w:val="17793CEF"/>
    <w:rsid w:val="178C5AA1"/>
    <w:rsid w:val="17BD0A9E"/>
    <w:rsid w:val="18610CDC"/>
    <w:rsid w:val="18771632"/>
    <w:rsid w:val="18A62B93"/>
    <w:rsid w:val="18F13CED"/>
    <w:rsid w:val="18F25DD8"/>
    <w:rsid w:val="19355CC5"/>
    <w:rsid w:val="19793E03"/>
    <w:rsid w:val="197C5DAD"/>
    <w:rsid w:val="19EA6AAF"/>
    <w:rsid w:val="1ACB68E1"/>
    <w:rsid w:val="1AE1395E"/>
    <w:rsid w:val="1BF973A5"/>
    <w:rsid w:val="1C0113B1"/>
    <w:rsid w:val="1C432F78"/>
    <w:rsid w:val="1C534DE0"/>
    <w:rsid w:val="1CC51C57"/>
    <w:rsid w:val="1D8B2A54"/>
    <w:rsid w:val="1E430E84"/>
    <w:rsid w:val="1EB34C4E"/>
    <w:rsid w:val="1ED80349"/>
    <w:rsid w:val="1EE40894"/>
    <w:rsid w:val="1F0B19A2"/>
    <w:rsid w:val="1F41748D"/>
    <w:rsid w:val="1FB57B5F"/>
    <w:rsid w:val="2000702C"/>
    <w:rsid w:val="203A2AC6"/>
    <w:rsid w:val="20914128"/>
    <w:rsid w:val="209B4FA7"/>
    <w:rsid w:val="20EB6AE7"/>
    <w:rsid w:val="21280DE6"/>
    <w:rsid w:val="21360328"/>
    <w:rsid w:val="21453F1D"/>
    <w:rsid w:val="215C42F9"/>
    <w:rsid w:val="21626927"/>
    <w:rsid w:val="217A696B"/>
    <w:rsid w:val="219E1544"/>
    <w:rsid w:val="22032E04"/>
    <w:rsid w:val="223B259E"/>
    <w:rsid w:val="226A4C31"/>
    <w:rsid w:val="22F369D5"/>
    <w:rsid w:val="237F295E"/>
    <w:rsid w:val="242A28CA"/>
    <w:rsid w:val="242F6132"/>
    <w:rsid w:val="244E41E9"/>
    <w:rsid w:val="25207829"/>
    <w:rsid w:val="253B48E7"/>
    <w:rsid w:val="254456C6"/>
    <w:rsid w:val="257D111F"/>
    <w:rsid w:val="2580476C"/>
    <w:rsid w:val="25BF5294"/>
    <w:rsid w:val="25C1725E"/>
    <w:rsid w:val="25EC3BAF"/>
    <w:rsid w:val="26B96187"/>
    <w:rsid w:val="26E8628A"/>
    <w:rsid w:val="27952750"/>
    <w:rsid w:val="27AA1E8E"/>
    <w:rsid w:val="28D64E78"/>
    <w:rsid w:val="298505A2"/>
    <w:rsid w:val="29EF0D2E"/>
    <w:rsid w:val="2A6603D4"/>
    <w:rsid w:val="2BB1742D"/>
    <w:rsid w:val="2BC9073B"/>
    <w:rsid w:val="2C756E78"/>
    <w:rsid w:val="2CE91423"/>
    <w:rsid w:val="2DC84F02"/>
    <w:rsid w:val="2E206AEC"/>
    <w:rsid w:val="2E7976DB"/>
    <w:rsid w:val="2F014042"/>
    <w:rsid w:val="2F345267"/>
    <w:rsid w:val="2F8747E0"/>
    <w:rsid w:val="2FE57FC1"/>
    <w:rsid w:val="300F33E1"/>
    <w:rsid w:val="30313826"/>
    <w:rsid w:val="30470360"/>
    <w:rsid w:val="311A1F18"/>
    <w:rsid w:val="31411253"/>
    <w:rsid w:val="32022B98"/>
    <w:rsid w:val="320F1351"/>
    <w:rsid w:val="324E1E79"/>
    <w:rsid w:val="32A63A63"/>
    <w:rsid w:val="32DA54BB"/>
    <w:rsid w:val="32DC56D7"/>
    <w:rsid w:val="32EA2D6B"/>
    <w:rsid w:val="32FE4704"/>
    <w:rsid w:val="33641F77"/>
    <w:rsid w:val="33690584"/>
    <w:rsid w:val="33C10429"/>
    <w:rsid w:val="34473024"/>
    <w:rsid w:val="3450558F"/>
    <w:rsid w:val="347E456C"/>
    <w:rsid w:val="357F234A"/>
    <w:rsid w:val="35816FBF"/>
    <w:rsid w:val="3588482E"/>
    <w:rsid w:val="35C10BB4"/>
    <w:rsid w:val="35C661CB"/>
    <w:rsid w:val="35F275C4"/>
    <w:rsid w:val="373E3D42"/>
    <w:rsid w:val="379052C8"/>
    <w:rsid w:val="386C12AB"/>
    <w:rsid w:val="392E47B3"/>
    <w:rsid w:val="39671A73"/>
    <w:rsid w:val="39AA4B48"/>
    <w:rsid w:val="3B301AD4"/>
    <w:rsid w:val="3B7B099C"/>
    <w:rsid w:val="3B925DAD"/>
    <w:rsid w:val="3BCC04E0"/>
    <w:rsid w:val="3C0F6A1F"/>
    <w:rsid w:val="3C1C6B44"/>
    <w:rsid w:val="3C236125"/>
    <w:rsid w:val="3CC676B4"/>
    <w:rsid w:val="3CE53441"/>
    <w:rsid w:val="3CF608D4"/>
    <w:rsid w:val="3D45566E"/>
    <w:rsid w:val="3E4B3711"/>
    <w:rsid w:val="3EC701AA"/>
    <w:rsid w:val="3ECE4949"/>
    <w:rsid w:val="3EE871B2"/>
    <w:rsid w:val="3F2A77CA"/>
    <w:rsid w:val="3F32667F"/>
    <w:rsid w:val="3F4E22E2"/>
    <w:rsid w:val="3F656A41"/>
    <w:rsid w:val="3F8F0E19"/>
    <w:rsid w:val="40095CE7"/>
    <w:rsid w:val="402D5061"/>
    <w:rsid w:val="404717D2"/>
    <w:rsid w:val="40C63523"/>
    <w:rsid w:val="40E1035D"/>
    <w:rsid w:val="41326066"/>
    <w:rsid w:val="413C37E5"/>
    <w:rsid w:val="415C79E3"/>
    <w:rsid w:val="41782A6F"/>
    <w:rsid w:val="424B3CDF"/>
    <w:rsid w:val="425D777C"/>
    <w:rsid w:val="42AE0712"/>
    <w:rsid w:val="42C121F4"/>
    <w:rsid w:val="433F036B"/>
    <w:rsid w:val="437A7DF4"/>
    <w:rsid w:val="43AA593D"/>
    <w:rsid w:val="43B3420E"/>
    <w:rsid w:val="43C422B1"/>
    <w:rsid w:val="448259B3"/>
    <w:rsid w:val="449851D6"/>
    <w:rsid w:val="44E81CBA"/>
    <w:rsid w:val="44FC7513"/>
    <w:rsid w:val="45A2702F"/>
    <w:rsid w:val="45A77CF4"/>
    <w:rsid w:val="45B24076"/>
    <w:rsid w:val="45E36925"/>
    <w:rsid w:val="46115240"/>
    <w:rsid w:val="46130FB8"/>
    <w:rsid w:val="46335DEA"/>
    <w:rsid w:val="463D7DE3"/>
    <w:rsid w:val="4650431F"/>
    <w:rsid w:val="4689127A"/>
    <w:rsid w:val="471054F8"/>
    <w:rsid w:val="47857C94"/>
    <w:rsid w:val="4799729B"/>
    <w:rsid w:val="48AD3E22"/>
    <w:rsid w:val="48BF71D5"/>
    <w:rsid w:val="48D03190"/>
    <w:rsid w:val="492C5BD4"/>
    <w:rsid w:val="496E48F0"/>
    <w:rsid w:val="49BE748D"/>
    <w:rsid w:val="4A2117CA"/>
    <w:rsid w:val="4ACF5DD6"/>
    <w:rsid w:val="4BD3527A"/>
    <w:rsid w:val="4BF4363A"/>
    <w:rsid w:val="4C111B73"/>
    <w:rsid w:val="4C115F9A"/>
    <w:rsid w:val="4CC52BDC"/>
    <w:rsid w:val="4CE75B92"/>
    <w:rsid w:val="4CF465B9"/>
    <w:rsid w:val="4D7C5695"/>
    <w:rsid w:val="4F18319B"/>
    <w:rsid w:val="4F697169"/>
    <w:rsid w:val="506D689A"/>
    <w:rsid w:val="507712E3"/>
    <w:rsid w:val="509F40E6"/>
    <w:rsid w:val="50A849F3"/>
    <w:rsid w:val="50D13F4A"/>
    <w:rsid w:val="50FF4BDA"/>
    <w:rsid w:val="51025EB1"/>
    <w:rsid w:val="51782B3B"/>
    <w:rsid w:val="51CB0999"/>
    <w:rsid w:val="51E362C9"/>
    <w:rsid w:val="52491302"/>
    <w:rsid w:val="528B1ED6"/>
    <w:rsid w:val="532365B3"/>
    <w:rsid w:val="533F70FF"/>
    <w:rsid w:val="53680081"/>
    <w:rsid w:val="53B95CBF"/>
    <w:rsid w:val="53CC4377"/>
    <w:rsid w:val="559317CE"/>
    <w:rsid w:val="55DA564E"/>
    <w:rsid w:val="5637484F"/>
    <w:rsid w:val="565274CA"/>
    <w:rsid w:val="565F6E2F"/>
    <w:rsid w:val="56DF6C95"/>
    <w:rsid w:val="570404A9"/>
    <w:rsid w:val="57E36310"/>
    <w:rsid w:val="57F41DFF"/>
    <w:rsid w:val="58305672"/>
    <w:rsid w:val="58E15C38"/>
    <w:rsid w:val="58FA7DB6"/>
    <w:rsid w:val="5A00208B"/>
    <w:rsid w:val="5A9A35FE"/>
    <w:rsid w:val="5AD04537"/>
    <w:rsid w:val="5ADF4F83"/>
    <w:rsid w:val="5B3C6463"/>
    <w:rsid w:val="5BEC649C"/>
    <w:rsid w:val="5C07143E"/>
    <w:rsid w:val="5C9B52F5"/>
    <w:rsid w:val="5CF27722"/>
    <w:rsid w:val="5D2378DB"/>
    <w:rsid w:val="5D30024A"/>
    <w:rsid w:val="5D3C69E9"/>
    <w:rsid w:val="5E085E0F"/>
    <w:rsid w:val="5E0F27B0"/>
    <w:rsid w:val="5E154BB0"/>
    <w:rsid w:val="5E1C257C"/>
    <w:rsid w:val="5E82439A"/>
    <w:rsid w:val="5EB15F89"/>
    <w:rsid w:val="5EEE4BAF"/>
    <w:rsid w:val="5F462CD2"/>
    <w:rsid w:val="5F903222"/>
    <w:rsid w:val="5FF7347A"/>
    <w:rsid w:val="600F05EB"/>
    <w:rsid w:val="602F1CF2"/>
    <w:rsid w:val="60363DC9"/>
    <w:rsid w:val="61023CAB"/>
    <w:rsid w:val="617F52FC"/>
    <w:rsid w:val="619568CD"/>
    <w:rsid w:val="6300246C"/>
    <w:rsid w:val="638E65FF"/>
    <w:rsid w:val="63AC4157"/>
    <w:rsid w:val="63CB65D6"/>
    <w:rsid w:val="645826F0"/>
    <w:rsid w:val="64D911C7"/>
    <w:rsid w:val="64E76AE4"/>
    <w:rsid w:val="65845F6B"/>
    <w:rsid w:val="65EB2A2C"/>
    <w:rsid w:val="65F75DA9"/>
    <w:rsid w:val="66384322"/>
    <w:rsid w:val="66794A10"/>
    <w:rsid w:val="66ED3F8F"/>
    <w:rsid w:val="673D3C8F"/>
    <w:rsid w:val="674136E3"/>
    <w:rsid w:val="676865AF"/>
    <w:rsid w:val="67B06F2D"/>
    <w:rsid w:val="67E3333D"/>
    <w:rsid w:val="68251B9B"/>
    <w:rsid w:val="68590BD5"/>
    <w:rsid w:val="69C34510"/>
    <w:rsid w:val="69FC6901"/>
    <w:rsid w:val="6B0430AE"/>
    <w:rsid w:val="6B7D28AC"/>
    <w:rsid w:val="6BAA7419"/>
    <w:rsid w:val="6BF7162F"/>
    <w:rsid w:val="6C021003"/>
    <w:rsid w:val="6C360CAD"/>
    <w:rsid w:val="6C53185F"/>
    <w:rsid w:val="6C676E13"/>
    <w:rsid w:val="6CE93F71"/>
    <w:rsid w:val="6D2662D3"/>
    <w:rsid w:val="6D3E606B"/>
    <w:rsid w:val="6D922FF6"/>
    <w:rsid w:val="6DAC7479"/>
    <w:rsid w:val="6DFB5D0A"/>
    <w:rsid w:val="6E0E3C8F"/>
    <w:rsid w:val="6EA14B04"/>
    <w:rsid w:val="6EF10B97"/>
    <w:rsid w:val="6F40256E"/>
    <w:rsid w:val="6F4116B3"/>
    <w:rsid w:val="6FB0044F"/>
    <w:rsid w:val="6FBE16E5"/>
    <w:rsid w:val="6FD16E04"/>
    <w:rsid w:val="6FD75995"/>
    <w:rsid w:val="70671D7D"/>
    <w:rsid w:val="70866593"/>
    <w:rsid w:val="71034D9B"/>
    <w:rsid w:val="71105F71"/>
    <w:rsid w:val="71115F26"/>
    <w:rsid w:val="715F2A54"/>
    <w:rsid w:val="718E6431"/>
    <w:rsid w:val="71A93664"/>
    <w:rsid w:val="724F2AC9"/>
    <w:rsid w:val="72800ED4"/>
    <w:rsid w:val="73F34440"/>
    <w:rsid w:val="74014207"/>
    <w:rsid w:val="74395DAF"/>
    <w:rsid w:val="74552A2C"/>
    <w:rsid w:val="74730CF0"/>
    <w:rsid w:val="74841A7E"/>
    <w:rsid w:val="74DF6DD3"/>
    <w:rsid w:val="7511098A"/>
    <w:rsid w:val="751A73BE"/>
    <w:rsid w:val="753A180E"/>
    <w:rsid w:val="75846F2D"/>
    <w:rsid w:val="758A2545"/>
    <w:rsid w:val="760F4BCA"/>
    <w:rsid w:val="7724314B"/>
    <w:rsid w:val="776E39F1"/>
    <w:rsid w:val="77905715"/>
    <w:rsid w:val="77CD6969"/>
    <w:rsid w:val="78210A63"/>
    <w:rsid w:val="78656BA2"/>
    <w:rsid w:val="79312349"/>
    <w:rsid w:val="7A772BBC"/>
    <w:rsid w:val="7A873F0A"/>
    <w:rsid w:val="7AD95625"/>
    <w:rsid w:val="7BA878B4"/>
    <w:rsid w:val="7C8D2A87"/>
    <w:rsid w:val="7DD65E4C"/>
    <w:rsid w:val="7E413C0D"/>
    <w:rsid w:val="7E77762F"/>
    <w:rsid w:val="7ECD724F"/>
    <w:rsid w:val="7F6F12D2"/>
    <w:rsid w:val="7F9F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6545</Words>
  <Characters>6585</Characters>
  <Lines>49</Lines>
  <Paragraphs>13</Paragraphs>
  <TotalTime>10</TotalTime>
  <ScaleCrop>false</ScaleCrop>
  <LinksUpToDate>false</LinksUpToDate>
  <CharactersWithSpaces>6874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2021-08-23T03:27:00Z</dcterms:created>
  <dc:creator>dell</dc:creator>
  <cp:lastModifiedBy>迷你皮卡</cp:lastModifiedBy>
  <cp:lastPrinted>2022-01-19T08:28:00Z</cp:lastPrinted>
  <dcterms:modified xsi:type="dcterms:W3CDTF">2022-05-12T08:17:01Z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8585261C6B14460F8B5220D553F91718</vt:lpwstr>
  </property>
</Properties>
</file>