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</w:rPr>
        <w:t>图解《临沧旅游形象大使聘任管理办法》政策解读</w:t>
      </w:r>
    </w:p>
    <w:bookmarkEnd w:id="0"/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7365" cy="7343775"/>
            <wp:effectExtent l="0" t="0" r="13335" b="952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9275" cy="7760335"/>
            <wp:effectExtent l="0" t="0" r="9525" b="1206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5445" cy="7828280"/>
            <wp:effectExtent l="0" t="0" r="1905" b="127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3705" cy="4290695"/>
            <wp:effectExtent l="0" t="0" r="10795" b="1460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zMDVlYTYyZDA2ZjVjNGFlZGRiNWI0ZjE1MGIyNDQifQ=="/>
  </w:docVars>
  <w:rsids>
    <w:rsidRoot w:val="35D12E7D"/>
    <w:rsid w:val="35D1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</Words>
  <Characters>22</Characters>
  <Lines>0</Lines>
  <Paragraphs>0</Paragraphs>
  <TotalTime>5</TotalTime>
  <ScaleCrop>false</ScaleCrop>
  <LinksUpToDate>false</LinksUpToDate>
  <CharactersWithSpaces>22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2023-05-25T06:56:00Z</dcterms:created>
  <dc:creator>鹤辞.</dc:creator>
  <cp:lastModifiedBy>鹤辞.</cp:lastModifiedBy>
  <dcterms:modified xsi:type="dcterms:W3CDTF">2023-05-25T07:02:25Z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2D82E2F3FFD045BAB48018B83CD46205_11</vt:lpwstr>
  </property>
</Properties>
</file>