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9"/>
        <w:rPr>
          <w:rFonts w:hint="eastAsia" w:ascii="方正小标宋_GBK" w:eastAsia="方正小标宋_GBK"/>
          <w:bCs/>
          <w:color w:val="000000" w:themeColor="text1"/>
          <w:sz w:val="72"/>
          <w:szCs w:val="72"/>
          <w:highlight w:val="none"/>
          <w14:textFill>
            <w14:solidFill>
              <w14:schemeClr w14:val="tx1"/>
            </w14:solidFill>
          </w14:textFill>
        </w:rPr>
      </w:pPr>
    </w:p>
    <w:p>
      <w:pPr>
        <w:adjustRightInd w:val="0"/>
        <w:snapToGrid w:val="0"/>
        <w:jc w:val="center"/>
        <w:outlineLvl w:val="0"/>
        <w:rPr>
          <w:rFonts w:hint="eastAsia" w:ascii="方正小标宋_GBK" w:eastAsia="方正小标宋_GBK"/>
          <w:bCs/>
          <w:color w:val="000000" w:themeColor="text1"/>
          <w:sz w:val="72"/>
          <w:szCs w:val="72"/>
          <w:highlight w:val="none"/>
          <w14:textFill>
            <w14:solidFill>
              <w14:schemeClr w14:val="tx1"/>
            </w14:solidFill>
          </w14:textFill>
        </w:rPr>
      </w:pPr>
      <w:bookmarkStart w:id="0" w:name="_Toc4454"/>
      <w:bookmarkStart w:id="1" w:name="_Toc26893"/>
      <w:bookmarkStart w:id="2" w:name="_Toc8271"/>
      <w:bookmarkStart w:id="3" w:name="_Toc719"/>
      <w:bookmarkStart w:id="4" w:name="_Toc15855"/>
      <w:bookmarkStart w:id="5" w:name="_Toc24641"/>
      <w:r>
        <w:rPr>
          <w:rFonts w:hint="eastAsia" w:ascii="方正小标宋_GBK" w:eastAsia="方正小标宋_GBK"/>
          <w:bCs/>
          <w:color w:val="000000" w:themeColor="text1"/>
          <w:sz w:val="72"/>
          <w:szCs w:val="72"/>
          <w:highlight w:val="none"/>
          <w14:textFill>
            <w14:solidFill>
              <w14:schemeClr w14:val="tx1"/>
            </w14:solidFill>
          </w14:textFill>
        </w:rPr>
        <w:t>建设项目环境影响报告表</w:t>
      </w:r>
      <w:bookmarkEnd w:id="0"/>
      <w:bookmarkEnd w:id="1"/>
      <w:bookmarkEnd w:id="2"/>
      <w:bookmarkEnd w:id="3"/>
      <w:bookmarkEnd w:id="4"/>
      <w:bookmarkEnd w:id="5"/>
    </w:p>
    <w:p>
      <w:pPr>
        <w:adjustRightInd w:val="0"/>
        <w:snapToGrid w:val="0"/>
        <w:spacing w:before="192" w:beforeLines="80"/>
        <w:jc w:val="center"/>
        <w:rPr>
          <w:rFonts w:hint="eastAsia" w:ascii="楷体_GB2312" w:eastAsia="楷体_GB2312"/>
          <w:bCs/>
          <w:color w:val="000000" w:themeColor="text1"/>
          <w:sz w:val="48"/>
          <w:szCs w:val="48"/>
          <w:highlight w:val="none"/>
          <w:lang w:val="en-US" w:eastAsia="zh-CN"/>
          <w14:textFill>
            <w14:solidFill>
              <w14:schemeClr w14:val="tx1"/>
            </w14:solidFill>
          </w14:textFill>
        </w:rPr>
      </w:pPr>
      <w:r>
        <w:rPr>
          <w:rFonts w:hint="eastAsia" w:ascii="楷体_GB2312" w:eastAsia="楷体_GB2312"/>
          <w:bCs/>
          <w:color w:val="000000" w:themeColor="text1"/>
          <w:sz w:val="48"/>
          <w:szCs w:val="48"/>
          <w:highlight w:val="none"/>
          <w14:textFill>
            <w14:solidFill>
              <w14:schemeClr w14:val="tx1"/>
            </w14:solidFill>
          </w14:textFill>
        </w:rPr>
        <w:t>（生态影响类</w:t>
      </w:r>
      <w:r>
        <w:rPr>
          <w:rFonts w:hint="eastAsia" w:ascii="楷体_GB2312" w:eastAsia="楷体_GB2312"/>
          <w:bCs/>
          <w:color w:val="000000" w:themeColor="text1"/>
          <w:sz w:val="48"/>
          <w:szCs w:val="48"/>
          <w:highlight w:val="none"/>
          <w:lang w:val="en-US" w:eastAsia="zh-CN"/>
          <w14:textFill>
            <w14:solidFill>
              <w14:schemeClr w14:val="tx1"/>
            </w14:solidFill>
          </w14:textFill>
        </w:rPr>
        <w:t>）</w:t>
      </w:r>
    </w:p>
    <w:p>
      <w:pPr>
        <w:adjustRightInd w:val="0"/>
        <w:snapToGrid w:val="0"/>
        <w:spacing w:before="192" w:beforeLines="80"/>
        <w:jc w:val="center"/>
        <w:rPr>
          <w:rFonts w:hint="eastAsia" w:ascii="楷体_GB2312" w:eastAsia="楷体_GB2312"/>
          <w:bCs/>
          <w:color w:val="000000" w:themeColor="text1"/>
          <w:sz w:val="48"/>
          <w:szCs w:val="48"/>
          <w:highlight w:val="none"/>
          <w14:textFill>
            <w14:solidFill>
              <w14:schemeClr w14:val="tx1"/>
            </w14:solidFill>
          </w14:textFill>
        </w:rPr>
      </w:pPr>
      <w:r>
        <w:rPr>
          <w:rFonts w:hint="eastAsia" w:ascii="楷体_GB2312" w:eastAsia="楷体_GB2312"/>
          <w:bCs/>
          <w:color w:val="000000" w:themeColor="text1"/>
          <w:sz w:val="48"/>
          <w:szCs w:val="48"/>
          <w:highlight w:val="none"/>
          <w:lang w:val="en-US" w:eastAsia="zh-CN"/>
          <w14:textFill>
            <w14:solidFill>
              <w14:schemeClr w14:val="tx1"/>
            </w14:solidFill>
          </w14:textFill>
        </w:rPr>
        <w:t>（报批</w:t>
      </w:r>
      <w:r>
        <w:rPr>
          <w:rFonts w:hint="eastAsia" w:ascii="楷体_GB2312" w:eastAsia="楷体_GB2312"/>
          <w:bCs/>
          <w:color w:val="000000" w:themeColor="text1"/>
          <w:sz w:val="48"/>
          <w:szCs w:val="48"/>
          <w:highlight w:val="none"/>
          <w:lang w:eastAsia="zh-CN"/>
          <w14:textFill>
            <w14:solidFill>
              <w14:schemeClr w14:val="tx1"/>
            </w14:solidFill>
          </w14:textFill>
        </w:rPr>
        <w:t>稿</w:t>
      </w:r>
      <w:r>
        <w:rPr>
          <w:rFonts w:hint="eastAsia" w:ascii="楷体_GB2312" w:eastAsia="楷体_GB2312"/>
          <w:bCs/>
          <w:color w:val="000000" w:themeColor="text1"/>
          <w:sz w:val="48"/>
          <w:szCs w:val="48"/>
          <w:highlight w:val="none"/>
          <w14:textFill>
            <w14:solidFill>
              <w14:schemeClr w14:val="tx1"/>
            </w14:solidFill>
          </w14:textFill>
        </w:rPr>
        <w:t>）</w:t>
      </w:r>
      <w:bookmarkStart w:id="6" w:name="_Hlk57883728"/>
    </w:p>
    <w:p>
      <w:pPr>
        <w:adjustRightInd w:val="0"/>
        <w:snapToGrid w:val="0"/>
        <w:spacing w:before="192" w:beforeLines="80"/>
        <w:jc w:val="center"/>
        <w:rPr>
          <w:rFonts w:hint="eastAsia" w:ascii="楷体_GB2312" w:eastAsia="楷体_GB2312"/>
          <w:bCs/>
          <w:color w:val="000000" w:themeColor="text1"/>
          <w:sz w:val="48"/>
          <w:szCs w:val="48"/>
          <w:highlight w:val="none"/>
          <w14:textFill>
            <w14:solidFill>
              <w14:schemeClr w14:val="tx1"/>
            </w14:solidFill>
          </w14:textFill>
        </w:rPr>
      </w:pPr>
    </w:p>
    <w:p>
      <w:pPr>
        <w:adjustRightInd w:val="0"/>
        <w:snapToGrid w:val="0"/>
        <w:spacing w:line="288" w:lineRule="auto"/>
        <w:jc w:val="center"/>
        <w:outlineLvl w:val="9"/>
        <w:rPr>
          <w:rFonts w:ascii="华文仿宋" w:hAnsi="华文仿宋" w:eastAsia="华文仿宋" w:cs="华文仿宋"/>
          <w:color w:val="000000" w:themeColor="text1"/>
          <w:kern w:val="44"/>
          <w:sz w:val="44"/>
          <w:szCs w:val="44"/>
          <w:highlight w:val="none"/>
          <w14:textFill>
            <w14:solidFill>
              <w14:schemeClr w14:val="tx1"/>
            </w14:solidFill>
          </w14:textFill>
        </w:rPr>
      </w:pPr>
    </w:p>
    <w:p>
      <w:pPr>
        <w:rPr>
          <w:rFonts w:eastAsia="仿宋"/>
          <w:color w:val="000000" w:themeColor="text1"/>
          <w:sz w:val="44"/>
          <w:szCs w:val="44"/>
          <w:highlight w:val="none"/>
          <w14:textFill>
            <w14:solidFill>
              <w14:schemeClr w14:val="tx1"/>
            </w14:solidFill>
          </w14:textFill>
        </w:rPr>
      </w:pPr>
    </w:p>
    <w:p>
      <w:pPr>
        <w:bidi w:val="0"/>
        <w:rPr>
          <w:color w:val="000000" w:themeColor="text1"/>
          <w:highlight w:val="none"/>
          <w14:textFill>
            <w14:solidFill>
              <w14:schemeClr w14:val="tx1"/>
            </w14:solidFill>
          </w14:textFill>
        </w:rPr>
      </w:pPr>
    </w:p>
    <w:bookmarkEnd w:id="6"/>
    <w:p>
      <w:pPr>
        <w:keepNext w:val="0"/>
        <w:keepLines w:val="0"/>
        <w:pageBreakBefore w:val="0"/>
        <w:widowControl w:val="0"/>
        <w:kinsoku/>
        <w:wordWrap/>
        <w:overflowPunct/>
        <w:topLinePunct w:val="0"/>
        <w:autoSpaceDE/>
        <w:autoSpaceDN/>
        <w:bidi w:val="0"/>
        <w:adjustRightInd w:val="0"/>
        <w:snapToGrid w:val="0"/>
        <w:spacing w:line="360" w:lineRule="auto"/>
        <w:ind w:left="0" w:firstLine="602" w:firstLineChars="200"/>
        <w:jc w:val="both"/>
        <w:textAlignment w:val="auto"/>
        <w:rPr>
          <w:rFonts w:hint="default" w:ascii="Times New Roman" w:hAnsi="Times New Roman" w:eastAsia="宋体" w:cs="Times New Roman"/>
          <w:b/>
          <w:bCs/>
          <w:caps w:val="0"/>
          <w:snapToGrid w:val="0"/>
          <w:color w:val="000000" w:themeColor="text1"/>
          <w:sz w:val="30"/>
          <w:szCs w:val="30"/>
          <w:highlight w:val="none"/>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602" w:firstLineChars="200"/>
        <w:jc w:val="both"/>
        <w:textAlignment w:val="auto"/>
        <w:rPr>
          <w:rFonts w:hint="default" w:ascii="Times New Roman" w:hAnsi="Times New Roman" w:eastAsia="宋体" w:cs="Times New Roman"/>
          <w:b/>
          <w:bCs/>
          <w:caps w:val="0"/>
          <w:snapToGrid w:val="0"/>
          <w:color w:val="000000" w:themeColor="text1"/>
          <w:sz w:val="30"/>
          <w:szCs w:val="30"/>
          <w:highlight w:val="none"/>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602" w:firstLineChars="200"/>
        <w:jc w:val="both"/>
        <w:textAlignment w:val="auto"/>
        <w:rPr>
          <w:rFonts w:hint="default" w:ascii="Times New Roman" w:hAnsi="Times New Roman" w:eastAsia="宋体" w:cs="Times New Roman"/>
          <w:b/>
          <w:bCs/>
          <w:caps w:val="0"/>
          <w:snapToGrid w:val="0"/>
          <w:color w:val="000000" w:themeColor="text1"/>
          <w:sz w:val="30"/>
          <w:szCs w:val="30"/>
          <w:highlight w:val="none"/>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602" w:firstLineChars="200"/>
        <w:jc w:val="both"/>
        <w:textAlignment w:val="auto"/>
        <w:rPr>
          <w:rFonts w:hint="default" w:ascii="Times New Roman" w:hAnsi="Times New Roman" w:eastAsia="宋体" w:cs="Times New Roman"/>
          <w:b/>
          <w:bCs/>
          <w:caps w:val="0"/>
          <w:snapToGrid w:val="0"/>
          <w:color w:val="000000" w:themeColor="text1"/>
          <w:sz w:val="30"/>
          <w:szCs w:val="30"/>
          <w:highlight w:val="none"/>
          <w:u w:val="single"/>
          <w:lang w:val="en-US" w:eastAsia="zh-CN"/>
          <w14:textFill>
            <w14:solidFill>
              <w14:schemeClr w14:val="tx1"/>
            </w14:solidFill>
          </w14:textFill>
        </w:rPr>
      </w:pPr>
      <w:r>
        <w:rPr>
          <w:rFonts w:hint="default" w:ascii="Times New Roman" w:hAnsi="Times New Roman" w:eastAsia="宋体" w:cs="Times New Roman"/>
          <w:b/>
          <w:bCs/>
          <w:caps w:val="0"/>
          <w:snapToGrid w:val="0"/>
          <w:color w:val="000000" w:themeColor="text1"/>
          <w:sz w:val="30"/>
          <w:szCs w:val="30"/>
          <w:highlight w:val="none"/>
          <w:u w:val="none"/>
          <w:lang w:val="en-US" w:eastAsia="zh-CN"/>
          <w14:textFill>
            <w14:solidFill>
              <w14:schemeClr w14:val="tx1"/>
            </w14:solidFill>
          </w14:textFill>
        </w:rPr>
        <w:t>项目名称：</w:t>
      </w:r>
      <w:r>
        <w:rPr>
          <w:rFonts w:hint="eastAsia" w:cs="Times New Roman"/>
          <w:b/>
          <w:bCs/>
          <w:caps w:val="0"/>
          <w:snapToGrid w:val="0"/>
          <w:color w:val="000000" w:themeColor="text1"/>
          <w:sz w:val="30"/>
          <w:szCs w:val="30"/>
          <w:highlight w:val="none"/>
          <w:u w:val="single"/>
          <w:lang w:val="en-US" w:eastAsia="zh-CN"/>
          <w14:textFill>
            <w14:solidFill>
              <w14:schemeClr w14:val="tx1"/>
            </w14:solidFill>
          </w14:textFill>
        </w:rPr>
        <w:t>耿马县挡帕河贺派段治理工程</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2" w:firstLineChars="200"/>
        <w:textAlignment w:val="auto"/>
        <w:rPr>
          <w:rFonts w:hint="eastAsia" w:ascii="宋体" w:hAnsi="宋体" w:cs="宋体"/>
          <w:b/>
          <w:bCs/>
          <w:caps w:val="0"/>
          <w:snapToGrid w:val="0"/>
          <w:color w:val="000000" w:themeColor="text1"/>
          <w:sz w:val="30"/>
          <w:szCs w:val="30"/>
          <w:highlight w:val="none"/>
          <w:u w:val="single"/>
          <w:lang w:eastAsia="zh-CN"/>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建设单位（盖章）：</w:t>
      </w:r>
      <w:r>
        <w:rPr>
          <w:rFonts w:hint="default" w:ascii="宋体" w:hAnsi="宋体" w:cs="宋体"/>
          <w:b/>
          <w:bCs/>
          <w:snapToGrid w:val="0"/>
          <w:color w:val="000000" w:themeColor="text1"/>
          <w:sz w:val="30"/>
          <w:szCs w:val="30"/>
          <w:highlight w:val="none"/>
          <w:u w:val="single"/>
          <w14:textFill>
            <w14:solidFill>
              <w14:schemeClr w14:val="tx1"/>
            </w14:solidFill>
          </w14:textFill>
        </w:rPr>
        <w:t>耿马傣族佤族自治县河道治理工程管理局</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jc w:val="both"/>
        <w:textAlignment w:val="auto"/>
        <w:rPr>
          <w:rFonts w:hint="default" w:ascii="Times New Roman" w:hAnsi="Times New Roman" w:eastAsia="宋体" w:cs="Times New Roman"/>
          <w:b/>
          <w:bCs/>
          <w:color w:val="000000" w:themeColor="text1"/>
          <w:sz w:val="30"/>
          <w:szCs w:val="30"/>
          <w:highlight w:val="none"/>
          <w:u w:val="single"/>
          <w:lang w:val="en-US"/>
          <w14:textFill>
            <w14:solidFill>
              <w14:schemeClr w14:val="tx1"/>
            </w14:solidFill>
          </w14:textFill>
        </w:rPr>
      </w:pPr>
      <w:r>
        <w:rPr>
          <w:rFonts w:hint="default" w:ascii="Times New Roman" w:hAnsi="Times New Roman" w:eastAsia="宋体" w:cs="Times New Roman"/>
          <w:b/>
          <w:bCs/>
          <w:color w:val="000000" w:themeColor="text1"/>
          <w:sz w:val="30"/>
          <w:szCs w:val="30"/>
          <w:highlight w:val="none"/>
          <w14:textFill>
            <w14:solidFill>
              <w14:schemeClr w14:val="tx1"/>
            </w14:solidFill>
          </w14:textFill>
        </w:rPr>
        <w:t>编制日期：</w:t>
      </w:r>
      <w:r>
        <w:rPr>
          <w:rFonts w:hint="default" w:ascii="Times New Roman" w:hAnsi="Times New Roman" w:eastAsia="宋体" w:cs="Times New Roman"/>
          <w:b/>
          <w:bCs/>
          <w:color w:val="000000" w:themeColor="text1"/>
          <w:sz w:val="30"/>
          <w:szCs w:val="30"/>
          <w:highlight w:val="none"/>
          <w:u w:val="single"/>
          <w:lang w:val="en-US" w:eastAsia="zh-CN"/>
          <w14:textFill>
            <w14:solidFill>
              <w14:schemeClr w14:val="tx1"/>
            </w14:solidFill>
          </w14:textFill>
        </w:rPr>
        <w:t>202</w:t>
      </w:r>
      <w:r>
        <w:rPr>
          <w:rFonts w:hint="eastAsia" w:cs="Times New Roman"/>
          <w:b/>
          <w:bCs/>
          <w:color w:val="000000" w:themeColor="text1"/>
          <w:sz w:val="30"/>
          <w:szCs w:val="30"/>
          <w:highlight w:val="none"/>
          <w:u w:val="single"/>
          <w:lang w:val="en-US" w:eastAsia="zh-CN"/>
          <w14:textFill>
            <w14:solidFill>
              <w14:schemeClr w14:val="tx1"/>
            </w14:solidFill>
          </w14:textFill>
        </w:rPr>
        <w:t>4</w:t>
      </w:r>
      <w:r>
        <w:rPr>
          <w:rFonts w:hint="default" w:ascii="Times New Roman" w:hAnsi="Times New Roman" w:eastAsia="宋体" w:cs="Times New Roman"/>
          <w:b/>
          <w:bCs/>
          <w:color w:val="000000" w:themeColor="text1"/>
          <w:sz w:val="30"/>
          <w:szCs w:val="30"/>
          <w:highlight w:val="none"/>
          <w:u w:val="single"/>
          <w:lang w:val="en-US" w:eastAsia="zh-CN"/>
          <w14:textFill>
            <w14:solidFill>
              <w14:schemeClr w14:val="tx1"/>
            </w14:solidFill>
          </w14:textFill>
        </w:rPr>
        <w:t>年</w:t>
      </w:r>
      <w:r>
        <w:rPr>
          <w:rFonts w:hint="eastAsia" w:cs="Times New Roman"/>
          <w:b/>
          <w:bCs/>
          <w:color w:val="000000" w:themeColor="text1"/>
          <w:sz w:val="30"/>
          <w:szCs w:val="30"/>
          <w:highlight w:val="none"/>
          <w:u w:val="single"/>
          <w:lang w:val="en-US" w:eastAsia="zh-CN"/>
          <w14:textFill>
            <w14:solidFill>
              <w14:schemeClr w14:val="tx1"/>
            </w14:solidFill>
          </w14:textFill>
        </w:rPr>
        <w:t>1</w:t>
      </w:r>
      <w:r>
        <w:rPr>
          <w:rFonts w:hint="default" w:ascii="Times New Roman" w:hAnsi="Times New Roman" w:eastAsia="宋体" w:cs="Times New Roman"/>
          <w:b/>
          <w:bCs/>
          <w:color w:val="000000" w:themeColor="text1"/>
          <w:sz w:val="30"/>
          <w:szCs w:val="30"/>
          <w:highlight w:val="none"/>
          <w:u w:val="single"/>
          <w:lang w:val="en-US" w:eastAsia="zh-CN"/>
          <w14:textFill>
            <w14:solidFill>
              <w14:schemeClr w14:val="tx1"/>
            </w14:solidFill>
          </w14:textFill>
        </w:rPr>
        <w:t>月</w:t>
      </w:r>
    </w:p>
    <w:p>
      <w:pPr>
        <w:adjustRightInd w:val="0"/>
        <w:snapToGrid w:val="0"/>
        <w:spacing w:line="288" w:lineRule="auto"/>
        <w:ind w:firstLine="1040"/>
        <w:rPr>
          <w:rFonts w:hint="eastAsia" w:ascii="宋体" w:hAnsi="宋体" w:eastAsia="宋体" w:cs="宋体"/>
          <w:color w:val="000000" w:themeColor="text1"/>
          <w:sz w:val="32"/>
          <w:szCs w:val="32"/>
          <w:highlight w:val="none"/>
          <w:u w:val="single"/>
          <w14:textFill>
            <w14:solidFill>
              <w14:schemeClr w14:val="tx1"/>
            </w14:solidFill>
          </w14:textFill>
        </w:rPr>
      </w:pPr>
    </w:p>
    <w:p>
      <w:pPr>
        <w:adjustRightInd w:val="0"/>
        <w:snapToGrid w:val="0"/>
        <w:spacing w:line="288" w:lineRule="auto"/>
        <w:rPr>
          <w:rFonts w:hint="eastAsia" w:ascii="宋体" w:hAnsi="宋体" w:eastAsia="宋体" w:cs="宋体"/>
          <w:color w:val="000000" w:themeColor="text1"/>
          <w:sz w:val="32"/>
          <w:szCs w:val="32"/>
          <w:highlight w:val="none"/>
          <w14:textFill>
            <w14:solidFill>
              <w14:schemeClr w14:val="tx1"/>
            </w14:solidFill>
          </w14:textFill>
        </w:rPr>
      </w:pPr>
    </w:p>
    <w:p>
      <w:pPr>
        <w:spacing w:before="50"/>
        <w:ind w:right="478"/>
        <w:jc w:val="both"/>
        <w:rPr>
          <w:rFonts w:hint="eastAsia" w:ascii="宋体" w:hAnsi="宋体" w:eastAsia="宋体" w:cs="宋体"/>
          <w:color w:val="000000" w:themeColor="text1"/>
          <w:sz w:val="30"/>
          <w:szCs w:val="30"/>
          <w:highlight w:val="none"/>
          <w14:textFill>
            <w14:solidFill>
              <w14:schemeClr w14:val="tx1"/>
            </w14:solidFill>
          </w14:textFill>
        </w:rPr>
      </w:pPr>
    </w:p>
    <w:p>
      <w:pPr>
        <w:pStyle w:val="12"/>
        <w:rPr>
          <w:rFonts w:hint="eastAsia"/>
          <w:color w:val="000000" w:themeColor="text1"/>
          <w14:textFill>
            <w14:solidFill>
              <w14:schemeClr w14:val="tx1"/>
            </w14:solidFill>
          </w14:textFill>
        </w:rPr>
      </w:pPr>
    </w:p>
    <w:p>
      <w:pPr>
        <w:bidi w:val="0"/>
        <w:jc w:val="center"/>
        <w:rPr>
          <w:rFonts w:hint="eastAsia"/>
          <w:b/>
          <w:bCs/>
          <w:color w:val="000000" w:themeColor="text1"/>
          <w:sz w:val="30"/>
          <w:szCs w:val="30"/>
          <w14:textFill>
            <w14:solidFill>
              <w14:schemeClr w14:val="tx1"/>
            </w14:solidFill>
          </w14:textFill>
        </w:rPr>
      </w:pPr>
      <w:bookmarkStart w:id="7" w:name="_Toc26194"/>
      <w:bookmarkStart w:id="8" w:name="_Toc29631"/>
      <w:bookmarkStart w:id="9" w:name="_Toc785"/>
      <w:bookmarkStart w:id="10" w:name="_Toc22216"/>
      <w:bookmarkStart w:id="11" w:name="_Toc31218"/>
      <w:bookmarkStart w:id="12" w:name="_Toc25486"/>
      <w:r>
        <w:rPr>
          <w:rFonts w:hint="eastAsia"/>
          <w:b/>
          <w:bCs/>
          <w:color w:val="000000" w:themeColor="text1"/>
          <w:sz w:val="30"/>
          <w:szCs w:val="30"/>
          <w14:textFill>
            <w14:solidFill>
              <w14:schemeClr w14:val="tx1"/>
            </w14:solidFill>
          </w14:textFill>
        </w:rPr>
        <w:t>中华人民共和国生态环境部制</w:t>
      </w:r>
      <w:bookmarkEnd w:id="7"/>
      <w:bookmarkEnd w:id="8"/>
      <w:bookmarkEnd w:id="9"/>
      <w:bookmarkEnd w:id="10"/>
      <w:bookmarkEnd w:id="11"/>
      <w:bookmarkEnd w:id="12"/>
    </w:p>
    <w:p>
      <w:pPr>
        <w:rPr>
          <w:color w:val="000000" w:themeColor="text1"/>
          <w:highlight w:val="none"/>
          <w14:textFill>
            <w14:solidFill>
              <w14:schemeClr w14:val="tx1"/>
            </w14:solidFill>
          </w14:textFill>
        </w:rPr>
      </w:pPr>
    </w:p>
    <w:p>
      <w:pPr>
        <w:bidi w:val="0"/>
        <w:rPr>
          <w:rFonts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p>
    <w:p>
      <w:pPr>
        <w:bidi w:val="0"/>
        <w:rPr>
          <w:color w:val="000000" w:themeColor="text1"/>
          <w:highlight w:val="none"/>
          <w:lang w:val="en-US" w:eastAsia="zh-CN"/>
          <w14:textFill>
            <w14:solidFill>
              <w14:schemeClr w14:val="tx1"/>
            </w14:solidFill>
          </w14:textFill>
        </w:rPr>
      </w:pPr>
    </w:p>
    <w:p>
      <w:pPr>
        <w:tabs>
          <w:tab w:val="left" w:pos="1142"/>
        </w:tabs>
        <w:bidi w:val="0"/>
        <w:jc w:val="center"/>
        <w:rPr>
          <w:rFonts w:hint="eastAsia"/>
          <w:b/>
          <w:bCs/>
          <w:color w:val="000000" w:themeColor="text1"/>
          <w:sz w:val="28"/>
          <w:szCs w:val="28"/>
          <w:highlight w:val="none"/>
          <w:lang w:val="en-US" w:eastAsia="zh-CN"/>
          <w14:textFill>
            <w14:solidFill>
              <w14:schemeClr w14:val="tx1"/>
            </w14:solidFill>
          </w14:textFill>
        </w:rPr>
      </w:pPr>
      <w:bookmarkStart w:id="13" w:name="_Toc13856"/>
      <w:bookmarkStart w:id="14" w:name="_Toc11587"/>
    </w:p>
    <w:bookmarkEnd w:id="13"/>
    <w:bookmarkEnd w:id="14"/>
    <w:sdt>
      <w:sdtP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id w:val="147483007"/>
        <w15:color w:val="DBDBDB"/>
        <w:docPartObj>
          <w:docPartGallery w:val="Table of Contents"/>
          <w:docPartUnique/>
        </w:docPartObj>
      </w:sdtPr>
      <w:sdtEndP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color w:val="000000" w:themeColor="text1"/>
              <w:sz w:val="24"/>
              <w:szCs w:val="24"/>
              <w:highlight w:val="none"/>
              <w14:textFill>
                <w14:solidFill>
                  <w14:schemeClr w14:val="tx1"/>
                </w14:solidFill>
              </w14:textFill>
            </w:rPr>
          </w:pPr>
          <w:bookmarkStart w:id="15" w:name="_Toc28281"/>
          <w:r>
            <w:rPr>
              <w:rFonts w:ascii="宋体" w:hAnsi="宋体" w:eastAsia="宋体"/>
              <w:color w:val="000000" w:themeColor="text1"/>
              <w:sz w:val="24"/>
              <w:szCs w:val="24"/>
              <w:highlight w:val="none"/>
              <w14:textFill>
                <w14:solidFill>
                  <w14:schemeClr w14:val="tx1"/>
                </w14:solidFill>
              </w14:textFill>
            </w:rPr>
            <w:t>目录</w:t>
          </w:r>
        </w:p>
        <w:p>
          <w:pPr>
            <w:pStyle w:val="15"/>
            <w:tabs>
              <w:tab w:val="right" w:leader="dot" w:pos="9072"/>
            </w:tabs>
            <w:rPr>
              <w:color w:val="000000" w:themeColor="text1"/>
              <w14:textFill>
                <w14:solidFill>
                  <w14:schemeClr w14:val="tx1"/>
                </w14:solidFill>
              </w14:textFill>
            </w:rPr>
          </w:pPr>
          <w:r>
            <w:rPr>
              <w:color w:val="000000" w:themeColor="text1"/>
              <w:sz w:val="24"/>
              <w:szCs w:val="24"/>
              <w:highlight w:val="none"/>
              <w14:textFill>
                <w14:solidFill>
                  <w14:schemeClr w14:val="tx1"/>
                </w14:solidFill>
              </w14:textFill>
            </w:rPr>
            <w:fldChar w:fldCharType="begin"/>
          </w:r>
          <w:r>
            <w:rPr>
              <w:color w:val="000000" w:themeColor="text1"/>
              <w:sz w:val="24"/>
              <w:szCs w:val="24"/>
              <w:highlight w:val="none"/>
              <w14:textFill>
                <w14:solidFill>
                  <w14:schemeClr w14:val="tx1"/>
                </w14:solidFill>
              </w14:textFill>
            </w:rPr>
            <w:instrText xml:space="preserve">TOC \o "1-1" \h \u </w:instrText>
          </w:r>
          <w:r>
            <w:rPr>
              <w:color w:val="000000" w:themeColor="text1"/>
              <w:sz w:val="24"/>
              <w:szCs w:val="24"/>
              <w:highlight w:val="none"/>
              <w14:textFill>
                <w14:solidFill>
                  <w14:schemeClr w14:val="tx1"/>
                </w14:solidFill>
              </w14:textFill>
            </w:rPr>
            <w:fldChar w:fldCharType="separate"/>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4"/>
              <w:highlight w:val="none"/>
              <w14:textFill>
                <w14:solidFill>
                  <w14:schemeClr w14:val="tx1"/>
                </w14:solidFill>
              </w14:textFill>
            </w:rPr>
            <w:fldChar w:fldCharType="begin"/>
          </w:r>
          <w:r>
            <w:rPr>
              <w:rFonts w:hint="default" w:ascii="Times New Roman" w:hAnsi="Times New Roman" w:cs="Times New Roman"/>
              <w:color w:val="000000" w:themeColor="text1"/>
              <w:szCs w:val="24"/>
              <w:highlight w:val="none"/>
              <w14:textFill>
                <w14:solidFill>
                  <w14:schemeClr w14:val="tx1"/>
                </w14:solidFill>
              </w14:textFill>
            </w:rPr>
            <w:instrText xml:space="preserve"> HYPERLINK \l _Toc26981 </w:instrText>
          </w:r>
          <w:r>
            <w:rPr>
              <w:rFonts w:hint="default" w:ascii="Times New Roman" w:hAnsi="Times New Roman" w:cs="Times New Roman"/>
              <w:color w:val="000000" w:themeColor="text1"/>
              <w:szCs w:val="24"/>
              <w:highlight w:val="none"/>
              <w14:textFill>
                <w14:solidFill>
                  <w14:schemeClr w14:val="tx1"/>
                </w14:solidFill>
              </w14:textFill>
            </w:rPr>
            <w:fldChar w:fldCharType="separate"/>
          </w:r>
          <w:r>
            <w:rPr>
              <w:rFonts w:hint="default" w:ascii="Times New Roman" w:hAnsi="Times New Roman" w:cs="Times New Roman"/>
              <w:color w:val="000000" w:themeColor="text1"/>
              <w:szCs w:val="24"/>
              <w:highlight w:val="none"/>
              <w14:textFill>
                <w14:solidFill>
                  <w14:schemeClr w14:val="tx1"/>
                </w14:solidFill>
              </w14:textFill>
            </w:rPr>
            <w:t>一、建设项目基本情况</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_Toc26981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Cs w:val="24"/>
              <w:highlight w:val="none"/>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4"/>
              <w:highlight w:val="none"/>
              <w14:textFill>
                <w14:solidFill>
                  <w14:schemeClr w14:val="tx1"/>
                </w14:solidFill>
              </w14:textFill>
            </w:rPr>
            <w:fldChar w:fldCharType="begin"/>
          </w:r>
          <w:r>
            <w:rPr>
              <w:rFonts w:hint="default" w:ascii="Times New Roman" w:hAnsi="Times New Roman" w:cs="Times New Roman"/>
              <w:color w:val="000000" w:themeColor="text1"/>
              <w:szCs w:val="24"/>
              <w:highlight w:val="none"/>
              <w14:textFill>
                <w14:solidFill>
                  <w14:schemeClr w14:val="tx1"/>
                </w14:solidFill>
              </w14:textFill>
            </w:rPr>
            <w:instrText xml:space="preserve"> HYPERLINK \l _Toc24782 </w:instrText>
          </w:r>
          <w:r>
            <w:rPr>
              <w:rFonts w:hint="default" w:ascii="Times New Roman" w:hAnsi="Times New Roman" w:cs="Times New Roman"/>
              <w:color w:val="000000" w:themeColor="text1"/>
              <w:szCs w:val="24"/>
              <w:highlight w:val="none"/>
              <w14:textFill>
                <w14:solidFill>
                  <w14:schemeClr w14:val="tx1"/>
                </w14:solidFill>
              </w14:textFill>
            </w:rPr>
            <w:fldChar w:fldCharType="separate"/>
          </w:r>
          <w:r>
            <w:rPr>
              <w:rFonts w:hint="default" w:ascii="Times New Roman" w:hAnsi="Times New Roman" w:cs="Times New Roman"/>
              <w:color w:val="000000" w:themeColor="text1"/>
              <w:szCs w:val="24"/>
              <w:highlight w:val="none"/>
              <w14:textFill>
                <w14:solidFill>
                  <w14:schemeClr w14:val="tx1"/>
                </w14:solidFill>
              </w14:textFill>
            </w:rPr>
            <w:t>二、建设内容</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_Toc24782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9</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Cs w:val="24"/>
              <w:highlight w:val="none"/>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4"/>
              <w:highlight w:val="none"/>
              <w14:textFill>
                <w14:solidFill>
                  <w14:schemeClr w14:val="tx1"/>
                </w14:solidFill>
              </w14:textFill>
            </w:rPr>
            <w:fldChar w:fldCharType="begin"/>
          </w:r>
          <w:r>
            <w:rPr>
              <w:rFonts w:hint="default" w:ascii="Times New Roman" w:hAnsi="Times New Roman" w:cs="Times New Roman"/>
              <w:color w:val="000000" w:themeColor="text1"/>
              <w:szCs w:val="24"/>
              <w:highlight w:val="none"/>
              <w14:textFill>
                <w14:solidFill>
                  <w14:schemeClr w14:val="tx1"/>
                </w14:solidFill>
              </w14:textFill>
            </w:rPr>
            <w:instrText xml:space="preserve"> HYPERLINK \l _Toc28226 </w:instrText>
          </w:r>
          <w:r>
            <w:rPr>
              <w:rFonts w:hint="default" w:ascii="Times New Roman" w:hAnsi="Times New Roman" w:cs="Times New Roman"/>
              <w:color w:val="000000" w:themeColor="text1"/>
              <w:szCs w:val="24"/>
              <w:highlight w:val="none"/>
              <w14:textFill>
                <w14:solidFill>
                  <w14:schemeClr w14:val="tx1"/>
                </w14:solidFill>
              </w14:textFill>
            </w:rPr>
            <w:fldChar w:fldCharType="separate"/>
          </w:r>
          <w:r>
            <w:rPr>
              <w:rFonts w:hint="default" w:ascii="Times New Roman" w:hAnsi="Times New Roman" w:eastAsia="宋体" w:cs="Times New Roman"/>
              <w:color w:val="000000" w:themeColor="text1"/>
              <w:szCs w:val="24"/>
              <w:highlight w:val="none"/>
              <w:lang w:eastAsia="zh-CN"/>
              <w14:textFill>
                <w14:solidFill>
                  <w14:schemeClr w14:val="tx1"/>
                </w14:solidFill>
              </w14:textFill>
            </w:rPr>
            <w:t>三、生态环境现状、保护目标及评价标准</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_Toc28226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27</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Cs w:val="24"/>
              <w:highlight w:val="none"/>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4"/>
              <w:highlight w:val="none"/>
              <w14:textFill>
                <w14:solidFill>
                  <w14:schemeClr w14:val="tx1"/>
                </w14:solidFill>
              </w14:textFill>
            </w:rPr>
            <w:fldChar w:fldCharType="begin"/>
          </w:r>
          <w:r>
            <w:rPr>
              <w:rFonts w:hint="default" w:ascii="Times New Roman" w:hAnsi="Times New Roman" w:cs="Times New Roman"/>
              <w:color w:val="000000" w:themeColor="text1"/>
              <w:szCs w:val="24"/>
              <w:highlight w:val="none"/>
              <w14:textFill>
                <w14:solidFill>
                  <w14:schemeClr w14:val="tx1"/>
                </w14:solidFill>
              </w14:textFill>
            </w:rPr>
            <w:instrText xml:space="preserve"> HYPERLINK \l _Toc12941 </w:instrText>
          </w:r>
          <w:r>
            <w:rPr>
              <w:rFonts w:hint="default" w:ascii="Times New Roman" w:hAnsi="Times New Roman" w:cs="Times New Roman"/>
              <w:color w:val="000000" w:themeColor="text1"/>
              <w:szCs w:val="24"/>
              <w:highlight w:val="none"/>
              <w14:textFill>
                <w14:solidFill>
                  <w14:schemeClr w14:val="tx1"/>
                </w14:solidFill>
              </w14:textFill>
            </w:rPr>
            <w:fldChar w:fldCharType="separate"/>
          </w:r>
          <w:r>
            <w:rPr>
              <w:rFonts w:hint="default" w:ascii="Times New Roman" w:hAnsi="Times New Roman" w:cs="Times New Roman"/>
              <w:color w:val="000000" w:themeColor="text1"/>
              <w:szCs w:val="24"/>
              <w:highlight w:val="none"/>
              <w:lang w:eastAsia="zh-CN"/>
              <w14:textFill>
                <w14:solidFill>
                  <w14:schemeClr w14:val="tx1"/>
                </w14:solidFill>
              </w14:textFill>
            </w:rPr>
            <w:t>四、生态环境影响分析</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_Toc12941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36</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Cs w:val="24"/>
              <w:highlight w:val="none"/>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4"/>
              <w:highlight w:val="none"/>
              <w14:textFill>
                <w14:solidFill>
                  <w14:schemeClr w14:val="tx1"/>
                </w14:solidFill>
              </w14:textFill>
            </w:rPr>
            <w:fldChar w:fldCharType="begin"/>
          </w:r>
          <w:r>
            <w:rPr>
              <w:rFonts w:hint="default" w:ascii="Times New Roman" w:hAnsi="Times New Roman" w:cs="Times New Roman"/>
              <w:color w:val="000000" w:themeColor="text1"/>
              <w:szCs w:val="24"/>
              <w:highlight w:val="none"/>
              <w14:textFill>
                <w14:solidFill>
                  <w14:schemeClr w14:val="tx1"/>
                </w14:solidFill>
              </w14:textFill>
            </w:rPr>
            <w:instrText xml:space="preserve"> HYPERLINK \l _Toc2220 </w:instrText>
          </w:r>
          <w:r>
            <w:rPr>
              <w:rFonts w:hint="default" w:ascii="Times New Roman" w:hAnsi="Times New Roman" w:cs="Times New Roman"/>
              <w:color w:val="000000" w:themeColor="text1"/>
              <w:szCs w:val="24"/>
              <w:highlight w:val="none"/>
              <w14:textFill>
                <w14:solidFill>
                  <w14:schemeClr w14:val="tx1"/>
                </w14:solidFill>
              </w14:textFill>
            </w:rPr>
            <w:fldChar w:fldCharType="separate"/>
          </w:r>
          <w:r>
            <w:rPr>
              <w:rFonts w:hint="default" w:ascii="Times New Roman" w:hAnsi="Times New Roman" w:eastAsia="宋体" w:cs="Times New Roman"/>
              <w:color w:val="000000" w:themeColor="text1"/>
              <w:szCs w:val="24"/>
              <w:highlight w:val="none"/>
              <w:lang w:eastAsia="zh-CN"/>
              <w14:textFill>
                <w14:solidFill>
                  <w14:schemeClr w14:val="tx1"/>
                </w14:solidFill>
              </w14:textFill>
            </w:rPr>
            <w:t>五、主要生态环境保护措施</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_Toc2220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46</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Cs w:val="24"/>
              <w:highlight w:val="none"/>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4"/>
              <w:highlight w:val="none"/>
              <w14:textFill>
                <w14:solidFill>
                  <w14:schemeClr w14:val="tx1"/>
                </w14:solidFill>
              </w14:textFill>
            </w:rPr>
            <w:fldChar w:fldCharType="begin"/>
          </w:r>
          <w:r>
            <w:rPr>
              <w:rFonts w:hint="default" w:ascii="Times New Roman" w:hAnsi="Times New Roman" w:cs="Times New Roman"/>
              <w:color w:val="000000" w:themeColor="text1"/>
              <w:szCs w:val="24"/>
              <w:highlight w:val="none"/>
              <w14:textFill>
                <w14:solidFill>
                  <w14:schemeClr w14:val="tx1"/>
                </w14:solidFill>
              </w14:textFill>
            </w:rPr>
            <w:instrText xml:space="preserve"> HYPERLINK \l _Toc8831 </w:instrText>
          </w:r>
          <w:r>
            <w:rPr>
              <w:rFonts w:hint="default" w:ascii="Times New Roman" w:hAnsi="Times New Roman" w:cs="Times New Roman"/>
              <w:color w:val="000000" w:themeColor="text1"/>
              <w:szCs w:val="24"/>
              <w:highlight w:val="none"/>
              <w14:textFill>
                <w14:solidFill>
                  <w14:schemeClr w14:val="tx1"/>
                </w14:solidFill>
              </w14:textFill>
            </w:rPr>
            <w:fldChar w:fldCharType="separate"/>
          </w:r>
          <w:r>
            <w:rPr>
              <w:rFonts w:hint="default" w:ascii="Times New Roman" w:hAnsi="Times New Roman" w:cs="Times New Roman"/>
              <w:color w:val="000000" w:themeColor="text1"/>
              <w:szCs w:val="24"/>
              <w:lang w:eastAsia="zh-CN"/>
              <w14:textFill>
                <w14:solidFill>
                  <w14:schemeClr w14:val="tx1"/>
                </w14:solidFill>
              </w14:textFill>
            </w:rPr>
            <w:t>六、生态环境保护措施监督检查清单</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_Toc8831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55</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Cs w:val="24"/>
              <w:highlight w:val="none"/>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4"/>
              <w:highlight w:val="none"/>
              <w14:textFill>
                <w14:solidFill>
                  <w14:schemeClr w14:val="tx1"/>
                </w14:solidFill>
              </w14:textFill>
            </w:rPr>
            <w:fldChar w:fldCharType="begin"/>
          </w:r>
          <w:r>
            <w:rPr>
              <w:rFonts w:hint="default" w:ascii="Times New Roman" w:hAnsi="Times New Roman" w:cs="Times New Roman"/>
              <w:color w:val="000000" w:themeColor="text1"/>
              <w:szCs w:val="24"/>
              <w:highlight w:val="none"/>
              <w14:textFill>
                <w14:solidFill>
                  <w14:schemeClr w14:val="tx1"/>
                </w14:solidFill>
              </w14:textFill>
            </w:rPr>
            <w:instrText xml:space="preserve"> HYPERLINK \l _Toc12513 </w:instrText>
          </w:r>
          <w:r>
            <w:rPr>
              <w:rFonts w:hint="default" w:ascii="Times New Roman" w:hAnsi="Times New Roman" w:cs="Times New Roman"/>
              <w:color w:val="000000" w:themeColor="text1"/>
              <w:szCs w:val="24"/>
              <w:highlight w:val="none"/>
              <w14:textFill>
                <w14:solidFill>
                  <w14:schemeClr w14:val="tx1"/>
                </w14:solidFill>
              </w14:textFill>
            </w:rPr>
            <w:fldChar w:fldCharType="separate"/>
          </w:r>
          <w:r>
            <w:rPr>
              <w:rFonts w:hint="default" w:ascii="Times New Roman" w:hAnsi="Times New Roman" w:cs="Times New Roman"/>
              <w:color w:val="000000" w:themeColor="text1"/>
              <w:szCs w:val="24"/>
              <w:highlight w:val="none"/>
              <w:lang w:eastAsia="zh-CN"/>
              <w14:textFill>
                <w14:solidFill>
                  <w14:schemeClr w14:val="tx1"/>
                </w14:solidFill>
              </w14:textFill>
            </w:rPr>
            <w:t>七、结论</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PAGEREF _Toc12513 \h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57</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Cs w:val="24"/>
              <w:highlight w:val="none"/>
              <w14:textFill>
                <w14:solidFill>
                  <w14:schemeClr w14:val="tx1"/>
                </w14:solidFill>
              </w14:textFill>
            </w:rPr>
            <w:fldChar w:fldCharType="end"/>
          </w:r>
        </w:p>
        <w:p>
          <w:pPr>
            <w:spacing w:line="360" w:lineRule="auto"/>
            <w:rPr>
              <w:color w:val="000000" w:themeColor="text1"/>
              <w14:textFill>
                <w14:solidFill>
                  <w14:schemeClr w14:val="tx1"/>
                </w14:solidFill>
              </w14:textFill>
            </w:rPr>
          </w:pPr>
          <w:r>
            <w:rPr>
              <w:color w:val="000000" w:themeColor="text1"/>
              <w:szCs w:val="24"/>
              <w:highlight w:val="none"/>
              <w14:textFill>
                <w14:solidFill>
                  <w14:schemeClr w14:val="tx1"/>
                </w14:solidFill>
              </w14:textFill>
            </w:rPr>
            <w:fldChar w:fldCharType="end"/>
          </w:r>
          <w:bookmarkStart w:id="16" w:name="_Toc3198"/>
          <w:bookmarkStart w:id="17" w:name="_Toc2551"/>
          <w:bookmarkStart w:id="18" w:name="_Toc9616"/>
          <w:bookmarkStart w:id="19" w:name="_Toc22247"/>
          <w:bookmarkStart w:id="20" w:name="_Toc10778"/>
          <w:bookmarkStart w:id="21" w:name="_Toc23820"/>
        </w:p>
      </w:sdtContent>
    </w:sdt>
    <w:p>
      <w:pPr>
        <w:spacing w:line="360" w:lineRule="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附图</w:t>
      </w:r>
      <w:bookmarkEnd w:id="16"/>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附图1：项目区地理位置图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附图2：水系图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附图3：</w:t>
      </w:r>
      <w:r>
        <w:rPr>
          <w:rFonts w:hint="eastAsia" w:cs="Times New Roman"/>
          <w:color w:val="000000" w:themeColor="text1"/>
          <w:sz w:val="24"/>
          <w:szCs w:val="24"/>
          <w:highlight w:val="none"/>
          <w:lang w:val="en-US" w:eastAsia="zh-CN"/>
          <w14:textFill>
            <w14:solidFill>
              <w14:schemeClr w14:val="tx1"/>
            </w14:solidFill>
          </w14:textFill>
        </w:rPr>
        <w:t>施工</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平面布置图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附图4：</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项目区周边关系图</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bCs/>
          <w:color w:val="000000" w:themeColor="text1"/>
          <w:lang w:val="en-US" w:eastAsia="zh-CN"/>
          <w14:textFill>
            <w14:solidFill>
              <w14:schemeClr w14:val="tx1"/>
            </w14:solidFill>
          </w14:textFill>
        </w:rPr>
      </w:pPr>
      <w:bookmarkStart w:id="22" w:name="_Toc17489"/>
      <w:bookmarkStart w:id="23" w:name="_Toc6749"/>
      <w:bookmarkStart w:id="24" w:name="_Toc15649"/>
      <w:bookmarkStart w:id="25" w:name="_Toc8525"/>
      <w:bookmarkStart w:id="26" w:name="_Toc8677"/>
      <w:bookmarkStart w:id="27" w:name="_Toc14488"/>
      <w:r>
        <w:rPr>
          <w:rFonts w:hint="default" w:ascii="Times New Roman" w:hAnsi="Times New Roman" w:cs="Times New Roman"/>
          <w:b/>
          <w:bCs/>
          <w:color w:val="000000" w:themeColor="text1"/>
          <w:lang w:val="en-US" w:eastAsia="zh-CN"/>
          <w14:textFill>
            <w14:solidFill>
              <w14:schemeClr w14:val="tx1"/>
            </w14:solidFill>
          </w14:textFill>
        </w:rPr>
        <w:t>附件</w:t>
      </w:r>
      <w:bookmarkEnd w:id="22"/>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附件1：委托书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bookmarkStart w:id="28" w:name="_Toc25478"/>
      <w:bookmarkStart w:id="29" w:name="_Toc3961"/>
      <w:bookmarkStart w:id="30" w:name="_Toc17137"/>
      <w:bookmarkStart w:id="31" w:name="_Toc23884"/>
      <w:bookmarkStart w:id="32" w:name="_Toc20323"/>
      <w:bookmarkStart w:id="33" w:name="_Toc22737"/>
      <w:r>
        <w:rPr>
          <w:rFonts w:hint="default" w:ascii="Times New Roman" w:hAnsi="Times New Roman" w:cs="Times New Roman"/>
          <w:color w:val="000000" w:themeColor="text1"/>
          <w:lang w:val="en-US" w:eastAsia="zh-CN"/>
          <w14:textFill>
            <w14:solidFill>
              <w14:schemeClr w14:val="tx1"/>
            </w14:solidFill>
          </w14:textFill>
        </w:rPr>
        <w:t>附件2：</w:t>
      </w:r>
      <w:bookmarkEnd w:id="28"/>
      <w:bookmarkEnd w:id="29"/>
      <w:bookmarkEnd w:id="30"/>
      <w:bookmarkEnd w:id="31"/>
      <w:bookmarkEnd w:id="32"/>
      <w:bookmarkEnd w:id="33"/>
      <w:r>
        <w:rPr>
          <w:rFonts w:hint="eastAsia" w:cs="Times New Roman"/>
          <w:color w:val="000000" w:themeColor="text1"/>
          <w:lang w:val="en-US" w:eastAsia="zh-CN"/>
          <w14:textFill>
            <w14:solidFill>
              <w14:schemeClr w14:val="tx1"/>
            </w14:solidFill>
          </w14:textFill>
        </w:rPr>
        <w:t>事业单位法人证书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附件3：</w:t>
      </w:r>
      <w:r>
        <w:rPr>
          <w:rFonts w:hint="eastAsia" w:cs="Times New Roman"/>
          <w:color w:val="000000" w:themeColor="text1"/>
          <w:lang w:val="en-US" w:eastAsia="zh-CN"/>
          <w14:textFill>
            <w14:solidFill>
              <w14:schemeClr w14:val="tx1"/>
            </w14:solidFill>
          </w14:textFill>
        </w:rPr>
        <w:t>项目</w:t>
      </w:r>
      <w:r>
        <w:rPr>
          <w:rFonts w:hint="default" w:ascii="Times New Roman" w:hAnsi="Times New Roman" w:cs="Times New Roman"/>
          <w:color w:val="000000" w:themeColor="text1"/>
          <w:lang w:val="en-US" w:eastAsia="zh-CN"/>
          <w14:textFill>
            <w14:solidFill>
              <w14:schemeClr w14:val="tx1"/>
            </w14:solidFill>
          </w14:textFill>
        </w:rPr>
        <w:t>不涉及占用</w:t>
      </w:r>
      <w:r>
        <w:rPr>
          <w:rFonts w:hint="eastAsia" w:cs="Times New Roman"/>
          <w:color w:val="000000" w:themeColor="text1"/>
          <w:lang w:val="en-US" w:eastAsia="zh-CN"/>
          <w14:textFill>
            <w14:solidFill>
              <w14:schemeClr w14:val="tx1"/>
            </w14:solidFill>
          </w14:textFill>
        </w:rPr>
        <w:t>基本农田和</w:t>
      </w:r>
      <w:r>
        <w:rPr>
          <w:rFonts w:hint="default" w:ascii="Times New Roman" w:hAnsi="Times New Roman" w:cs="Times New Roman"/>
          <w:color w:val="000000" w:themeColor="text1"/>
          <w:lang w:val="en-US" w:eastAsia="zh-CN"/>
          <w14:textFill>
            <w14:solidFill>
              <w14:schemeClr w14:val="tx1"/>
            </w14:solidFill>
          </w14:textFill>
        </w:rPr>
        <w:t>生态保护红线的情况说明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eastAsia="宋体"/>
          <w:color w:val="000000" w:themeColor="text1"/>
          <w:lang w:val="en-US" w:eastAsia="zh-CN"/>
          <w14:textFill>
            <w14:solidFill>
              <w14:schemeClr w14:val="tx1"/>
            </w14:solidFill>
          </w14:textFill>
        </w:rPr>
      </w:pPr>
      <w:bookmarkStart w:id="34" w:name="_Toc12026"/>
      <w:bookmarkStart w:id="35" w:name="_Toc6137"/>
      <w:bookmarkStart w:id="36" w:name="_Toc9562"/>
      <w:bookmarkStart w:id="37" w:name="_Toc32442"/>
      <w:bookmarkStart w:id="38" w:name="_Toc17965"/>
      <w:bookmarkStart w:id="39" w:name="_Toc8395"/>
      <w:r>
        <w:rPr>
          <w:rFonts w:hint="eastAsia"/>
          <w:color w:val="000000" w:themeColor="text1"/>
          <w:lang w:val="en-US" w:eastAsia="zh-CN"/>
          <w14:textFill>
            <w14:solidFill>
              <w14:schemeClr w14:val="tx1"/>
            </w14:solidFill>
          </w14:textFill>
        </w:rPr>
        <w:t>附件4：</w:t>
      </w:r>
      <w:r>
        <w:rPr>
          <w:rFonts w:hint="eastAsia"/>
          <w:color w:val="000000" w:themeColor="text1"/>
          <w14:textFill>
            <w14:solidFill>
              <w14:schemeClr w14:val="tx1"/>
            </w14:solidFill>
          </w14:textFill>
        </w:rPr>
        <w:t>云南省水利厅关于加快云南省列入“十四五”解决水利防洪薄弱环节实施方案中项目前期工作的通知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5</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内部审核记录表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6</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进度管理表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附件</w:t>
      </w:r>
      <w:r>
        <w:rPr>
          <w:rFonts w:hint="eastAsia" w:cs="Times New Roman"/>
          <w:color w:val="000000" w:themeColor="text1"/>
          <w:lang w:val="en-US" w:eastAsia="zh-CN"/>
          <w14:textFill>
            <w14:solidFill>
              <w14:schemeClr w14:val="tx1"/>
            </w14:solidFill>
          </w14:textFill>
        </w:rPr>
        <w:t>7</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环评</w:t>
      </w:r>
      <w:r>
        <w:rPr>
          <w:rFonts w:hint="default" w:ascii="Times New Roman" w:hAnsi="Times New Roman" w:cs="Times New Roman"/>
          <w:color w:val="000000" w:themeColor="text1"/>
          <w:lang w:val="en-US" w:eastAsia="zh-CN"/>
          <w14:textFill>
            <w14:solidFill>
              <w14:schemeClr w14:val="tx1"/>
            </w14:solidFill>
          </w14:textFill>
        </w:rPr>
        <w:t>合同</w:t>
      </w:r>
      <w:bookmarkEnd w:id="34"/>
      <w:bookmarkEnd w:id="35"/>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专家意见及修改清单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技术审查意见及专家签到表</w:t>
      </w:r>
    </w:p>
    <w:p>
      <w:pPr>
        <w:bidi w:val="0"/>
        <w:rPr>
          <w:rFonts w:hint="eastAsia"/>
          <w:color w:val="000000" w:themeColor="text1"/>
          <w14:textFill>
            <w14:solidFill>
              <w14:schemeClr w14:val="tx1"/>
            </w14:solidFill>
          </w14:textFill>
        </w:rPr>
      </w:pPr>
      <w:bookmarkStart w:id="40" w:name="_Toc30695"/>
      <w:bookmarkStart w:id="41" w:name="_Toc13817"/>
      <w:bookmarkStart w:id="42" w:name="_Toc5741"/>
      <w:bookmarkStart w:id="43" w:name="_Toc1586"/>
      <w:bookmarkStart w:id="44" w:name="_Toc26981"/>
      <w:bookmarkStart w:id="45" w:name="_Toc32393"/>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pStyle w:val="10"/>
        <w:rPr>
          <w:rFonts w:hint="eastAsia"/>
          <w:color w:val="000000" w:themeColor="text1"/>
          <w14:textFill>
            <w14:solidFill>
              <w14:schemeClr w14:val="tx1"/>
            </w14:solidFill>
          </w14:textFill>
        </w:rPr>
      </w:pPr>
    </w:p>
    <w:p>
      <w:pPr>
        <w:pStyle w:val="14"/>
        <w:rPr>
          <w:rFonts w:hint="eastAsia"/>
          <w:color w:val="000000" w:themeColor="text1"/>
          <w14:textFill>
            <w14:solidFill>
              <w14:schemeClr w14:val="tx1"/>
            </w14:solidFill>
          </w14:textFill>
        </w:rPr>
      </w:pPr>
    </w:p>
    <w:p>
      <w:pPr>
        <w:pStyle w:val="14"/>
        <w:rPr>
          <w:rFonts w:hint="eastAsia"/>
          <w:color w:val="000000" w:themeColor="text1"/>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0"/>
        <w:rPr>
          <w:rFonts w:hint="eastAsia"/>
          <w:color w:val="000000" w:themeColor="text1"/>
          <w:sz w:val="24"/>
          <w:szCs w:val="24"/>
          <w:highlight w:val="none"/>
          <w14:textFill>
            <w14:solidFill>
              <w14:schemeClr w14:val="tx1"/>
            </w14:solidFill>
          </w14:textFill>
        </w:rPr>
        <w:sectPr>
          <w:footerReference r:id="rId3" w:type="default"/>
          <w:pgSz w:w="11906" w:h="16838"/>
          <w:pgMar w:top="1417" w:right="1417" w:bottom="1417" w:left="1417" w:header="851" w:footer="992" w:gutter="0"/>
          <w:pgNumType w:fmt="decimal" w:start="1"/>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一、建设项目基本情况</w:t>
      </w:r>
      <w:bookmarkEnd w:id="15"/>
      <w:bookmarkEnd w:id="40"/>
      <w:bookmarkEnd w:id="41"/>
      <w:bookmarkEnd w:id="42"/>
      <w:bookmarkEnd w:id="43"/>
      <w:bookmarkEnd w:id="44"/>
      <w:bookmarkEnd w:id="45"/>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29"/>
        <w:gridCol w:w="2474"/>
        <w:gridCol w:w="2075"/>
        <w:gridCol w:w="3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29" w:type="dxa"/>
            <w:noWrap w:val="0"/>
            <w:tcMar>
              <w:top w:w="16" w:type="dxa"/>
              <w:left w:w="16" w:type="dxa"/>
              <w:right w:w="16"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建设项目名称</w:t>
            </w:r>
          </w:p>
        </w:tc>
        <w:tc>
          <w:tcPr>
            <w:tcW w:w="7569"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耿马县挡帕河贺派段治理工程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29" w:type="dxa"/>
            <w:noWrap w:val="0"/>
            <w:tcMar>
              <w:top w:w="16" w:type="dxa"/>
              <w:left w:w="16" w:type="dxa"/>
              <w:right w:w="16"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项目代码</w:t>
            </w:r>
          </w:p>
        </w:tc>
        <w:tc>
          <w:tcPr>
            <w:tcW w:w="7569"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2309-530926-04-01-170854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29" w:type="dxa"/>
            <w:noWrap w:val="0"/>
            <w:tcMar>
              <w:top w:w="16" w:type="dxa"/>
              <w:left w:w="16" w:type="dxa"/>
              <w:right w:w="16"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建设单位联系人</w:t>
            </w:r>
          </w:p>
        </w:tc>
        <w:tc>
          <w:tcPr>
            <w:tcW w:w="24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c>
          <w:tcPr>
            <w:tcW w:w="20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联系方式</w:t>
            </w:r>
          </w:p>
        </w:tc>
        <w:tc>
          <w:tcPr>
            <w:tcW w:w="3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529" w:type="dxa"/>
            <w:noWrap w:val="0"/>
            <w:tcMar>
              <w:top w:w="16" w:type="dxa"/>
              <w:left w:w="16" w:type="dxa"/>
              <w:right w:w="16"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建设地点</w:t>
            </w:r>
          </w:p>
        </w:tc>
        <w:tc>
          <w:tcPr>
            <w:tcW w:w="7569"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临沧市耿马县挡帕河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529" w:type="dxa"/>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地理坐标</w:t>
            </w:r>
          </w:p>
        </w:tc>
        <w:tc>
          <w:tcPr>
            <w:tcW w:w="7569" w:type="dxa"/>
            <w:gridSpan w:val="3"/>
            <w:noWrap w:val="0"/>
            <w:vAlign w:val="center"/>
          </w:tcPr>
          <w:p>
            <w:pPr>
              <w:bidi w:val="0"/>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挡帕河左岸治理起点地理坐标：东经99°20′2.958″，北纬23°25′1.887″--终点地理坐标：东经99°21′0.117″，北纬23°25′25.311″。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1529" w:type="dxa"/>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建设项目</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行业类别</w:t>
            </w:r>
          </w:p>
        </w:tc>
        <w:tc>
          <w:tcPr>
            <w:tcW w:w="2474" w:type="dxa"/>
            <w:noWrap w:val="0"/>
            <w:vAlign w:val="center"/>
          </w:tcPr>
          <w:p>
            <w:pPr>
              <w:keepNext w:val="0"/>
              <w:keepLines w:val="0"/>
              <w:pageBreakBefore w:val="0"/>
              <w:widowControl/>
              <w:suppressLineNumbers w:val="0"/>
              <w:kinsoku/>
              <w:wordWrap/>
              <w:overflowPunct/>
              <w:topLinePunct w:val="0"/>
              <w:autoSpaceDE/>
              <w:autoSpaceDN/>
              <w:bidi w:val="0"/>
              <w:spacing w:line="360" w:lineRule="auto"/>
              <w:jc w:val="both"/>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highlight w:val="none"/>
                <w:lang w:bidi="ar"/>
                <w14:textFill>
                  <w14:solidFill>
                    <w14:schemeClr w14:val="tx1"/>
                  </w14:solidFill>
                </w14:textFill>
              </w:rPr>
              <w:t>五十一、水利，127 防洪除涝工程</w:t>
            </w:r>
          </w:p>
        </w:tc>
        <w:tc>
          <w:tcPr>
            <w:tcW w:w="20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用地面积（</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k</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m</w:t>
            </w:r>
            <w:r>
              <w:rPr>
                <w:rFonts w:hint="default" w:ascii="Times New Roman" w:hAnsi="Times New Roman" w:eastAsia="宋体" w:cs="Times New Roman"/>
                <w:color w:val="000000" w:themeColor="text1"/>
                <w:sz w:val="24"/>
                <w:szCs w:val="24"/>
                <w:highlight w:val="none"/>
                <w:vertAlign w:val="superscript"/>
                <w:lang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）/长度（km）</w:t>
            </w:r>
          </w:p>
        </w:tc>
        <w:tc>
          <w:tcPr>
            <w:tcW w:w="3020" w:type="dxa"/>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themeColor="text1"/>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治理河段总长为3.452km</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治理堤线（岸线）总长1.165km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648" w:hRule="atLeast"/>
        </w:trPr>
        <w:tc>
          <w:tcPr>
            <w:tcW w:w="1529" w:type="dxa"/>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建设性质</w:t>
            </w:r>
          </w:p>
        </w:tc>
        <w:tc>
          <w:tcPr>
            <w:tcW w:w="24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sym w:font="Wingdings" w:char="00FE"/>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新建（迁建）</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sym w:font="Wingdings" w:char="00A8"/>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改建</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sym w:font="Wingdings" w:char="00A8"/>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扩建</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sym w:font="Wingdings" w:char="00A8"/>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技术改造</w:t>
            </w:r>
          </w:p>
        </w:tc>
        <w:tc>
          <w:tcPr>
            <w:tcW w:w="20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建设项目</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申报情形</w:t>
            </w:r>
          </w:p>
        </w:tc>
        <w:tc>
          <w:tcPr>
            <w:tcW w:w="3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sym w:font="Wingdings" w:char="00FE"/>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首次申报项目</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sym w:font="Wingdings" w:char="00A8"/>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不予批准后再次申报项目</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sym w:font="Wingdings" w:char="00A8"/>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超五年重新审核项目</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sym w:font="Wingdings" w:char="00A8"/>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1529" w:type="dxa"/>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项目审批（核准/备案）部门（选填）</w:t>
            </w:r>
          </w:p>
        </w:tc>
        <w:tc>
          <w:tcPr>
            <w:tcW w:w="24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20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项目审批（核准/</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备案）文号（选填）</w:t>
            </w:r>
          </w:p>
        </w:tc>
        <w:tc>
          <w:tcPr>
            <w:tcW w:w="3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529" w:type="dxa"/>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总投资（万元）</w:t>
            </w:r>
          </w:p>
        </w:tc>
        <w:tc>
          <w:tcPr>
            <w:tcW w:w="24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262.44</w:t>
            </w:r>
          </w:p>
        </w:tc>
        <w:tc>
          <w:tcPr>
            <w:tcW w:w="2075" w:type="dxa"/>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环保投资（万元）</w:t>
            </w:r>
          </w:p>
        </w:tc>
        <w:tc>
          <w:tcPr>
            <w:tcW w:w="3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eastAsia" w:cs="Times New Roman"/>
                <w:color w:val="000000" w:themeColor="text1"/>
                <w:sz w:val="24"/>
                <w:szCs w:val="24"/>
                <w:highlight w:val="none"/>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9" w:hRule="atLeast"/>
        </w:trPr>
        <w:tc>
          <w:tcPr>
            <w:tcW w:w="1529" w:type="dxa"/>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环保投资占比（%）</w:t>
            </w:r>
          </w:p>
        </w:tc>
        <w:tc>
          <w:tcPr>
            <w:tcW w:w="24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7.62</w:t>
            </w:r>
          </w:p>
        </w:tc>
        <w:tc>
          <w:tcPr>
            <w:tcW w:w="2075" w:type="dxa"/>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施工工期</w:t>
            </w:r>
          </w:p>
        </w:tc>
        <w:tc>
          <w:tcPr>
            <w:tcW w:w="3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5个月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29" w:type="dxa"/>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是否开工建设</w:t>
            </w:r>
          </w:p>
        </w:tc>
        <w:tc>
          <w:tcPr>
            <w:tcW w:w="756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sym w:font="Wingdings" w:char="00FE"/>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sym w:font="Wingdings" w:char="00A8"/>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2" w:hRule="atLeast"/>
        </w:trPr>
        <w:tc>
          <w:tcPr>
            <w:tcW w:w="1529" w:type="dxa"/>
            <w:noWrap w:val="0"/>
            <w:tcMar>
              <w:top w:w="16" w:type="dxa"/>
              <w:left w:w="16" w:type="dxa"/>
              <w:right w:w="16" w:type="dxa"/>
            </w:tcMar>
            <w:vAlign w:val="center"/>
          </w:tcPr>
          <w:p>
            <w:pPr>
              <w:keepNext w:val="0"/>
              <w:keepLines w:val="0"/>
              <w:pageBreakBefore w:val="0"/>
              <w:kinsoku/>
              <w:wordWrap/>
              <w:overflowPunct/>
              <w:topLinePunct w:val="0"/>
              <w:bidi w:val="0"/>
              <w:adjustRightInd w:val="0"/>
              <w:snapToGrid w:val="0"/>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专项评价设置情况</w:t>
            </w:r>
          </w:p>
        </w:tc>
        <w:tc>
          <w:tcPr>
            <w:tcW w:w="7569" w:type="dxa"/>
            <w:gridSpan w:val="3"/>
            <w:noWrap w:val="0"/>
            <w:tcMar>
              <w:top w:w="16" w:type="dxa"/>
              <w:left w:w="16" w:type="dxa"/>
              <w:right w:w="16"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default" w:ascii="Times New Roman" w:hAnsi="Times New Roman" w:eastAsia="宋体" w:cs="Times New Roman"/>
                <w:b/>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对照《建设项目环境影响报告表编制技术指南（生态影响类）》（试行）中专项评价设置原则表，本项目无需开展专项评价工作，具体见表1-1。</w:t>
            </w:r>
            <w:bookmarkStart w:id="46" w:name="_Toc5648"/>
            <w:bookmarkStart w:id="47" w:name="_Toc12306"/>
            <w:bookmarkStart w:id="48" w:name="_Toc23586"/>
            <w:bookmarkStart w:id="49" w:name="_Toc15929"/>
            <w:bookmarkStart w:id="50" w:name="_Toc17056"/>
            <w:bookmarkStart w:id="51" w:name="_Toc26596"/>
            <w:bookmarkStart w:id="52" w:name="_Toc22874"/>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color w:val="000000" w:themeColor="text1"/>
                <w:sz w:val="21"/>
                <w:szCs w:val="21"/>
                <w:highlight w:val="none"/>
                <w:lang w:eastAsia="zh-CN"/>
                <w14:textFill>
                  <w14:solidFill>
                    <w14:schemeClr w14:val="tx1"/>
                  </w14:solidFill>
                </w14:textFill>
              </w:rPr>
              <w:t>表</w:t>
            </w:r>
            <w:r>
              <w:rPr>
                <w:rFonts w:hint="default" w:ascii="Times New Roman" w:hAnsi="Times New Roman" w:eastAsia="宋体" w:cs="Times New Roman"/>
                <w:b/>
                <w:color w:val="000000" w:themeColor="text1"/>
                <w:sz w:val="21"/>
                <w:szCs w:val="21"/>
                <w:highlight w:val="none"/>
                <w:lang w:val="en-US" w:eastAsia="zh-CN"/>
                <w14:textFill>
                  <w14:solidFill>
                    <w14:schemeClr w14:val="tx1"/>
                  </w14:solidFill>
                </w14:textFill>
              </w:rPr>
              <w:t>1-1专项评价设置原则情况表</w:t>
            </w:r>
            <w:bookmarkEnd w:id="46"/>
            <w:bookmarkEnd w:id="47"/>
            <w:bookmarkEnd w:id="48"/>
            <w:bookmarkEnd w:id="49"/>
            <w:bookmarkEnd w:id="50"/>
            <w:bookmarkEnd w:id="51"/>
            <w:bookmarkEnd w:id="52"/>
          </w:p>
          <w:tbl>
            <w:tblPr>
              <w:tblStyle w:val="24"/>
              <w:tblW w:w="7370" w:type="dxa"/>
              <w:jc w:val="center"/>
              <w:tblLayout w:type="autofit"/>
              <w:tblCellMar>
                <w:top w:w="0" w:type="dxa"/>
                <w:left w:w="108" w:type="dxa"/>
                <w:bottom w:w="0" w:type="dxa"/>
                <w:right w:w="108" w:type="dxa"/>
              </w:tblCellMar>
            </w:tblPr>
            <w:tblGrid>
              <w:gridCol w:w="1079"/>
              <w:gridCol w:w="4676"/>
              <w:gridCol w:w="1615"/>
            </w:tblGrid>
            <w:tr>
              <w:tblPrEx>
                <w:tblCellMar>
                  <w:top w:w="0" w:type="dxa"/>
                  <w:left w:w="108" w:type="dxa"/>
                  <w:bottom w:w="0" w:type="dxa"/>
                  <w:right w:w="108" w:type="dxa"/>
                </w:tblCellMar>
              </w:tblPrEx>
              <w:trPr>
                <w:trHeight w:val="454" w:hRule="atLeast"/>
                <w:tblHeader/>
                <w:jc w:val="center"/>
              </w:trPr>
              <w:tc>
                <w:tcPr>
                  <w:tcW w:w="7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center"/>
                    <w:textAlignment w:val="auto"/>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t>专项评价类别</w:t>
                  </w:r>
                </w:p>
              </w:tc>
              <w:tc>
                <w:tcPr>
                  <w:tcW w:w="317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center"/>
                    <w:textAlignment w:val="auto"/>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t>涉及项目类别</w:t>
                  </w:r>
                </w:p>
              </w:tc>
              <w:tc>
                <w:tcPr>
                  <w:tcW w:w="109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center"/>
                    <w:textAlignment w:val="auto"/>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t>本项目情况</w:t>
                  </w:r>
                </w:p>
              </w:tc>
            </w:tr>
            <w:tr>
              <w:tblPrEx>
                <w:tblCellMar>
                  <w:top w:w="0" w:type="dxa"/>
                  <w:left w:w="108" w:type="dxa"/>
                  <w:bottom w:w="0" w:type="dxa"/>
                  <w:right w:w="108" w:type="dxa"/>
                </w:tblCellMar>
              </w:tblPrEx>
              <w:trPr>
                <w:trHeight w:val="767" w:hRule="atLeast"/>
                <w:jc w:val="center"/>
              </w:trPr>
              <w:tc>
                <w:tcPr>
                  <w:tcW w:w="73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center"/>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地表水</w:t>
                  </w:r>
                </w:p>
              </w:tc>
              <w:tc>
                <w:tcPr>
                  <w:tcW w:w="31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水力发电：引水式发电、涉及调峰发电的项目；</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人工湖、人工湿地：全部；</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水库：全部；</w:t>
                  </w:r>
                </w:p>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引水工程：</w:t>
                  </w:r>
                  <w:bookmarkStart w:id="53" w:name="_Hlk54001413"/>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全部（配套的管线工程等</w:t>
                  </w:r>
                  <w:bookmarkEnd w:id="53"/>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除外）；</w:t>
                  </w:r>
                </w:p>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防洪除涝工程：包含水库的项目；</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河湖整治：涉及清淤且底泥存在重金属污染的项目</w:t>
                  </w:r>
                </w:p>
              </w:tc>
              <w:tc>
                <w:tcPr>
                  <w:tcW w:w="109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本项目为河岸防洪工程，不涉及水库。</w:t>
                  </w:r>
                </w:p>
              </w:tc>
            </w:tr>
            <w:tr>
              <w:tblPrEx>
                <w:tblCellMar>
                  <w:top w:w="0" w:type="dxa"/>
                  <w:left w:w="108" w:type="dxa"/>
                  <w:bottom w:w="0" w:type="dxa"/>
                  <w:right w:w="108" w:type="dxa"/>
                </w:tblCellMar>
              </w:tblPrEx>
              <w:trPr>
                <w:trHeight w:val="90" w:hRule="atLeast"/>
                <w:jc w:val="center"/>
              </w:trPr>
              <w:tc>
                <w:tcPr>
                  <w:tcW w:w="73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center"/>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地下水</w:t>
                  </w:r>
                </w:p>
              </w:tc>
              <w:tc>
                <w:tcPr>
                  <w:tcW w:w="31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陆地石油和天然气开采：全部；</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地下水（含矿泉水）开采：全部；</w:t>
                  </w:r>
                </w:p>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水利、水电、交通等：含穿越可溶岩地层隧道的项目</w:t>
                  </w:r>
                </w:p>
              </w:tc>
              <w:tc>
                <w:tcPr>
                  <w:tcW w:w="109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本项目为河</w:t>
                  </w:r>
                </w:p>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岸防洪工程。</w:t>
                  </w:r>
                </w:p>
              </w:tc>
            </w:tr>
            <w:tr>
              <w:tblPrEx>
                <w:tblCellMar>
                  <w:top w:w="0" w:type="dxa"/>
                  <w:left w:w="108" w:type="dxa"/>
                  <w:bottom w:w="0" w:type="dxa"/>
                  <w:right w:w="108" w:type="dxa"/>
                </w:tblCellMar>
              </w:tblPrEx>
              <w:trPr>
                <w:trHeight w:val="694" w:hRule="atLeast"/>
                <w:jc w:val="center"/>
              </w:trPr>
              <w:tc>
                <w:tcPr>
                  <w:tcW w:w="73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center"/>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生态</w:t>
                  </w:r>
                </w:p>
              </w:tc>
              <w:tc>
                <w:tcPr>
                  <w:tcW w:w="31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涉及环境敏感区（不包括饮用水水源保护区，以居住、医疗卫生、文化教育、科研、行政办公为主要功能的区域，以及文物保护单位）的项目</w:t>
                  </w:r>
                </w:p>
              </w:tc>
              <w:tc>
                <w:tcPr>
                  <w:tcW w:w="109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本项目选址选</w:t>
                  </w:r>
                </w:p>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线不涉及环境敏感区。</w:t>
                  </w:r>
                </w:p>
              </w:tc>
            </w:tr>
            <w:tr>
              <w:tblPrEx>
                <w:tblCellMar>
                  <w:top w:w="0" w:type="dxa"/>
                  <w:left w:w="108" w:type="dxa"/>
                  <w:bottom w:w="0" w:type="dxa"/>
                  <w:right w:w="108" w:type="dxa"/>
                </w:tblCellMar>
              </w:tblPrEx>
              <w:trPr>
                <w:trHeight w:val="832" w:hRule="atLeast"/>
                <w:jc w:val="center"/>
              </w:trPr>
              <w:tc>
                <w:tcPr>
                  <w:tcW w:w="73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center"/>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大气</w:t>
                  </w:r>
                </w:p>
              </w:tc>
              <w:tc>
                <w:tcPr>
                  <w:tcW w:w="31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油气、液体化工码头：全部；</w:t>
                  </w:r>
                </w:p>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干散货（含煤炭、矿石）、件杂、多用途、通用码头：涉及粉尘、挥发性有机物排放的项目</w:t>
                  </w:r>
                </w:p>
              </w:tc>
              <w:tc>
                <w:tcPr>
                  <w:tcW w:w="109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本项目为河</w:t>
                  </w:r>
                </w:p>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岸防洪工程。</w:t>
                  </w:r>
                </w:p>
              </w:tc>
            </w:tr>
            <w:tr>
              <w:tblPrEx>
                <w:tblCellMar>
                  <w:top w:w="0" w:type="dxa"/>
                  <w:left w:w="108" w:type="dxa"/>
                  <w:bottom w:w="0" w:type="dxa"/>
                  <w:right w:w="108" w:type="dxa"/>
                </w:tblCellMar>
              </w:tblPrEx>
              <w:trPr>
                <w:trHeight w:val="277" w:hRule="atLeast"/>
                <w:jc w:val="center"/>
              </w:trPr>
              <w:tc>
                <w:tcPr>
                  <w:tcW w:w="73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center"/>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噪声</w:t>
                  </w:r>
                </w:p>
              </w:tc>
              <w:tc>
                <w:tcPr>
                  <w:tcW w:w="31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公路、铁路、机场等交通运输业涉及环境敏感区（以居住、医疗卫生、文化教育、科研、行政办公为主要功能的区域）的项目；</w:t>
                  </w:r>
                </w:p>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城市道路（不含维护，不含支路、人行天桥、人行地道）：全部</w:t>
                  </w:r>
                </w:p>
              </w:tc>
              <w:tc>
                <w:tcPr>
                  <w:tcW w:w="109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本项目为河</w:t>
                  </w:r>
                </w:p>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岸防洪工程。</w:t>
                  </w:r>
                </w:p>
              </w:tc>
            </w:tr>
            <w:tr>
              <w:tblPrEx>
                <w:tblCellMar>
                  <w:top w:w="0" w:type="dxa"/>
                  <w:left w:w="108" w:type="dxa"/>
                  <w:bottom w:w="0" w:type="dxa"/>
                  <w:right w:w="108" w:type="dxa"/>
                </w:tblCellMar>
              </w:tblPrEx>
              <w:trPr>
                <w:trHeight w:val="1137" w:hRule="atLeast"/>
                <w:jc w:val="center"/>
              </w:trPr>
              <w:tc>
                <w:tcPr>
                  <w:tcW w:w="7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center"/>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环境风险</w:t>
                  </w:r>
                </w:p>
              </w:tc>
              <w:tc>
                <w:tcPr>
                  <w:tcW w:w="317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石油和天然气开采：全部；</w:t>
                  </w:r>
                </w:p>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油气、液体化工码头：全部；</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原油、成品油、天然气管线（不含城镇天然气管线、企业厂区内管线），危险化学品输送管线（不含企业厂区内管线）：全部</w:t>
                  </w:r>
                </w:p>
              </w:tc>
              <w:tc>
                <w:tcPr>
                  <w:tcW w:w="109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本项目为河</w:t>
                  </w:r>
                </w:p>
                <w:p>
                  <w:pPr>
                    <w:keepNext w:val="0"/>
                    <w:keepLines w:val="0"/>
                    <w:pageBreakBefore w:val="0"/>
                    <w:widowControl/>
                    <w:kinsoku/>
                    <w:wordWrap/>
                    <w:overflowPunct/>
                    <w:topLinePunct/>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岸防洪工程。</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Cs w:val="24"/>
                <w:highlight w:val="none"/>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1529" w:type="dxa"/>
            <w:noWrap w:val="0"/>
            <w:tcMar>
              <w:top w:w="16" w:type="dxa"/>
              <w:left w:w="16" w:type="dxa"/>
              <w:right w:w="16"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规划情况</w:t>
            </w:r>
          </w:p>
        </w:tc>
        <w:tc>
          <w:tcPr>
            <w:tcW w:w="7569" w:type="dxa"/>
            <w:gridSpan w:val="3"/>
            <w:noWrap w:val="0"/>
            <w:tcMar>
              <w:top w:w="16" w:type="dxa"/>
              <w:left w:w="16" w:type="dxa"/>
              <w:right w:w="16"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cs="Times New Roman"/>
                <w:color w:val="000000" w:themeColor="text1"/>
                <w:kern w:val="0"/>
                <w:sz w:val="24"/>
                <w:lang w:eastAsia="zh-CN"/>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w:t>
            </w:r>
            <w:r>
              <w:rPr>
                <w:rFonts w:hint="default"/>
                <w:color w:val="000000" w:themeColor="text1"/>
                <w:kern w:val="0"/>
                <w:szCs w:val="21"/>
                <w:highlight w:val="none"/>
                <w14:textFill>
                  <w14:solidFill>
                    <w14:schemeClr w14:val="tx1"/>
                  </w14:solidFill>
                </w14:textFill>
              </w:rPr>
              <w:t>“十四五”解决水利防洪排涝薄弱环节实施方案</w:t>
            </w:r>
            <w:r>
              <w:rPr>
                <w:rFonts w:hint="default" w:ascii="Times New Roman" w:hAnsi="Times New Roman" w:eastAsia="宋体" w:cs="Times New Roman"/>
                <w:color w:val="000000" w:themeColor="text1"/>
                <w:kern w:val="0"/>
                <w:sz w:val="24"/>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根据</w:t>
            </w:r>
            <w:r>
              <w:rPr>
                <w:rFonts w:hint="default" w:ascii="Times New Roman" w:hAnsi="Times New Roman" w:eastAsia="宋体" w:cs="Times New Roman"/>
                <w:color w:val="000000" w:themeColor="text1"/>
                <w:kern w:val="0"/>
                <w:sz w:val="24"/>
                <w14:textFill>
                  <w14:solidFill>
                    <w14:schemeClr w14:val="tx1"/>
                  </w14:solidFill>
                </w14:textFill>
              </w:rPr>
              <w:t>《</w:t>
            </w:r>
            <w:r>
              <w:rPr>
                <w:rFonts w:hint="default" w:ascii="Times New Roman" w:hAnsi="Times New Roman" w:eastAsia="宋体" w:cs="Times New Roman"/>
                <w:color w:val="000000" w:themeColor="text1"/>
                <w:kern w:val="0"/>
                <w14:textFill>
                  <w14:solidFill>
                    <w14:schemeClr w14:val="tx1"/>
                  </w14:solidFill>
                </w14:textFill>
              </w:rPr>
              <w:t>云南省发展和改革委员会 云南省水利厅关于加快云南省列入“十四五”解决水利防洪薄弱环节实施方案中项目前期工作的通知</w:t>
            </w:r>
            <w:r>
              <w:rPr>
                <w:rFonts w:hint="default" w:ascii="Times New Roman" w:hAnsi="Times New Roman" w:eastAsia="宋体" w:cs="Times New Roman"/>
                <w:color w:val="000000" w:themeColor="text1"/>
                <w:kern w:val="0"/>
                <w:sz w:val="24"/>
                <w14:textFill>
                  <w14:solidFill>
                    <w14:schemeClr w14:val="tx1"/>
                  </w14:solidFill>
                </w14:textFill>
              </w:rPr>
              <w:t>》</w:t>
            </w:r>
            <w:r>
              <w:rPr>
                <w:rFonts w:hint="default"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eastAsia="宋体" w:cs="Times New Roman"/>
                <w:color w:val="000000" w:themeColor="text1"/>
                <w:kern w:val="0"/>
                <w14:textFill>
                  <w14:solidFill>
                    <w14:schemeClr w14:val="tx1"/>
                  </w14:solidFill>
                </w14:textFill>
              </w:rPr>
              <w:t>云发改农经[2022]511号</w:t>
            </w:r>
            <w:r>
              <w:rPr>
                <w:rFonts w:hint="default" w:ascii="Times New Roman" w:hAnsi="Times New Roman" w:eastAsia="宋体" w:cs="Times New Roman"/>
                <w:color w:val="000000" w:themeColor="text1"/>
                <w:kern w:val="0"/>
                <w:lang w:eastAsia="zh-CN"/>
                <w14:textFill>
                  <w14:solidFill>
                    <w14:schemeClr w14:val="tx1"/>
                  </w14:solidFill>
                </w14:textFill>
              </w:rPr>
              <w:t>）</w:t>
            </w:r>
            <w:r>
              <w:rPr>
                <w:rFonts w:hint="eastAsia" w:cs="Times New Roman"/>
                <w:color w:val="000000" w:themeColor="text1"/>
                <w:kern w:val="0"/>
                <w:lang w:eastAsia="zh-CN"/>
                <w14:textFill>
                  <w14:solidFill>
                    <w14:schemeClr w14:val="tx1"/>
                  </w14:solidFill>
                </w14:textFill>
              </w:rPr>
              <w:t>本</w:t>
            </w:r>
            <w:r>
              <w:rPr>
                <w:rFonts w:hint="default" w:ascii="Times New Roman" w:hAnsi="Times New Roman" w:eastAsia="宋体" w:cs="Times New Roman"/>
                <w:color w:val="000000" w:themeColor="text1"/>
                <w:kern w:val="0"/>
                <w:lang w:val="en-US" w:eastAsia="zh-CN"/>
                <w14:textFill>
                  <w14:solidFill>
                    <w14:schemeClr w14:val="tx1"/>
                  </w14:solidFill>
                </w14:textFill>
              </w:rPr>
              <w:t>项目属于“</w:t>
            </w:r>
            <w:r>
              <w:rPr>
                <w:rFonts w:hint="default" w:ascii="Times New Roman" w:hAnsi="Times New Roman" w:eastAsia="宋体" w:cs="Times New Roman"/>
                <w:color w:val="000000" w:themeColor="text1"/>
                <w:kern w:val="0"/>
                <w14:textFill>
                  <w14:solidFill>
                    <w14:schemeClr w14:val="tx1"/>
                  </w14:solidFill>
                </w14:textFill>
              </w:rPr>
              <w:t>云南省200一3000平方公里中小河流治理项目清单</w:t>
            </w:r>
            <w:r>
              <w:rPr>
                <w:rFonts w:hint="default" w:ascii="Times New Roman" w:hAnsi="Times New Roman" w:eastAsia="宋体" w:cs="Times New Roman"/>
                <w:color w:val="000000" w:themeColor="text1"/>
                <w:kern w:val="0"/>
                <w:lang w:eastAsia="zh-CN"/>
                <w14:textFill>
                  <w14:solidFill>
                    <w14:schemeClr w14:val="tx1"/>
                  </w14:solidFill>
                </w14:textFill>
              </w:rPr>
              <w:t>”</w:t>
            </w:r>
            <w:r>
              <w:rPr>
                <w:rFonts w:hint="default" w:ascii="Times New Roman" w:hAnsi="Times New Roman" w:eastAsia="宋体" w:cs="Times New Roman"/>
                <w:color w:val="000000" w:themeColor="text1"/>
                <w:kern w:val="0"/>
                <w:lang w:val="en-US" w:eastAsia="zh-CN"/>
                <w14:textFill>
                  <w14:solidFill>
                    <w14:schemeClr w14:val="tx1"/>
                  </w14:solidFill>
                </w14:textFill>
              </w:rPr>
              <w:t xml:space="preserve">中的“307 </w:t>
            </w:r>
            <w:r>
              <w:rPr>
                <w:rFonts w:hint="default" w:ascii="Times New Roman" w:hAnsi="Times New Roman" w:eastAsia="宋体" w:cs="Times New Roman"/>
                <w:color w:val="000000" w:themeColor="text1"/>
                <w:kern w:val="0"/>
                <w14:textFill>
                  <w14:solidFill>
                    <w14:schemeClr w14:val="tx1"/>
                  </w14:solidFill>
                </w14:textFill>
              </w:rPr>
              <w:t>耿马县挡帕河贺派段治理工程</w:t>
            </w:r>
            <w:r>
              <w:rPr>
                <w:rFonts w:hint="default" w:ascii="Times New Roman" w:hAnsi="Times New Roman" w:eastAsia="宋体" w:cs="Times New Roman"/>
                <w:color w:val="000000" w:themeColor="text1"/>
                <w:kern w:val="0"/>
                <w:lang w:eastAsia="zh-CN"/>
                <w14:textFill>
                  <w14:solidFill>
                    <w14:schemeClr w14:val="tx1"/>
                  </w14:solidFill>
                </w14:textFill>
              </w:rPr>
              <w:t>”</w:t>
            </w:r>
            <w:r>
              <w:rPr>
                <w:rFonts w:hint="eastAsia" w:cs="Times New Roman"/>
                <w:color w:val="000000" w:themeColor="text1"/>
                <w:kern w:val="0"/>
                <w:lang w:eastAsia="zh-CN"/>
                <w14:textFill>
                  <w14:solidFill>
                    <w14:schemeClr w14:val="tx1"/>
                  </w14:solidFill>
                </w14:textFill>
              </w:rPr>
              <w:t>（详见附件</w:t>
            </w:r>
            <w:r>
              <w:rPr>
                <w:rFonts w:hint="eastAsia" w:cs="Times New Roman"/>
                <w:color w:val="000000" w:themeColor="text1"/>
                <w:kern w:val="0"/>
                <w:lang w:val="en-US" w:eastAsia="zh-CN"/>
                <w14:textFill>
                  <w14:solidFill>
                    <w14:schemeClr w14:val="tx1"/>
                  </w14:solidFill>
                </w14:textFill>
              </w:rPr>
              <w:t>2</w:t>
            </w:r>
            <w:r>
              <w:rPr>
                <w:rFonts w:hint="eastAsia" w:cs="Times New Roman"/>
                <w:color w:val="000000" w:themeColor="text1"/>
                <w:kern w:val="0"/>
                <w:lang w:eastAsia="zh-CN"/>
                <w14:textFill>
                  <w14:solidFill>
                    <w14:schemeClr w14:val="tx1"/>
                  </w14:solidFill>
                </w14:textFill>
              </w:rPr>
              <w:t>）</w:t>
            </w:r>
            <w:r>
              <w:rPr>
                <w:rFonts w:hint="default" w:ascii="Times New Roman" w:hAnsi="Times New Roman" w:eastAsia="宋体" w:cs="Times New Roman"/>
                <w:color w:val="000000" w:themeColor="text1"/>
                <w:kern w:val="0"/>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1529" w:type="dxa"/>
            <w:noWrap w:val="0"/>
            <w:tcMar>
              <w:top w:w="16" w:type="dxa"/>
              <w:left w:w="16" w:type="dxa"/>
              <w:right w:w="16"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规划环境影响</w:t>
            </w: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评价情况</w:t>
            </w:r>
          </w:p>
        </w:tc>
        <w:tc>
          <w:tcPr>
            <w:tcW w:w="7569" w:type="dxa"/>
            <w:gridSpan w:val="3"/>
            <w:noWrap w:val="0"/>
            <w:tcMar>
              <w:top w:w="16" w:type="dxa"/>
              <w:left w:w="16" w:type="dxa"/>
              <w:right w:w="16" w:type="dxa"/>
            </w:tcMar>
            <w:vAlign w:val="center"/>
          </w:tcPr>
          <w:p>
            <w:pPr>
              <w:keepNext w:val="0"/>
              <w:keepLines w:val="0"/>
              <w:pageBreakBefore w:val="0"/>
              <w:kinsoku/>
              <w:wordWrap/>
              <w:overflowPunct/>
              <w:topLinePunct w:val="0"/>
              <w:bidi w:val="0"/>
              <w:adjustRightInd w:val="0"/>
              <w:snapToGrid w:val="0"/>
              <w:jc w:val="center"/>
              <w:textAlignment w:val="auto"/>
              <w:outlineLvl w:val="9"/>
              <w:rPr>
                <w:rFonts w:hint="default" w:ascii="Times New Roman" w:hAnsi="Times New Roman" w:eastAsia="宋体" w:cs="Times New Roman"/>
                <w:color w:val="000000" w:themeColor="text1"/>
                <w:kern w:val="0"/>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Cs w:val="21"/>
                <w:highlight w:val="none"/>
                <w:lang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57" w:hRule="atLeast"/>
        </w:trPr>
        <w:tc>
          <w:tcPr>
            <w:tcW w:w="1529" w:type="dxa"/>
            <w:noWrap w:val="0"/>
            <w:tcMar>
              <w:top w:w="16" w:type="dxa"/>
              <w:left w:w="16" w:type="dxa"/>
              <w:right w:w="16"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规划及</w:t>
            </w:r>
            <w:r>
              <w:rPr>
                <w:rFonts w:hint="default" w:ascii="Times New Roman" w:hAnsi="Times New Roman" w:eastAsia="宋体" w:cs="Times New Roman"/>
                <w:color w:val="000000" w:themeColor="text1"/>
                <w:sz w:val="24"/>
                <w:szCs w:val="24"/>
                <w:highlight w:val="none"/>
                <w14:textFill>
                  <w14:solidFill>
                    <w14:schemeClr w14:val="tx1"/>
                  </w14:solidFill>
                </w14:textFill>
              </w:rPr>
              <w:t>规划环境影响评价</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符合性分析</w:t>
            </w:r>
          </w:p>
        </w:tc>
        <w:tc>
          <w:tcPr>
            <w:tcW w:w="7569" w:type="dxa"/>
            <w:gridSpan w:val="3"/>
            <w:noWrap w:val="0"/>
            <w:tcMar>
              <w:top w:w="16" w:type="dxa"/>
              <w:left w:w="16" w:type="dxa"/>
              <w:right w:w="16"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kern w:val="0"/>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Cs w:val="21"/>
                <w:highlight w:val="none"/>
                <w:lang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57" w:hRule="atLeast"/>
        </w:trPr>
        <w:tc>
          <w:tcPr>
            <w:tcW w:w="1529" w:type="dxa"/>
            <w:noWrap w:val="0"/>
            <w:tcMar>
              <w:top w:w="16" w:type="dxa"/>
              <w:left w:w="16" w:type="dxa"/>
              <w:right w:w="16"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highlight w:val="none"/>
                <w14:textFill>
                  <w14:solidFill>
                    <w14:schemeClr w14:val="tx1"/>
                  </w14:solidFill>
                </w14:textFill>
              </w:rPr>
              <w:t>其他符合性分析</w:t>
            </w:r>
          </w:p>
        </w:tc>
        <w:tc>
          <w:tcPr>
            <w:tcW w:w="7569" w:type="dxa"/>
            <w:gridSpan w:val="3"/>
            <w:noWrap w:val="0"/>
            <w:tcMar>
              <w:top w:w="16" w:type="dxa"/>
              <w:left w:w="16" w:type="dxa"/>
              <w:right w:w="16"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rPr>
                <w:rFonts w:hint="default" w:ascii="Times New Roman" w:hAnsi="Times New Roman" w:eastAsia="宋体" w:cs="Times New Roman"/>
                <w:b/>
                <w:bCs/>
                <w:color w:val="000000" w:themeColor="text1"/>
                <w:kern w:val="0"/>
                <w:sz w:val="24"/>
                <w14:textFill>
                  <w14:solidFill>
                    <w14:schemeClr w14:val="tx1"/>
                  </w14:solidFill>
                </w14:textFill>
              </w:rPr>
            </w:pPr>
            <w:r>
              <w:rPr>
                <w:rFonts w:hint="default" w:ascii="Times New Roman" w:hAnsi="Times New Roman" w:eastAsia="宋体" w:cs="Times New Roman"/>
                <w:b/>
                <w:bCs/>
                <w:color w:val="000000" w:themeColor="text1"/>
                <w:kern w:val="0"/>
                <w:sz w:val="24"/>
                <w14:textFill>
                  <w14:solidFill>
                    <w14:schemeClr w14:val="tx1"/>
                  </w14:solidFill>
                </w14:textFill>
              </w:rPr>
              <w:t>1、产业政策符合性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本项目为</w:t>
            </w:r>
            <w:r>
              <w:rPr>
                <w:rFonts w:hint="default" w:ascii="Times New Roman" w:hAnsi="Times New Roman" w:eastAsia="宋体" w:cs="Times New Roman"/>
                <w:color w:val="000000" w:themeColor="text1"/>
                <w:kern w:val="0"/>
                <w14:textFill>
                  <w14:solidFill>
                    <w14:schemeClr w14:val="tx1"/>
                  </w14:solidFill>
                </w14:textFill>
              </w:rPr>
              <w:t>防洪除涝工程</w:t>
            </w:r>
            <w:r>
              <w:rPr>
                <w:rFonts w:hint="default" w:ascii="Times New Roman" w:hAnsi="Times New Roman" w:eastAsia="宋体" w:cs="Times New Roman"/>
                <w:color w:val="000000" w:themeColor="text1"/>
                <w:kern w:val="0"/>
                <w:sz w:val="24"/>
                <w14:textFill>
                  <w14:solidFill>
                    <w14:schemeClr w14:val="tx1"/>
                  </w14:solidFill>
                </w14:textFill>
              </w:rPr>
              <w:t>，</w:t>
            </w:r>
            <w:r>
              <w:rPr>
                <w:rFonts w:hint="default" w:ascii="Times New Roman" w:hAnsi="Times New Roman" w:eastAsia="宋体" w:cs="Times New Roman"/>
                <w:color w:val="000000" w:themeColor="text1"/>
                <w:kern w:val="0"/>
                <w:sz w:val="24"/>
                <w:lang w:eastAsia="zh-CN"/>
                <w14:textFill>
                  <w14:solidFill>
                    <w14:schemeClr w14:val="tx1"/>
                  </w14:solidFill>
                </w14:textFill>
              </w:rPr>
              <w:t>依据</w:t>
            </w:r>
            <w:r>
              <w:rPr>
                <w:rFonts w:hint="default" w:ascii="Times New Roman" w:hAnsi="Times New Roman" w:eastAsia="宋体" w:cs="Times New Roman"/>
                <w:color w:val="000000" w:themeColor="text1"/>
                <w:kern w:val="0"/>
                <w:sz w:val="24"/>
                <w14:textFill>
                  <w14:solidFill>
                    <w14:schemeClr w14:val="tx1"/>
                  </w14:solidFill>
                </w14:textFill>
              </w:rPr>
              <w:t>《产业结构调整指导目录（2019年本）》，本项目属于</w:t>
            </w:r>
            <w:r>
              <w:rPr>
                <w:rFonts w:hint="default" w:ascii="Times New Roman" w:hAnsi="Times New Roman" w:eastAsia="宋体" w:cs="Times New Roman"/>
                <w:color w:val="000000" w:themeColor="text1"/>
                <w:kern w:val="0"/>
                <w14:textFill>
                  <w14:solidFill>
                    <w14:schemeClr w14:val="tx1"/>
                  </w14:solidFill>
                </w14:textFill>
              </w:rPr>
              <w:t>“鼓励类”中“二、水利 1、江河湖海堤防建设及河道治理工程”</w:t>
            </w:r>
            <w:r>
              <w:rPr>
                <w:rFonts w:hint="default" w:ascii="Times New Roman" w:hAnsi="Times New Roman" w:eastAsia="宋体" w:cs="Times New Roman"/>
                <w:color w:val="000000" w:themeColor="text1"/>
                <w:kern w:val="0"/>
                <w:sz w:val="24"/>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根据</w:t>
            </w:r>
            <w:r>
              <w:rPr>
                <w:rFonts w:hint="default" w:ascii="Times New Roman" w:hAnsi="Times New Roman" w:eastAsia="宋体" w:cs="Times New Roman"/>
                <w:color w:val="000000" w:themeColor="text1"/>
                <w:kern w:val="0"/>
                <w:sz w:val="24"/>
                <w14:textFill>
                  <w14:solidFill>
                    <w14:schemeClr w14:val="tx1"/>
                  </w14:solidFill>
                </w14:textFill>
              </w:rPr>
              <w:t>《</w:t>
            </w:r>
            <w:r>
              <w:rPr>
                <w:rFonts w:hint="default" w:ascii="Times New Roman" w:hAnsi="Times New Roman" w:eastAsia="宋体" w:cs="Times New Roman"/>
                <w:color w:val="000000" w:themeColor="text1"/>
                <w:kern w:val="0"/>
                <w14:textFill>
                  <w14:solidFill>
                    <w14:schemeClr w14:val="tx1"/>
                  </w14:solidFill>
                </w14:textFill>
              </w:rPr>
              <w:t>云南省发展和改革委员会 云南省水利厅关于加快云南省列入“十四五”解决水利防洪薄弱环节实施方案中项目前期工作的通知</w:t>
            </w:r>
            <w:r>
              <w:rPr>
                <w:rFonts w:hint="default" w:ascii="Times New Roman" w:hAnsi="Times New Roman" w:eastAsia="宋体" w:cs="Times New Roman"/>
                <w:color w:val="000000" w:themeColor="text1"/>
                <w:kern w:val="0"/>
                <w:sz w:val="24"/>
                <w14:textFill>
                  <w14:solidFill>
                    <w14:schemeClr w14:val="tx1"/>
                  </w14:solidFill>
                </w14:textFill>
              </w:rPr>
              <w:t>》</w:t>
            </w:r>
            <w:r>
              <w:rPr>
                <w:rFonts w:hint="default"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eastAsia="宋体" w:cs="Times New Roman"/>
                <w:color w:val="000000" w:themeColor="text1"/>
                <w:kern w:val="0"/>
                <w14:textFill>
                  <w14:solidFill>
                    <w14:schemeClr w14:val="tx1"/>
                  </w14:solidFill>
                </w14:textFill>
              </w:rPr>
              <w:t>云发改农经[2022]511号</w:t>
            </w:r>
            <w:r>
              <w:rPr>
                <w:rFonts w:hint="default" w:ascii="Times New Roman" w:hAnsi="Times New Roman" w:eastAsia="宋体" w:cs="Times New Roman"/>
                <w:color w:val="000000" w:themeColor="text1"/>
                <w:kern w:val="0"/>
                <w:lang w:eastAsia="zh-CN"/>
                <w14:textFill>
                  <w14:solidFill>
                    <w14:schemeClr w14:val="tx1"/>
                  </w14:solidFill>
                </w14:textFill>
              </w:rPr>
              <w:t>）</w:t>
            </w:r>
            <w:r>
              <w:rPr>
                <w:rFonts w:hint="eastAsia" w:cs="Times New Roman"/>
                <w:color w:val="000000" w:themeColor="text1"/>
                <w:kern w:val="0"/>
                <w:lang w:eastAsia="zh-CN"/>
                <w14:textFill>
                  <w14:solidFill>
                    <w14:schemeClr w14:val="tx1"/>
                  </w14:solidFill>
                </w14:textFill>
              </w:rPr>
              <w:t>本</w:t>
            </w:r>
            <w:r>
              <w:rPr>
                <w:rFonts w:hint="default" w:ascii="Times New Roman" w:hAnsi="Times New Roman" w:eastAsia="宋体" w:cs="Times New Roman"/>
                <w:color w:val="000000" w:themeColor="text1"/>
                <w:kern w:val="0"/>
                <w:lang w:val="en-US" w:eastAsia="zh-CN"/>
                <w14:textFill>
                  <w14:solidFill>
                    <w14:schemeClr w14:val="tx1"/>
                  </w14:solidFill>
                </w14:textFill>
              </w:rPr>
              <w:t>项目属于“</w:t>
            </w:r>
            <w:r>
              <w:rPr>
                <w:rFonts w:hint="default" w:ascii="Times New Roman" w:hAnsi="Times New Roman" w:eastAsia="宋体" w:cs="Times New Roman"/>
                <w:color w:val="000000" w:themeColor="text1"/>
                <w:kern w:val="0"/>
                <w14:textFill>
                  <w14:solidFill>
                    <w14:schemeClr w14:val="tx1"/>
                  </w14:solidFill>
                </w14:textFill>
              </w:rPr>
              <w:t>云南省200一3000平方公里中小河流治理项目清单</w:t>
            </w:r>
            <w:r>
              <w:rPr>
                <w:rFonts w:hint="default" w:ascii="Times New Roman" w:hAnsi="Times New Roman" w:eastAsia="宋体" w:cs="Times New Roman"/>
                <w:color w:val="000000" w:themeColor="text1"/>
                <w:kern w:val="0"/>
                <w:lang w:eastAsia="zh-CN"/>
                <w14:textFill>
                  <w14:solidFill>
                    <w14:schemeClr w14:val="tx1"/>
                  </w14:solidFill>
                </w14:textFill>
              </w:rPr>
              <w:t>”</w:t>
            </w:r>
            <w:r>
              <w:rPr>
                <w:rFonts w:hint="default" w:ascii="Times New Roman" w:hAnsi="Times New Roman" w:eastAsia="宋体" w:cs="Times New Roman"/>
                <w:color w:val="000000" w:themeColor="text1"/>
                <w:kern w:val="0"/>
                <w:lang w:val="en-US" w:eastAsia="zh-CN"/>
                <w14:textFill>
                  <w14:solidFill>
                    <w14:schemeClr w14:val="tx1"/>
                  </w14:solidFill>
                </w14:textFill>
              </w:rPr>
              <w:t xml:space="preserve">中的“307 </w:t>
            </w:r>
            <w:r>
              <w:rPr>
                <w:rFonts w:hint="default" w:ascii="Times New Roman" w:hAnsi="Times New Roman" w:eastAsia="宋体" w:cs="Times New Roman"/>
                <w:color w:val="000000" w:themeColor="text1"/>
                <w:kern w:val="0"/>
                <w14:textFill>
                  <w14:solidFill>
                    <w14:schemeClr w14:val="tx1"/>
                  </w14:solidFill>
                </w14:textFill>
              </w:rPr>
              <w:t>耿马县挡帕河贺派段治理工程</w:t>
            </w:r>
            <w:r>
              <w:rPr>
                <w:rFonts w:hint="default" w:ascii="Times New Roman" w:hAnsi="Times New Roman" w:eastAsia="宋体" w:cs="Times New Roman"/>
                <w:color w:val="000000" w:themeColor="text1"/>
                <w:kern w:val="0"/>
                <w:lang w:eastAsia="zh-CN"/>
                <w14:textFill>
                  <w14:solidFill>
                    <w14:schemeClr w14:val="tx1"/>
                  </w14:solidFill>
                </w14:textFill>
              </w:rPr>
              <w:t>”</w:t>
            </w:r>
            <w:r>
              <w:rPr>
                <w:rFonts w:hint="eastAsia" w:cs="Times New Roman"/>
                <w:color w:val="000000" w:themeColor="text1"/>
                <w:kern w:val="0"/>
                <w:lang w:eastAsia="zh-CN"/>
                <w14:textFill>
                  <w14:solidFill>
                    <w14:schemeClr w14:val="tx1"/>
                  </w14:solidFill>
                </w14:textFill>
              </w:rPr>
              <w:t>（详见附件</w:t>
            </w:r>
            <w:r>
              <w:rPr>
                <w:rFonts w:hint="eastAsia" w:cs="Times New Roman"/>
                <w:color w:val="000000" w:themeColor="text1"/>
                <w:kern w:val="0"/>
                <w:lang w:val="en-US" w:eastAsia="zh-CN"/>
                <w14:textFill>
                  <w14:solidFill>
                    <w14:schemeClr w14:val="tx1"/>
                  </w14:solidFill>
                </w14:textFill>
              </w:rPr>
              <w:t>2</w:t>
            </w:r>
            <w:r>
              <w:rPr>
                <w:rFonts w:hint="eastAsia" w:cs="Times New Roman"/>
                <w:color w:val="000000" w:themeColor="text1"/>
                <w:kern w:val="0"/>
                <w:lang w:eastAsia="zh-CN"/>
                <w14:textFill>
                  <w14:solidFill>
                    <w14:schemeClr w14:val="tx1"/>
                  </w14:solidFill>
                </w14:textFill>
              </w:rPr>
              <w:t>）</w:t>
            </w:r>
            <w:r>
              <w:rPr>
                <w:rFonts w:hint="default" w:ascii="Times New Roman" w:hAnsi="Times New Roman" w:eastAsia="宋体" w:cs="Times New Roman"/>
                <w:color w:val="000000" w:themeColor="text1"/>
                <w:kern w:val="0"/>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因此项目建设符合国家</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和地方</w:t>
            </w:r>
            <w:r>
              <w:rPr>
                <w:rFonts w:hint="default" w:ascii="Times New Roman" w:hAnsi="Times New Roman" w:eastAsia="宋体" w:cs="Times New Roman"/>
                <w:color w:val="000000" w:themeColor="text1"/>
                <w:kern w:val="0"/>
                <w:sz w:val="24"/>
                <w14:textFill>
                  <w14:solidFill>
                    <w14:schemeClr w14:val="tx1"/>
                  </w14:solidFill>
                </w14:textFill>
              </w:rPr>
              <w:t>产业政策。</w:t>
            </w:r>
          </w:p>
          <w:p>
            <w:pPr>
              <w:autoSpaceDE w:val="0"/>
              <w:autoSpaceDN w:val="0"/>
              <w:adjustRightInd w:val="0"/>
              <w:snapToGrid w:val="0"/>
              <w:spacing w:line="360" w:lineRule="auto"/>
              <w:ind w:left="0" w:leftChars="0" w:firstLine="482" w:firstLineChars="200"/>
              <w:jc w:val="left"/>
              <w:outlineLvl w:val="9"/>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2、与《水污染防治行动计划》符合性分析</w:t>
            </w:r>
          </w:p>
          <w:p>
            <w:pPr>
              <w:autoSpaceDE w:val="0"/>
              <w:autoSpaceDN w:val="0"/>
              <w:adjustRightInd w:val="0"/>
              <w:snapToGrid w:val="0"/>
              <w:spacing w:line="360" w:lineRule="auto"/>
              <w:ind w:left="0" w:leftChars="0" w:firstLine="480" w:firstLineChars="200"/>
              <w:jc w:val="left"/>
              <w:outlineLvl w:val="9"/>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《水污染防治行动计划》简称“水十条”，是为切实加大水污染防治力度，保障国家水安全而制定的法规。本项目与《水污染防治行动计划》符合性分析详见下表。</w:t>
            </w:r>
          </w:p>
          <w:p>
            <w:pPr>
              <w:autoSpaceDE w:val="0"/>
              <w:autoSpaceDN w:val="0"/>
              <w:adjustRightInd w:val="0"/>
              <w:snapToGrid w:val="0"/>
              <w:spacing w:line="360" w:lineRule="auto"/>
              <w:ind w:left="0" w:leftChars="0" w:firstLine="0" w:firstLineChars="0"/>
              <w:jc w:val="center"/>
              <w:outlineLvl w:val="9"/>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表1-2 与《水污染防治行动计划》符合性一览表</w:t>
            </w:r>
          </w:p>
          <w:tbl>
            <w:tblPr>
              <w:tblStyle w:val="24"/>
              <w:tblW w:w="7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3323"/>
              <w:gridCol w:w="24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94"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outlineLvl w:val="9"/>
                    <w:rPr>
                      <w:rFonts w:hint="default" w:ascii="Times New Roman" w:hAnsi="Times New Roman" w:eastAsia="宋体" w:cs="Times New Roman"/>
                      <w:b w:val="0"/>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val="0"/>
                      <w:color w:val="000000" w:themeColor="text1"/>
                      <w:kern w:val="0"/>
                      <w:sz w:val="21"/>
                      <w:szCs w:val="21"/>
                      <w:highlight w:val="none"/>
                      <w14:textFill>
                        <w14:solidFill>
                          <w14:schemeClr w14:val="tx1"/>
                        </w14:solidFill>
                      </w14:textFill>
                    </w:rPr>
                    <w:t>序号</w:t>
                  </w:r>
                </w:p>
              </w:tc>
              <w:tc>
                <w:tcPr>
                  <w:tcW w:w="3067"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outlineLvl w:val="9"/>
                    <w:rPr>
                      <w:rFonts w:hint="default" w:ascii="Times New Roman" w:hAnsi="Times New Roman" w:eastAsia="宋体" w:cs="Times New Roman"/>
                      <w:b w:val="0"/>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val="0"/>
                      <w:color w:val="000000" w:themeColor="text1"/>
                      <w:kern w:val="0"/>
                      <w:sz w:val="21"/>
                      <w:szCs w:val="21"/>
                      <w:highlight w:val="none"/>
                      <w14:textFill>
                        <w14:solidFill>
                          <w14:schemeClr w14:val="tx1"/>
                        </w14:solidFill>
                      </w14:textFill>
                    </w:rPr>
                    <w:t>《水污染防治行动计划》措施要求描述</w:t>
                  </w:r>
                </w:p>
              </w:tc>
              <w:tc>
                <w:tcPr>
                  <w:tcW w:w="2215"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outlineLvl w:val="9"/>
                    <w:rPr>
                      <w:rFonts w:hint="default" w:ascii="Times New Roman" w:hAnsi="Times New Roman" w:eastAsia="宋体" w:cs="Times New Roman"/>
                      <w:b w:val="0"/>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val="0"/>
                      <w:iCs w:val="0"/>
                      <w:color w:val="000000" w:themeColor="text1"/>
                      <w:kern w:val="0"/>
                      <w:sz w:val="21"/>
                      <w:szCs w:val="21"/>
                      <w:highlight w:val="none"/>
                      <w14:textFill>
                        <w14:solidFill>
                          <w14:schemeClr w14:val="tx1"/>
                        </w14:solidFill>
                      </w14:textFill>
                    </w:rPr>
                    <w:t>项目情况</w:t>
                  </w:r>
                </w:p>
              </w:tc>
              <w:tc>
                <w:tcPr>
                  <w:tcW w:w="727"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outlineLvl w:val="9"/>
                    <w:rPr>
                      <w:rFonts w:hint="default" w:ascii="Times New Roman" w:hAnsi="Times New Roman" w:eastAsia="宋体" w:cs="Times New Roman"/>
                      <w:b w:val="0"/>
                      <w:iCs w:val="0"/>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val="0"/>
                      <w:iCs w:val="0"/>
                      <w:color w:val="000000" w:themeColor="text1"/>
                      <w:kern w:val="0"/>
                      <w:sz w:val="21"/>
                      <w:szCs w:val="21"/>
                      <w:highlight w:val="none"/>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94"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outlineLvl w:val="9"/>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1</w:t>
                  </w:r>
                </w:p>
              </w:tc>
              <w:tc>
                <w:tcPr>
                  <w:tcW w:w="3067"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left"/>
                    <w:textAlignment w:val="auto"/>
                    <w:outlineLvl w:val="9"/>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全力保障水生态环境安全：</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①保障饮用水水源安全，从水源到水龙头全过程监管饮用水安全；②深化重点流域污染防治；③加强近岸海域环境保护；④</w:t>
                  </w:r>
                  <w:r>
                    <w:rPr>
                      <w:rFonts w:hint="default" w:ascii="Times New Roman" w:hAnsi="Times New Roman" w:eastAsia="宋体" w:cs="Times New Roman"/>
                      <w:color w:val="000000" w:themeColor="text1"/>
                      <w:kern w:val="0"/>
                      <w:sz w:val="21"/>
                      <w:szCs w:val="21"/>
                      <w:highlight w:val="none"/>
                      <w:shd w:val="clear" w:color="auto" w:fill="auto"/>
                      <w14:textFill>
                        <w14:solidFill>
                          <w14:schemeClr w14:val="tx1"/>
                        </w14:solidFill>
                      </w14:textFill>
                    </w:rPr>
                    <w:t>整治城市黑臭水体；</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⑤保护水和湿地生态系统。加强河湖水生态保护，科学划定生态保护红线。</w:t>
                  </w:r>
                </w:p>
              </w:tc>
              <w:tc>
                <w:tcPr>
                  <w:tcW w:w="2215"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left"/>
                    <w:textAlignment w:val="auto"/>
                    <w:outlineLvl w:val="9"/>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本项目为防洪护岸工程</w:t>
                  </w:r>
                  <w: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项目的建设能够防治水土流失，</w:t>
                  </w:r>
                  <w:r>
                    <w:rPr>
                      <w:rFonts w:hint="eastAsia" w:cs="Times New Roman"/>
                      <w:color w:val="000000" w:themeColor="text1"/>
                      <w:kern w:val="0"/>
                      <w:sz w:val="21"/>
                      <w:szCs w:val="21"/>
                      <w:highlight w:val="none"/>
                      <w:lang w:val="en-US" w:eastAsia="zh-CN"/>
                      <w14:textFill>
                        <w14:solidFill>
                          <w14:schemeClr w14:val="tx1"/>
                        </w14:solidFill>
                      </w14:textFill>
                    </w:rPr>
                    <w:t>有利于加强河湖水生态保护</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w:t>
                  </w:r>
                </w:p>
              </w:tc>
              <w:tc>
                <w:tcPr>
                  <w:tcW w:w="727"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outlineLvl w:val="9"/>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符合</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b/>
                <w:bCs/>
                <w:color w:val="000000" w:themeColor="text1"/>
                <w:kern w:val="0"/>
                <w:sz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综上，本项目的建设符合《水污染防治行动计划》相关要求。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auto"/>
              <w:outlineLvl w:val="9"/>
              <w:rPr>
                <w:rFonts w:hint="default" w:ascii="Times New Roman" w:hAnsi="Times New Roman" w:eastAsia="宋体" w:cs="Times New Roman"/>
                <w:b/>
                <w:bCs/>
                <w:color w:val="000000" w:themeColor="text1"/>
                <w:kern w:val="0"/>
                <w:sz w:val="24"/>
                <w:szCs w:val="24"/>
                <w:highlight w:val="none"/>
                <w:lang w:val="zh-CN" w:eastAsia="zh-CN"/>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3、与《</w:t>
            </w:r>
            <w:r>
              <w:rPr>
                <w:rFonts w:hint="default" w:ascii="Times New Roman" w:hAnsi="Times New Roman" w:eastAsia="宋体" w:cs="Times New Roman"/>
                <w:b/>
                <w:bCs/>
                <w:color w:val="000000" w:themeColor="text1"/>
                <w:kern w:val="0"/>
                <w:sz w:val="24"/>
                <w:szCs w:val="24"/>
                <w:highlight w:val="none"/>
                <w:lang w:val="zh-CN" w:eastAsia="zh-CN"/>
                <w14:textFill>
                  <w14:solidFill>
                    <w14:schemeClr w14:val="tx1"/>
                  </w14:solidFill>
                </w14:textFill>
              </w:rPr>
              <w:t>土壤污染防治行动计划</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》（国发〔2016〕31号）（又称“土十条”）符合性分析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zh-CN" w:eastAsia="zh-CN"/>
                <w14:textFill>
                  <w14:solidFill>
                    <w14:schemeClr w14:val="tx1"/>
                  </w14:solidFill>
                </w14:textFill>
              </w:rPr>
              <w:fldChar w:fldCharType="begin"/>
            </w:r>
            <w:r>
              <w:rPr>
                <w:rFonts w:hint="default" w:ascii="Times New Roman" w:hAnsi="Times New Roman" w:eastAsia="宋体" w:cs="Times New Roman"/>
                <w:color w:val="000000" w:themeColor="text1"/>
                <w:kern w:val="0"/>
                <w:sz w:val="24"/>
                <w:szCs w:val="24"/>
                <w:highlight w:val="none"/>
                <w:lang w:val="zh-CN" w:eastAsia="zh-CN"/>
                <w14:textFill>
                  <w14:solidFill>
                    <w14:schemeClr w14:val="tx1"/>
                  </w14:solidFill>
                </w14:textFill>
              </w:rPr>
              <w:instrText xml:space="preserve"> HYPERLINK "http://www.caepi.org.cn/technique-policy/22947.shtml" \h </w:instrText>
            </w:r>
            <w:r>
              <w:rPr>
                <w:rFonts w:hint="default" w:ascii="Times New Roman" w:hAnsi="Times New Roman" w:eastAsia="宋体" w:cs="Times New Roman"/>
                <w:color w:val="000000" w:themeColor="text1"/>
                <w:kern w:val="0"/>
                <w:sz w:val="24"/>
                <w:szCs w:val="24"/>
                <w:highlight w:val="none"/>
                <w:lang w:val="zh-CN" w:eastAsia="zh-CN"/>
                <w14:textFill>
                  <w14:solidFill>
                    <w14:schemeClr w14:val="tx1"/>
                  </w14:solidFill>
                </w14:textFill>
              </w:rPr>
              <w:fldChar w:fldCharType="separate"/>
            </w:r>
            <w:r>
              <w:rPr>
                <w:rFonts w:hint="default" w:ascii="Times New Roman" w:hAnsi="Times New Roman" w:eastAsia="宋体" w:cs="Times New Roman"/>
                <w:color w:val="000000" w:themeColor="text1"/>
                <w:kern w:val="0"/>
                <w:sz w:val="24"/>
                <w:szCs w:val="24"/>
                <w:highlight w:val="none"/>
                <w:lang w:val="zh-CN" w:eastAsia="zh-CN"/>
                <w14:textFill>
                  <w14:solidFill>
                    <w14:schemeClr w14:val="tx1"/>
                  </w14:solidFill>
                </w14:textFill>
              </w:rPr>
              <w:t>项目关于</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4"/>
                <w:szCs w:val="24"/>
                <w:highlight w:val="none"/>
                <w:lang w:val="zh-CN" w:eastAsia="zh-CN"/>
                <w14:textFill>
                  <w14:solidFill>
                    <w14:schemeClr w14:val="tx1"/>
                  </w14:solidFill>
                </w14:textFill>
              </w:rPr>
              <w:t>土壤污染防治行动计划</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4"/>
                <w:szCs w:val="24"/>
                <w:highlight w:val="none"/>
                <w:lang w:val="zh-CN" w:eastAsia="zh-CN"/>
                <w14:textFill>
                  <w14:solidFill>
                    <w14:schemeClr w14:val="tx1"/>
                  </w14:solidFill>
                </w14:textFill>
              </w:rPr>
              <w:fldChar w:fldCharType="end"/>
            </w:r>
            <w:r>
              <w:rPr>
                <w:rFonts w:hint="default" w:ascii="Times New Roman" w:hAnsi="Times New Roman" w:eastAsia="宋体" w:cs="Times New Roman"/>
                <w:color w:val="000000" w:themeColor="text1"/>
                <w:kern w:val="0"/>
                <w:sz w:val="24"/>
                <w:szCs w:val="24"/>
                <w:highlight w:val="none"/>
                <w:lang w:val="zh-CN" w:eastAsia="zh-CN"/>
                <w14:textFill>
                  <w14:solidFill>
                    <w14:schemeClr w14:val="tx1"/>
                  </w14:solidFill>
                </w14:textFill>
              </w:rPr>
              <w:t>相关</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的符合性分析如下：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outlineLvl w:val="9"/>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表1-3 与《</w:t>
            </w:r>
            <w:r>
              <w:rPr>
                <w:rFonts w:hint="default" w:ascii="Times New Roman" w:hAnsi="Times New Roman" w:eastAsia="宋体" w:cs="Times New Roman"/>
                <w:b w:val="0"/>
                <w:bCs w:val="0"/>
                <w:color w:val="000000" w:themeColor="text1"/>
                <w:kern w:val="0"/>
                <w:sz w:val="24"/>
                <w:szCs w:val="24"/>
                <w:highlight w:val="none"/>
                <w:lang w:val="zh-CN" w:eastAsia="zh-CN"/>
                <w14:textFill>
                  <w14:solidFill>
                    <w14:schemeClr w14:val="tx1"/>
                  </w14:solidFill>
                </w14:textFill>
              </w:rPr>
              <w:t>土壤污染防治行动计划</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》符合性分析一览表</w:t>
            </w:r>
          </w:p>
          <w:tbl>
            <w:tblPr>
              <w:tblStyle w:val="25"/>
              <w:tblW w:w="7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1826"/>
              <w:gridCol w:w="395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6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jc w:val="center"/>
                    <w:textAlignment w:val="auto"/>
                    <w:outlineLvl w:val="9"/>
                    <w:rPr>
                      <w:rFonts w:hint="default" w:ascii="Times New Roman" w:hAnsi="Times New Roman" w:eastAsia="宋体" w:cs="Times New Roman"/>
                      <w:color w:val="000000" w:themeColor="text1"/>
                      <w:kern w:val="0"/>
                      <w:sz w:val="21"/>
                      <w:szCs w:val="21"/>
                      <w:highlight w:val="none"/>
                      <w:lang w:val="zh-CN"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序号</w:t>
                  </w:r>
                </w:p>
              </w:tc>
              <w:tc>
                <w:tcPr>
                  <w:tcW w:w="123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0"/>
                      <w:sz w:val="21"/>
                      <w:szCs w:val="21"/>
                      <w:highlight w:val="none"/>
                      <w:lang w:val="zh-CN"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相关规定</w:t>
                  </w:r>
                </w:p>
              </w:tc>
              <w:tc>
                <w:tcPr>
                  <w:tcW w:w="267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0"/>
                      <w:sz w:val="21"/>
                      <w:szCs w:val="21"/>
                      <w:highlight w:val="none"/>
                      <w:lang w:val="zh-CN"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本工程情况</w:t>
                  </w:r>
                </w:p>
              </w:tc>
              <w:tc>
                <w:tcPr>
                  <w:tcW w:w="61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jc w:val="center"/>
                    <w:textAlignment w:val="auto"/>
                    <w:outlineLvl w:val="9"/>
                    <w:rPr>
                      <w:rFonts w:hint="default" w:ascii="Times New Roman" w:hAnsi="Times New Roman" w:eastAsia="宋体" w:cs="Times New Roman"/>
                      <w:color w:val="000000" w:themeColor="text1"/>
                      <w:kern w:val="0"/>
                      <w:sz w:val="21"/>
                      <w:szCs w:val="21"/>
                      <w:highlight w:val="none"/>
                      <w:lang w:val="zh-CN"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360" w:lineRule="auto"/>
                    <w:ind w:right="0" w:rightChars="0"/>
                    <w:jc w:val="center"/>
                    <w:textAlignment w:val="auto"/>
                    <w:outlineLvl w:val="9"/>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1</w:t>
                  </w:r>
                </w:p>
              </w:tc>
              <w:tc>
                <w:tcPr>
                  <w:tcW w:w="123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0"/>
                      <w:sz w:val="21"/>
                      <w:szCs w:val="21"/>
                      <w:highlight w:val="none"/>
                      <w:lang w:val="zh-CN"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实施农用地分类管理，保障农业生产环境安全</w:t>
                  </w:r>
                </w:p>
              </w:tc>
              <w:tc>
                <w:tcPr>
                  <w:tcW w:w="267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本项目为防洪护岸工程</w:t>
                  </w:r>
                  <w: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项目的建设能够防治水土流失，保护附近农田免受洪水威胁。</w:t>
                  </w:r>
                </w:p>
              </w:tc>
              <w:tc>
                <w:tcPr>
                  <w:tcW w:w="616" w:type="pct"/>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360" w:lineRule="auto"/>
                    <w:ind w:right="0" w:rightChars="0"/>
                    <w:jc w:val="center"/>
                    <w:textAlignment w:val="auto"/>
                    <w:outlineLvl w:val="9"/>
                    <w:rPr>
                      <w:rFonts w:hint="default" w:ascii="Times New Roman" w:hAnsi="Times New Roman" w:eastAsia="宋体" w:cs="Times New Roman"/>
                      <w:color w:val="000000" w:themeColor="text1"/>
                      <w:kern w:val="0"/>
                      <w:sz w:val="21"/>
                      <w:szCs w:val="21"/>
                      <w:highlight w:val="none"/>
                      <w:lang w:val="zh-CN"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zh-CN"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465" w:type="pct"/>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360" w:lineRule="auto"/>
                    <w:ind w:right="0" w:rightChars="0"/>
                    <w:jc w:val="center"/>
                    <w:textAlignment w:val="auto"/>
                    <w:outlineLvl w:val="9"/>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2</w:t>
                  </w:r>
                </w:p>
              </w:tc>
              <w:tc>
                <w:tcPr>
                  <w:tcW w:w="123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0"/>
                      <w:sz w:val="21"/>
                      <w:szCs w:val="21"/>
                      <w:highlight w:val="none"/>
                      <w:lang w:val="zh-CN"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强化未污染土壤保护，严控新增土壤污染</w:t>
                  </w:r>
                </w:p>
              </w:tc>
              <w:tc>
                <w:tcPr>
                  <w:tcW w:w="267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0"/>
                      <w:sz w:val="21"/>
                      <w:szCs w:val="21"/>
                      <w:highlight w:val="none"/>
                      <w:lang w:val="zh-CN"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本项目为防洪护岸工程</w:t>
                  </w:r>
                  <w: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项目的建设不会造成土壤污染。</w:t>
                  </w:r>
                </w:p>
              </w:tc>
              <w:tc>
                <w:tcPr>
                  <w:tcW w:w="616" w:type="pct"/>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360" w:lineRule="auto"/>
                    <w:ind w:right="0" w:rightChars="0"/>
                    <w:jc w:val="center"/>
                    <w:textAlignment w:val="auto"/>
                    <w:outlineLvl w:val="9"/>
                    <w:rPr>
                      <w:rFonts w:hint="default" w:ascii="Times New Roman" w:hAnsi="Times New Roman" w:eastAsia="宋体" w:cs="Times New Roman"/>
                      <w:color w:val="000000" w:themeColor="text1"/>
                      <w:kern w:val="0"/>
                      <w:sz w:val="21"/>
                      <w:szCs w:val="21"/>
                      <w:highlight w:val="none"/>
                      <w:lang w:val="zh-CN"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zh-CN" w:eastAsia="zh-CN"/>
                      <w14:textFill>
                        <w14:solidFill>
                          <w14:schemeClr w14:val="tx1"/>
                        </w14:solidFill>
                      </w14:textFill>
                    </w:rPr>
                    <w:t>符合</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outlineLvl w:val="3"/>
              <w:rPr>
                <w:rFonts w:hint="default" w:ascii="Times New Roman" w:hAnsi="Times New Roman" w:eastAsia="宋体" w:cs="Times New Roman"/>
                <w:b/>
                <w:bCs w:val="0"/>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bCs w:val="0"/>
                <w:color w:val="000000" w:themeColor="text1"/>
                <w:kern w:val="0"/>
                <w:sz w:val="24"/>
                <w:szCs w:val="24"/>
                <w:highlight w:val="none"/>
                <w:lang w:val="en-US" w:eastAsia="zh-CN" w:bidi="ar"/>
                <w14:textFill>
                  <w14:solidFill>
                    <w14:schemeClr w14:val="tx1"/>
                  </w14:solidFill>
                </w14:textFill>
              </w:rPr>
              <w:t>与</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w:t>
            </w:r>
            <w:r>
              <w:rPr>
                <w:rFonts w:hint="default" w:ascii="Times New Roman" w:hAnsi="Times New Roman" w:eastAsia="宋体" w:cs="Times New Roman"/>
                <w:b/>
                <w:color w:val="000000" w:themeColor="text1"/>
                <w:kern w:val="0"/>
                <w:highlight w:val="none"/>
                <w:lang w:bidi="ar"/>
                <w14:textFill>
                  <w14:solidFill>
                    <w14:schemeClr w14:val="tx1"/>
                  </w14:solidFill>
                </w14:textFill>
              </w:rPr>
              <w:t>中华人民共和国河道管理条例</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》（2018修订）</w:t>
            </w:r>
            <w:r>
              <w:rPr>
                <w:rFonts w:hint="default" w:ascii="Times New Roman" w:hAnsi="Times New Roman" w:eastAsia="宋体" w:cs="Times New Roman"/>
                <w:b/>
                <w:bCs w:val="0"/>
                <w:color w:val="000000" w:themeColor="text1"/>
                <w:kern w:val="0"/>
                <w:sz w:val="24"/>
                <w:szCs w:val="24"/>
                <w:highlight w:val="none"/>
                <w:lang w:val="en-US" w:eastAsia="zh-CN" w:bidi="ar"/>
                <w14:textFill>
                  <w14:solidFill>
                    <w14:schemeClr w14:val="tx1"/>
                  </w14:solidFill>
                </w14:textFill>
              </w:rPr>
              <w:t>的符合性分析</w:t>
            </w:r>
          </w:p>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b/>
                <w:bCs/>
                <w:color w:val="000000" w:themeColor="text1"/>
                <w:kern w:val="0"/>
                <w:sz w:val="21"/>
                <w:szCs w:val="21"/>
                <w:highlight w:val="none"/>
                <w:lang w:bidi="ar"/>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lang w:bidi="ar"/>
                <w14:textFill>
                  <w14:solidFill>
                    <w14:schemeClr w14:val="tx1"/>
                  </w14:solidFill>
                </w14:textFill>
              </w:rPr>
              <w:t>表</w:t>
            </w:r>
            <w:r>
              <w:rPr>
                <w:rFonts w:hint="default" w:ascii="Times New Roman" w:hAnsi="Times New Roman" w:eastAsia="宋体" w:cs="Times New Roman"/>
                <w:b/>
                <w:bCs/>
                <w:color w:val="000000" w:themeColor="text1"/>
                <w:kern w:val="0"/>
                <w:sz w:val="21"/>
                <w:szCs w:val="21"/>
                <w:highlight w:val="none"/>
                <w:lang w:val="en-US" w:eastAsia="zh-CN" w:bidi="ar"/>
                <w14:textFill>
                  <w14:solidFill>
                    <w14:schemeClr w14:val="tx1"/>
                  </w14:solidFill>
                </w14:textFill>
              </w:rPr>
              <w:t>1</w:t>
            </w:r>
            <w:r>
              <w:rPr>
                <w:rFonts w:hint="default" w:ascii="Times New Roman" w:hAnsi="Times New Roman" w:eastAsia="宋体" w:cs="Times New Roman"/>
                <w:b/>
                <w:bCs/>
                <w:color w:val="000000" w:themeColor="text1"/>
                <w:kern w:val="0"/>
                <w:sz w:val="21"/>
                <w:szCs w:val="21"/>
                <w:highlight w:val="none"/>
                <w:lang w:bidi="ar"/>
                <w14:textFill>
                  <w14:solidFill>
                    <w14:schemeClr w14:val="tx1"/>
                  </w14:solidFill>
                </w14:textFill>
              </w:rPr>
              <w:t>-</w:t>
            </w:r>
            <w:r>
              <w:rPr>
                <w:rFonts w:hint="default" w:ascii="Times New Roman" w:hAnsi="Times New Roman" w:eastAsia="宋体" w:cs="Times New Roman"/>
                <w:b/>
                <w:bCs/>
                <w:color w:val="000000" w:themeColor="text1"/>
                <w:kern w:val="0"/>
                <w:sz w:val="21"/>
                <w:szCs w:val="21"/>
                <w:highlight w:val="none"/>
                <w:lang w:val="en-US" w:eastAsia="zh-CN" w:bidi="ar"/>
                <w14:textFill>
                  <w14:solidFill>
                    <w14:schemeClr w14:val="tx1"/>
                  </w14:solidFill>
                </w14:textFill>
              </w:rPr>
              <w:t>4</w:t>
            </w:r>
            <w:r>
              <w:rPr>
                <w:rFonts w:hint="default" w:ascii="Times New Roman" w:hAnsi="Times New Roman" w:eastAsia="宋体" w:cs="Times New Roman"/>
                <w:b/>
                <w:bCs/>
                <w:color w:val="000000" w:themeColor="text1"/>
                <w:kern w:val="0"/>
                <w:sz w:val="21"/>
                <w:szCs w:val="21"/>
                <w:highlight w:val="none"/>
                <w:lang w:bidi="ar"/>
                <w14:textFill>
                  <w14:solidFill>
                    <w14:schemeClr w14:val="tx1"/>
                  </w14:solidFill>
                </w14:textFill>
              </w:rPr>
              <w:t xml:space="preserve"> 项目与“中华人民共和国河道管理条例”符合性分析</w:t>
            </w:r>
          </w:p>
          <w:tbl>
            <w:tblPr>
              <w:tblStyle w:val="24"/>
              <w:tblW w:w="7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57"/>
              <w:gridCol w:w="3893"/>
              <w:gridCol w:w="1541"/>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t>项目</w:t>
                  </w:r>
                </w:p>
              </w:tc>
              <w:tc>
                <w:tcPr>
                  <w:tcW w:w="357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t>与本项目相关条例</w:t>
                  </w:r>
                </w:p>
              </w:tc>
              <w:tc>
                <w:tcPr>
                  <w:tcW w:w="141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t>项目情况</w:t>
                  </w:r>
                </w:p>
              </w:tc>
              <w:tc>
                <w:tcPr>
                  <w:tcW w:w="71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7"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bidi="zh-CN"/>
                      <w14:textFill>
                        <w14:solidFill>
                          <w14:schemeClr w14:val="tx1"/>
                        </w14:solidFill>
                      </w14:textFill>
                    </w:rPr>
                    <w:t>1</w:t>
                  </w:r>
                </w:p>
              </w:tc>
              <w:tc>
                <w:tcPr>
                  <w:tcW w:w="3570" w:type="dxa"/>
                  <w:noWrap w:val="0"/>
                  <w:vAlign w:val="center"/>
                </w:tcPr>
                <w:p>
                  <w:pPr>
                    <w:pStyle w:val="30"/>
                    <w:keepNext w:val="0"/>
                    <w:keepLines w:val="0"/>
                    <w:pageBreakBefore w:val="0"/>
                    <w:widowControl w:val="0"/>
                    <w:numPr>
                      <w:ilvl w:val="0"/>
                      <w:numId w:val="0"/>
                    </w:numPr>
                    <w:kinsoku/>
                    <w:wordWrap/>
                    <w:overflowPunct/>
                    <w:topLinePunct w:val="0"/>
                    <w:bidi w:val="0"/>
                    <w:adjustRightInd w:val="0"/>
                    <w:snapToGrid w:val="0"/>
                    <w:spacing w:before="0" w:beforeAutospacing="0" w:line="360" w:lineRule="auto"/>
                    <w:ind w:leftChars="0" w:right="0" w:rightChars="0"/>
                    <w:jc w:val="both"/>
                    <w:textAlignment w:val="auto"/>
                    <w:rPr>
                      <w:rFonts w:hint="default" w:ascii="Times New Roman" w:hAnsi="Times New Roman" w:eastAsia="宋体" w:cs="Times New Roman"/>
                      <w:b w:val="0"/>
                      <w:bCs w:val="0"/>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第十条 河道的整治与建设，应当服从流域综合规划，符合国家规定的防洪标准、通航标准和其他有关技术要求，维护堤防安全，保持河势稳定和行洪、航运通畅</w:t>
                  </w:r>
                  <w:r>
                    <w:rPr>
                      <w:rFonts w:hint="default" w:ascii="Times New Roman" w:hAnsi="Times New Roman" w:eastAsia="宋体" w:cs="Times New Roman"/>
                      <w:b w:val="0"/>
                      <w:bCs w:val="0"/>
                      <w:color w:val="000000" w:themeColor="text1"/>
                      <w:sz w:val="21"/>
                      <w:szCs w:val="21"/>
                      <w:shd w:val="clear" w:color="auto" w:fill="FFFFFF"/>
                      <w14:textFill>
                        <w14:solidFill>
                          <w14:schemeClr w14:val="tx1"/>
                        </w14:solidFill>
                      </w14:textFill>
                    </w:rPr>
                    <w:t>。</w:t>
                  </w:r>
                </w:p>
              </w:tc>
              <w:tc>
                <w:tcPr>
                  <w:tcW w:w="141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both"/>
                    <w:textAlignment w:val="auto"/>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t>本项目</w:t>
                  </w:r>
                  <w:r>
                    <w:rPr>
                      <w:rFonts w:hint="default" w:ascii="Times New Roman" w:hAnsi="Times New Roman" w:eastAsia="宋体" w:cs="Times New Roman"/>
                      <w:color w:val="000000" w:themeColor="text1"/>
                      <w:sz w:val="21"/>
                      <w:szCs w:val="21"/>
                      <w:lang w:val="zh-CN" w:bidi="zh-CN"/>
                      <w14:textFill>
                        <w14:solidFill>
                          <w14:schemeClr w14:val="tx1"/>
                        </w14:solidFill>
                      </w14:textFill>
                    </w:rPr>
                    <w:t>服从流域综合规划，符合国家规定的防洪标准</w:t>
                  </w:r>
                  <w:r>
                    <w:rPr>
                      <w:rFonts w:hint="default" w:ascii="Times New Roman" w:hAnsi="Times New Roman" w:eastAsia="宋体" w:cs="Times New Roman"/>
                      <w:b w:val="0"/>
                      <w:bCs w:val="0"/>
                      <w:color w:val="000000" w:themeColor="text1"/>
                      <w:sz w:val="21"/>
                      <w:szCs w:val="21"/>
                      <w:shd w:val="clear" w:color="auto" w:fill="FFFFFF"/>
                      <w:lang w:eastAsia="zh-CN"/>
                      <w14:textFill>
                        <w14:solidFill>
                          <w14:schemeClr w14:val="tx1"/>
                        </w14:solidFill>
                      </w14:textFill>
                    </w:rPr>
                    <w:t>。</w:t>
                  </w:r>
                </w:p>
              </w:tc>
              <w:tc>
                <w:tcPr>
                  <w:tcW w:w="71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6"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val="0"/>
                      <w:bCs w:val="0"/>
                      <w:color w:val="000000" w:themeColor="text1"/>
                      <w:sz w:val="21"/>
                      <w:szCs w:val="21"/>
                      <w:lang w:val="en-US" w:eastAsia="zh-CN" w:bidi="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bidi="zh-CN"/>
                      <w14:textFill>
                        <w14:solidFill>
                          <w14:schemeClr w14:val="tx1"/>
                        </w14:solidFill>
                      </w14:textFill>
                    </w:rPr>
                    <w:t>2</w:t>
                  </w:r>
                </w:p>
              </w:tc>
              <w:tc>
                <w:tcPr>
                  <w:tcW w:w="3570" w:type="dxa"/>
                  <w:noWrap w:val="0"/>
                  <w:vAlign w:val="center"/>
                </w:tcPr>
                <w:p>
                  <w:pPr>
                    <w:pStyle w:val="30"/>
                    <w:keepNext w:val="0"/>
                    <w:keepLines w:val="0"/>
                    <w:pageBreakBefore w:val="0"/>
                    <w:widowControl w:val="0"/>
                    <w:numPr>
                      <w:ilvl w:val="0"/>
                      <w:numId w:val="0"/>
                    </w:numPr>
                    <w:kinsoku/>
                    <w:wordWrap/>
                    <w:overflowPunct/>
                    <w:topLinePunct w:val="0"/>
                    <w:bidi w:val="0"/>
                    <w:adjustRightInd w:val="0"/>
                    <w:snapToGrid w:val="0"/>
                    <w:spacing w:before="0" w:beforeAutospacing="0" w:line="360" w:lineRule="auto"/>
                    <w:ind w:leftChars="0" w:right="0" w:rightChars="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第十八条 河道清淤和加固堤防取土以及按照防洪规划进行河道整治需要占用的土地，由当地人民政府调剂解决。</w:t>
                  </w:r>
                </w:p>
              </w:tc>
              <w:tc>
                <w:tcPr>
                  <w:tcW w:w="141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both"/>
                    <w:textAlignment w:val="auto"/>
                    <w:rPr>
                      <w:rFonts w:hint="default" w:ascii="Times New Roman" w:hAnsi="Times New Roman" w:eastAsia="宋体" w:cs="Times New Roman"/>
                      <w:b w:val="0"/>
                      <w:bCs w:val="0"/>
                      <w:color w:val="000000" w:themeColor="text1"/>
                      <w:sz w:val="21"/>
                      <w:szCs w:val="21"/>
                      <w:lang w:val="en-US" w:eastAsia="zh-CN" w:bidi="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bidi="zh-CN"/>
                      <w14:textFill>
                        <w14:solidFill>
                          <w14:schemeClr w14:val="tx1"/>
                        </w14:solidFill>
                      </w14:textFill>
                    </w:rPr>
                    <w:t>项目沿原河道岸线建设，临时占地施工结束后进行恢复。</w:t>
                  </w:r>
                </w:p>
              </w:tc>
              <w:tc>
                <w:tcPr>
                  <w:tcW w:w="71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t>符合</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outlineLvl w:val="3"/>
              <w:rPr>
                <w:rFonts w:hint="default" w:ascii="Times New Roman" w:hAnsi="Times New Roman" w:eastAsia="宋体" w:cs="Times New Roman"/>
                <w:b/>
                <w:bCs w:val="0"/>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b/>
                <w:bCs w:val="0"/>
                <w:color w:val="000000" w:themeColor="text1"/>
                <w:kern w:val="0"/>
                <w:sz w:val="24"/>
                <w:szCs w:val="24"/>
                <w:highlight w:val="none"/>
                <w:lang w:val="en-US" w:eastAsia="zh-CN" w:bidi="ar"/>
                <w14:textFill>
                  <w14:solidFill>
                    <w14:schemeClr w14:val="tx1"/>
                  </w14:solidFill>
                </w14:textFill>
              </w:rPr>
              <w:t>与临沧市打赢蓝天保卫战三年行动实施细则的符合性分析</w:t>
            </w:r>
          </w:p>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b/>
                <w:bCs/>
                <w:color w:val="000000" w:themeColor="text1"/>
                <w:kern w:val="0"/>
                <w:sz w:val="21"/>
                <w:szCs w:val="21"/>
                <w:highlight w:val="none"/>
                <w:lang w:bidi="ar"/>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lang w:bidi="ar"/>
                <w14:textFill>
                  <w14:solidFill>
                    <w14:schemeClr w14:val="tx1"/>
                  </w14:solidFill>
                </w14:textFill>
              </w:rPr>
              <w:t>表</w:t>
            </w:r>
            <w:r>
              <w:rPr>
                <w:rFonts w:hint="default" w:ascii="Times New Roman" w:hAnsi="Times New Roman" w:eastAsia="宋体" w:cs="Times New Roman"/>
                <w:b/>
                <w:bCs/>
                <w:color w:val="000000" w:themeColor="text1"/>
                <w:kern w:val="0"/>
                <w:sz w:val="21"/>
                <w:szCs w:val="21"/>
                <w:highlight w:val="none"/>
                <w:lang w:val="en-US" w:eastAsia="zh-CN" w:bidi="ar"/>
                <w14:textFill>
                  <w14:solidFill>
                    <w14:schemeClr w14:val="tx1"/>
                  </w14:solidFill>
                </w14:textFill>
              </w:rPr>
              <w:t>1</w:t>
            </w:r>
            <w:r>
              <w:rPr>
                <w:rFonts w:hint="default" w:ascii="Times New Roman" w:hAnsi="Times New Roman" w:eastAsia="宋体" w:cs="Times New Roman"/>
                <w:b/>
                <w:bCs/>
                <w:color w:val="000000" w:themeColor="text1"/>
                <w:kern w:val="0"/>
                <w:sz w:val="21"/>
                <w:szCs w:val="21"/>
                <w:highlight w:val="none"/>
                <w:lang w:bidi="ar"/>
                <w14:textFill>
                  <w14:solidFill>
                    <w14:schemeClr w14:val="tx1"/>
                  </w14:solidFill>
                </w14:textFill>
              </w:rPr>
              <w:t>-</w:t>
            </w:r>
            <w:r>
              <w:rPr>
                <w:rFonts w:hint="default" w:ascii="Times New Roman" w:hAnsi="Times New Roman" w:eastAsia="宋体" w:cs="Times New Roman"/>
                <w:b/>
                <w:bCs/>
                <w:color w:val="000000" w:themeColor="text1"/>
                <w:kern w:val="0"/>
                <w:sz w:val="21"/>
                <w:szCs w:val="21"/>
                <w:highlight w:val="none"/>
                <w:lang w:val="en-US" w:eastAsia="zh-CN" w:bidi="ar"/>
                <w14:textFill>
                  <w14:solidFill>
                    <w14:schemeClr w14:val="tx1"/>
                  </w14:solidFill>
                </w14:textFill>
              </w:rPr>
              <w:t>5</w:t>
            </w:r>
            <w:r>
              <w:rPr>
                <w:rFonts w:hint="default" w:ascii="Times New Roman" w:hAnsi="Times New Roman" w:eastAsia="宋体" w:cs="Times New Roman"/>
                <w:b/>
                <w:bCs/>
                <w:color w:val="000000" w:themeColor="text1"/>
                <w:kern w:val="0"/>
                <w:sz w:val="21"/>
                <w:szCs w:val="21"/>
                <w:highlight w:val="none"/>
                <w:lang w:bidi="ar"/>
                <w14:textFill>
                  <w14:solidFill>
                    <w14:schemeClr w14:val="tx1"/>
                  </w14:solidFill>
                </w14:textFill>
              </w:rPr>
              <w:t xml:space="preserve"> 项目与“临沧市打赢蓝天保卫战三年行动实施细则”符合性分析</w:t>
            </w:r>
          </w:p>
          <w:tbl>
            <w:tblPr>
              <w:tblStyle w:val="24"/>
              <w:tblW w:w="7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57"/>
              <w:gridCol w:w="3893"/>
              <w:gridCol w:w="1541"/>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t>项目</w:t>
                  </w:r>
                </w:p>
              </w:tc>
              <w:tc>
                <w:tcPr>
                  <w:tcW w:w="357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t>与本项目相关条例</w:t>
                  </w:r>
                </w:p>
              </w:tc>
              <w:tc>
                <w:tcPr>
                  <w:tcW w:w="141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t>项目情况</w:t>
                  </w:r>
                </w:p>
              </w:tc>
              <w:tc>
                <w:tcPr>
                  <w:tcW w:w="71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bCs/>
                      <w:color w:val="000000" w:themeColor="text1"/>
                      <w:sz w:val="21"/>
                      <w:szCs w:val="21"/>
                      <w:lang w:val="zh-CN" w:eastAsia="zh-CN" w:bidi="zh-CN"/>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9"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t>临沧市人民政府关于印发临沧市打赢蓝天保卫战三年行动实施细则的通知临政发〔2018〕76</w:t>
                  </w:r>
                  <w:r>
                    <w:rPr>
                      <w:rFonts w:hint="default" w:ascii="Times New Roman" w:hAnsi="Times New Roman" w:eastAsia="宋体" w:cs="Times New Roman"/>
                      <w:b w:val="0"/>
                      <w:bCs w:val="0"/>
                      <w:color w:val="000000" w:themeColor="text1"/>
                      <w:w w:val="100"/>
                      <w:sz w:val="21"/>
                      <w:szCs w:val="21"/>
                      <w:lang w:val="zh-CN" w:eastAsia="zh-CN" w:bidi="zh-CN"/>
                      <w14:textFill>
                        <w14:solidFill>
                          <w14:schemeClr w14:val="tx1"/>
                        </w14:solidFill>
                      </w14:textFill>
                    </w:rPr>
                    <w:t>号</w:t>
                  </w:r>
                </w:p>
              </w:tc>
              <w:tc>
                <w:tcPr>
                  <w:tcW w:w="3570" w:type="dxa"/>
                  <w:noWrap w:val="0"/>
                  <w:vAlign w:val="center"/>
                </w:tcPr>
                <w:p>
                  <w:pPr>
                    <w:pStyle w:val="30"/>
                    <w:keepNext w:val="0"/>
                    <w:keepLines w:val="0"/>
                    <w:pageBreakBefore w:val="0"/>
                    <w:widowControl w:val="0"/>
                    <w:numPr>
                      <w:ilvl w:val="0"/>
                      <w:numId w:val="0"/>
                    </w:numPr>
                    <w:kinsoku/>
                    <w:wordWrap/>
                    <w:overflowPunct/>
                    <w:topLinePunct w:val="0"/>
                    <w:bidi w:val="0"/>
                    <w:adjustRightInd w:val="0"/>
                    <w:snapToGrid w:val="0"/>
                    <w:spacing w:before="0" w:beforeAutospacing="0" w:line="360" w:lineRule="auto"/>
                    <w:ind w:leftChars="0" w:right="0" w:rightChars="0"/>
                    <w:jc w:val="both"/>
                    <w:textAlignment w:val="auto"/>
                    <w:rPr>
                      <w:rFonts w:hint="default" w:ascii="Times New Roman" w:hAnsi="Times New Roman" w:eastAsia="宋体" w:cs="Times New Roman"/>
                      <w:b w:val="0"/>
                      <w:bCs w:val="0"/>
                      <w:color w:val="000000" w:themeColor="text1"/>
                      <w:sz w:val="21"/>
                      <w:szCs w:val="21"/>
                      <w:lang w:bidi="ar"/>
                      <w14:textFill>
                        <w14:solidFill>
                          <w14:schemeClr w14:val="tx1"/>
                        </w14:solidFill>
                      </w14:textFill>
                    </w:rPr>
                  </w:pPr>
                  <w:r>
                    <w:rPr>
                      <w:rFonts w:hint="default" w:ascii="Times New Roman" w:hAnsi="Times New Roman" w:eastAsia="宋体" w:cs="Times New Roman"/>
                      <w:b w:val="0"/>
                      <w:bCs w:val="0"/>
                      <w:color w:val="000000" w:themeColor="text1"/>
                      <w:sz w:val="21"/>
                      <w:szCs w:val="21"/>
                      <w:shd w:val="clear" w:color="auto" w:fill="FFFFFF"/>
                      <w14:textFill>
                        <w14:solidFill>
                          <w14:schemeClr w14:val="tx1"/>
                        </w14:solidFill>
                      </w14:textFill>
                    </w:rPr>
                    <w:t>四、优化调整用地结构，推进面源污染治理。</w:t>
                  </w:r>
                </w:p>
                <w:p>
                  <w:pPr>
                    <w:pStyle w:val="30"/>
                    <w:keepNext w:val="0"/>
                    <w:keepLines w:val="0"/>
                    <w:pageBreakBefore w:val="0"/>
                    <w:widowControl w:val="0"/>
                    <w:numPr>
                      <w:ilvl w:val="0"/>
                      <w:numId w:val="0"/>
                    </w:numPr>
                    <w:kinsoku/>
                    <w:wordWrap/>
                    <w:overflowPunct/>
                    <w:topLinePunct w:val="0"/>
                    <w:bidi w:val="0"/>
                    <w:adjustRightInd w:val="0"/>
                    <w:snapToGrid w:val="0"/>
                    <w:spacing w:before="0" w:beforeAutospacing="0" w:line="360" w:lineRule="auto"/>
                    <w:ind w:leftChars="0" w:right="0" w:rightChars="0"/>
                    <w:jc w:val="both"/>
                    <w:textAlignment w:val="auto"/>
                    <w:rPr>
                      <w:rFonts w:hint="default" w:ascii="Times New Roman" w:hAnsi="Times New Roman" w:eastAsia="宋体" w:cs="Times New Roman"/>
                      <w:b w:val="0"/>
                      <w:bCs w:val="0"/>
                      <w:color w:val="000000" w:themeColor="text1"/>
                      <w:spacing w:val="-9"/>
                      <w:sz w:val="21"/>
                      <w:szCs w:val="21"/>
                      <w:lang w:bidi="ar"/>
                      <w14:textFill>
                        <w14:solidFill>
                          <w14:schemeClr w14:val="tx1"/>
                        </w14:solidFill>
                      </w14:textFill>
                    </w:rPr>
                  </w:pPr>
                  <w:r>
                    <w:rPr>
                      <w:rFonts w:hint="default" w:ascii="Times New Roman" w:hAnsi="Times New Roman" w:eastAsia="宋体" w:cs="Times New Roman"/>
                      <w:b w:val="0"/>
                      <w:bCs w:val="0"/>
                      <w:color w:val="000000" w:themeColor="text1"/>
                      <w:sz w:val="21"/>
                      <w:szCs w:val="21"/>
                      <w:lang w:bidi="ar"/>
                      <w14:textFill>
                        <w14:solidFill>
                          <w14:schemeClr w14:val="tx1"/>
                        </w14:solidFill>
                      </w14:textFill>
                    </w:rPr>
                    <w:t>14.加强扬尘综</w:t>
                  </w:r>
                  <w:r>
                    <w:rPr>
                      <w:rFonts w:hint="default" w:ascii="Times New Roman" w:hAnsi="Times New Roman" w:eastAsia="宋体" w:cs="Times New Roman"/>
                      <w:b w:val="0"/>
                      <w:bCs w:val="0"/>
                      <w:color w:val="000000" w:themeColor="text1"/>
                      <w:spacing w:val="-9"/>
                      <w:sz w:val="21"/>
                      <w:szCs w:val="21"/>
                      <w:lang w:bidi="ar"/>
                      <w14:textFill>
                        <w14:solidFill>
                          <w14:schemeClr w14:val="tx1"/>
                        </w14:solidFill>
                      </w14:textFill>
                    </w:rPr>
                    <w:t>合治理。</w:t>
                  </w:r>
                </w:p>
                <w:p>
                  <w:pPr>
                    <w:pStyle w:val="30"/>
                    <w:keepNext w:val="0"/>
                    <w:keepLines w:val="0"/>
                    <w:pageBreakBefore w:val="0"/>
                    <w:widowControl w:val="0"/>
                    <w:numPr>
                      <w:ilvl w:val="0"/>
                      <w:numId w:val="0"/>
                    </w:numPr>
                    <w:kinsoku/>
                    <w:wordWrap/>
                    <w:overflowPunct/>
                    <w:topLinePunct w:val="0"/>
                    <w:bidi w:val="0"/>
                    <w:adjustRightInd w:val="0"/>
                    <w:snapToGrid w:val="0"/>
                    <w:spacing w:before="0" w:beforeAutospacing="0" w:line="360" w:lineRule="auto"/>
                    <w:ind w:leftChars="0" w:right="0" w:rightChars="0"/>
                    <w:jc w:val="both"/>
                    <w:textAlignment w:val="auto"/>
                    <w:rPr>
                      <w:rFonts w:hint="default" w:ascii="Times New Roman" w:hAnsi="Times New Roman" w:eastAsia="宋体" w:cs="Times New Roman"/>
                      <w:b w:val="0"/>
                      <w:bCs w:val="0"/>
                      <w:color w:val="000000" w:themeColor="text1"/>
                      <w:sz w:val="21"/>
                      <w:szCs w:val="21"/>
                      <w:lang w:bidi="ar"/>
                      <w14:textFill>
                        <w14:solidFill>
                          <w14:schemeClr w14:val="tx1"/>
                        </w14:solidFill>
                      </w14:textFill>
                    </w:rPr>
                  </w:pPr>
                  <w:r>
                    <w:rPr>
                      <w:rFonts w:hint="default" w:ascii="Times New Roman" w:hAnsi="Times New Roman" w:eastAsia="宋体" w:cs="Times New Roman"/>
                      <w:b w:val="0"/>
                      <w:bCs w:val="0"/>
                      <w:color w:val="000000" w:themeColor="text1"/>
                      <w:sz w:val="21"/>
                      <w:szCs w:val="21"/>
                      <w:shd w:val="clear" w:color="auto" w:fill="FFFFFF"/>
                      <w14:textFill>
                        <w14:solidFill>
                          <w14:schemeClr w14:val="tx1"/>
                        </w14:solidFill>
                      </w14:textFill>
                    </w:rPr>
                    <w:t>严格施工扬尘监管。2018年底前，各县（区）建立施工工地管理清单。因地制宜稳步发展装配式建筑。将施工工地扬尘污染防治纳入文明施工管理范畴，建立扬尘控制责任制度，扬尘治理费用列入工程造价。建立健全城市建筑工地扬尘污染防治网格化监管机制，突出解决城市扬尘污染问题。建筑施工工地要做到工地周边围挡、物料堆放覆盖、土方开挖湿法作业、路面硬化、出入车辆清洗、渣土车辆密闭运输“六个百分之百”，安装在线监测和视频监控设备，并与当地有关主管部门联网。将扬尘管理工作不到位的不良信息纳入建筑市场信用管理体系，情节严重的，列入建筑市场主体“黑名单”。加强道路扬尘综合整治。大力推进道路清扫保洁机械化作业，提高道路机械化清扫率，2020年底前，临翔区城市建成区达到70%以上，7县城达到60%以上。严格渣土运输车辆规范化管理，渣土运输车要密闭。</w:t>
                  </w:r>
                </w:p>
              </w:tc>
              <w:tc>
                <w:tcPr>
                  <w:tcW w:w="141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both"/>
                    <w:textAlignment w:val="auto"/>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t>本项目施工期严格控制扬尘。</w:t>
                  </w:r>
                  <w:r>
                    <w:rPr>
                      <w:rFonts w:hint="eastAsia" w:cs="Times New Roman"/>
                      <w:b w:val="0"/>
                      <w:bCs w:val="0"/>
                      <w:color w:val="000000" w:themeColor="text1"/>
                      <w:sz w:val="21"/>
                      <w:szCs w:val="21"/>
                      <w:lang w:val="zh-CN" w:eastAsia="zh-CN" w:bidi="zh-CN"/>
                      <w14:textFill>
                        <w14:solidFill>
                          <w14:schemeClr w14:val="tx1"/>
                        </w14:solidFill>
                      </w14:textFill>
                    </w:rPr>
                    <w:t>采取</w:t>
                  </w:r>
                  <w:r>
                    <w:rPr>
                      <w:rFonts w:hint="default" w:ascii="Times New Roman" w:hAnsi="Times New Roman" w:eastAsia="宋体" w:cs="Times New Roman"/>
                      <w:b w:val="0"/>
                      <w:bCs w:val="0"/>
                      <w:color w:val="000000" w:themeColor="text1"/>
                      <w:sz w:val="21"/>
                      <w:szCs w:val="21"/>
                      <w:shd w:val="clear" w:color="auto" w:fill="FFFFFF"/>
                      <w14:textFill>
                        <w14:solidFill>
                          <w14:schemeClr w14:val="tx1"/>
                        </w14:solidFill>
                      </w14:textFill>
                    </w:rPr>
                    <w:t>物料堆放覆盖、</w:t>
                  </w:r>
                  <w:r>
                    <w:rPr>
                      <w:rFonts w:hint="default" w:ascii="Times New Roman" w:hAnsi="Times New Roman" w:eastAsia="宋体" w:cs="Times New Roman"/>
                      <w:b w:val="0"/>
                      <w:bCs w:val="0"/>
                      <w:color w:val="000000" w:themeColor="text1"/>
                      <w:sz w:val="21"/>
                      <w:szCs w:val="21"/>
                      <w:shd w:val="clear" w:color="auto" w:fill="FFFFFF"/>
                      <w:lang w:val="en-US" w:eastAsia="zh-CN"/>
                      <w14:textFill>
                        <w14:solidFill>
                          <w14:schemeClr w14:val="tx1"/>
                        </w14:solidFill>
                      </w14:textFill>
                    </w:rPr>
                    <w:t>洒水降尘</w:t>
                  </w:r>
                  <w:r>
                    <w:rPr>
                      <w:rFonts w:hint="eastAsia" w:cs="Times New Roman"/>
                      <w:b w:val="0"/>
                      <w:bCs w:val="0"/>
                      <w:color w:val="000000" w:themeColor="text1"/>
                      <w:sz w:val="21"/>
                      <w:szCs w:val="21"/>
                      <w:shd w:val="clear" w:color="auto" w:fill="FFFFFF"/>
                      <w:lang w:eastAsia="zh-CN"/>
                      <w14:textFill>
                        <w14:solidFill>
                          <w14:schemeClr w14:val="tx1"/>
                        </w14:solidFill>
                      </w14:textFill>
                    </w:rPr>
                    <w:t>等措施</w:t>
                  </w:r>
                  <w:r>
                    <w:rPr>
                      <w:rFonts w:hint="default" w:ascii="Times New Roman" w:hAnsi="Times New Roman" w:eastAsia="宋体" w:cs="Times New Roman"/>
                      <w:b w:val="0"/>
                      <w:bCs w:val="0"/>
                      <w:color w:val="000000" w:themeColor="text1"/>
                      <w:sz w:val="21"/>
                      <w:szCs w:val="21"/>
                      <w:shd w:val="clear" w:color="auto" w:fill="FFFFFF"/>
                      <w:lang w:eastAsia="zh-CN"/>
                      <w14:textFill>
                        <w14:solidFill>
                          <w14:schemeClr w14:val="tx1"/>
                        </w14:solidFill>
                      </w14:textFill>
                    </w:rPr>
                    <w:t>。</w:t>
                  </w:r>
                </w:p>
              </w:tc>
              <w:tc>
                <w:tcPr>
                  <w:tcW w:w="71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right="0" w:firstLine="0"/>
                    <w:jc w:val="center"/>
                    <w:textAlignment w:val="auto"/>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bidi="zh-CN"/>
                      <w14:textFill>
                        <w14:solidFill>
                          <w14:schemeClr w14:val="tx1"/>
                        </w14:solidFill>
                      </w14:textFill>
                    </w:rPr>
                    <w:t>符合</w:t>
                  </w:r>
                </w:p>
              </w:tc>
            </w:tr>
          </w:tbl>
          <w:p>
            <w:pPr>
              <w:ind w:left="0" w:leftChars="0" w:firstLine="482" w:firstLineChars="200"/>
              <w:rPr>
                <w:rFonts w:hint="default"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t>6、“三线一单”符合性分析</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2021年11月</w:t>
            </w:r>
            <w:r>
              <w:rPr>
                <w:rFonts w:hint="default" w:ascii="Times New Roman" w:hAnsi="Times New Roman" w:eastAsia="宋体" w:cs="Times New Roman"/>
                <w:snapToGrid w:val="0"/>
                <w:color w:val="000000" w:themeColor="text1"/>
                <w:kern w:val="0"/>
                <w:sz w:val="24"/>
                <w:szCs w:val="24"/>
                <w:highlight w:val="none"/>
                <w:lang w:val="en-US" w:eastAsia="zh-CN"/>
                <w14:textFill>
                  <w14:solidFill>
                    <w14:schemeClr w14:val="tx1"/>
                  </w14:solidFill>
                </w14:textFill>
              </w:rPr>
              <w:t>1</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日，</w:t>
            </w:r>
            <w:r>
              <w:rPr>
                <w:rFonts w:hint="default" w:ascii="Times New Roman" w:hAnsi="Times New Roman" w:eastAsia="宋体" w:cs="Times New Roman"/>
                <w:snapToGrid w:val="0"/>
                <w:color w:val="000000" w:themeColor="text1"/>
                <w:kern w:val="0"/>
                <w:sz w:val="24"/>
                <w:szCs w:val="24"/>
                <w:highlight w:val="none"/>
                <w:lang w:eastAsia="zh-CN"/>
                <w14:textFill>
                  <w14:solidFill>
                    <w14:schemeClr w14:val="tx1"/>
                  </w14:solidFill>
                </w14:textFill>
              </w:rPr>
              <w:t>临沧市</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人民政府发布了《</w:t>
            </w:r>
            <w:r>
              <w:rPr>
                <w:rFonts w:hint="default" w:ascii="Times New Roman" w:hAnsi="Times New Roman" w:eastAsia="宋体" w:cs="Times New Roman"/>
                <w:snapToGrid w:val="0"/>
                <w:color w:val="000000" w:themeColor="text1"/>
                <w:kern w:val="0"/>
                <w:sz w:val="24"/>
                <w:szCs w:val="24"/>
                <w:highlight w:val="none"/>
                <w:lang w:eastAsia="zh-CN"/>
                <w14:textFill>
                  <w14:solidFill>
                    <w14:schemeClr w14:val="tx1"/>
                  </w14:solidFill>
                </w14:textFill>
              </w:rPr>
              <w:t>临沧市</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人民政府关于</w:t>
            </w:r>
            <w:r>
              <w:rPr>
                <w:rFonts w:hint="default" w:ascii="Times New Roman" w:hAnsi="Times New Roman" w:eastAsia="宋体" w:cs="Times New Roman"/>
                <w:snapToGrid w:val="0"/>
                <w:color w:val="000000" w:themeColor="text1"/>
                <w:kern w:val="0"/>
                <w:sz w:val="24"/>
                <w:szCs w:val="24"/>
                <w:highlight w:val="none"/>
                <w:lang w:val="en-US" w:eastAsia="zh-CN"/>
                <w14:textFill>
                  <w14:solidFill>
                    <w14:schemeClr w14:val="tx1"/>
                  </w14:solidFill>
                </w14:textFill>
              </w:rPr>
              <w:t>印发</w:t>
            </w:r>
            <w:r>
              <w:rPr>
                <w:rFonts w:hint="default" w:ascii="Times New Roman" w:hAnsi="Times New Roman" w:eastAsia="宋体" w:cs="Times New Roman"/>
                <w:snapToGrid w:val="0"/>
                <w:color w:val="000000" w:themeColor="text1"/>
                <w:kern w:val="0"/>
                <w:sz w:val="24"/>
                <w:szCs w:val="24"/>
                <w:highlight w:val="none"/>
                <w:lang w:eastAsia="zh-CN"/>
                <w14:textFill>
                  <w14:solidFill>
                    <w14:schemeClr w14:val="tx1"/>
                  </w14:solidFill>
                </w14:textFill>
              </w:rPr>
              <w:t>临沧市</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“三线一单”生态环境分区管控实施</w:t>
            </w:r>
            <w:r>
              <w:rPr>
                <w:rFonts w:hint="default" w:ascii="Times New Roman" w:hAnsi="Times New Roman" w:eastAsia="宋体" w:cs="Times New Roman"/>
                <w:snapToGrid w:val="0"/>
                <w:color w:val="000000" w:themeColor="text1"/>
                <w:kern w:val="0"/>
                <w:sz w:val="24"/>
                <w:szCs w:val="24"/>
                <w:highlight w:val="none"/>
                <w:lang w:val="en-US" w:eastAsia="zh-CN"/>
                <w14:textFill>
                  <w14:solidFill>
                    <w14:schemeClr w14:val="tx1"/>
                  </w14:solidFill>
                </w14:textFill>
              </w:rPr>
              <w:t>方案的通知</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w:t>
            </w:r>
            <w:r>
              <w:rPr>
                <w:rFonts w:hint="default" w:ascii="Times New Roman" w:hAnsi="Times New Roman" w:eastAsia="宋体" w:cs="Times New Roman"/>
                <w:snapToGrid w:val="0"/>
                <w:color w:val="000000" w:themeColor="text1"/>
                <w:kern w:val="0"/>
                <w:sz w:val="24"/>
                <w:szCs w:val="24"/>
                <w:highlight w:val="none"/>
                <w:lang w:val="en-US" w:eastAsia="zh-CN"/>
                <w14:textFill>
                  <w14:solidFill>
                    <w14:schemeClr w14:val="tx1"/>
                  </w14:solidFill>
                </w14:textFill>
              </w:rPr>
              <w:t>临</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政发</w:t>
            </w:r>
            <w:r>
              <w:rPr>
                <w:rFonts w:hint="default" w:ascii="Times New Roman" w:hAnsi="Times New Roman" w:eastAsia="宋体" w:cs="Times New Roman"/>
                <w:snapToGrid w:val="0"/>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2021</w:t>
            </w:r>
            <w:r>
              <w:rPr>
                <w:rFonts w:hint="default" w:ascii="Times New Roman" w:hAnsi="Times New Roman" w:eastAsia="宋体" w:cs="Times New Roman"/>
                <w:snapToGrid w:val="0"/>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2</w:t>
            </w:r>
            <w:r>
              <w:rPr>
                <w:rFonts w:hint="default" w:ascii="Times New Roman" w:hAnsi="Times New Roman" w:eastAsia="宋体" w:cs="Times New Roman"/>
                <w:snapToGrid w:val="0"/>
                <w:color w:val="000000" w:themeColor="text1"/>
                <w:kern w:val="0"/>
                <w:sz w:val="24"/>
                <w:szCs w:val="24"/>
                <w:highlight w:val="none"/>
                <w:lang w:val="en-US" w:eastAsia="zh-CN"/>
                <w14:textFill>
                  <w14:solidFill>
                    <w14:schemeClr w14:val="tx1"/>
                  </w14:solidFill>
                </w14:textFill>
              </w:rPr>
              <w:t>4</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号）。</w:t>
            </w:r>
          </w:p>
          <w:p>
            <w:pPr>
              <w:spacing w:line="360" w:lineRule="auto"/>
              <w:ind w:left="0" w:leftChars="0" w:firstLine="480" w:firstLineChars="200"/>
              <w:rPr>
                <w:rFonts w:hint="default" w:ascii="Times New Roman" w:hAnsi="Times New Roman" w:eastAsia="宋体" w:cs="Times New Roman"/>
                <w:b w:val="0"/>
                <w:bCs/>
                <w:snapToGrid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本项目与（临政发</w:t>
            </w:r>
            <w:r>
              <w:rPr>
                <w:rFonts w:hint="default" w:ascii="Times New Roman" w:hAnsi="Times New Roman" w:eastAsia="宋体" w:cs="Times New Roman"/>
                <w:snapToGrid w:val="0"/>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2021</w:t>
            </w:r>
            <w:r>
              <w:rPr>
                <w:rFonts w:hint="default" w:ascii="Times New Roman" w:hAnsi="Times New Roman" w:eastAsia="宋体" w:cs="Times New Roman"/>
                <w:snapToGrid w:val="0"/>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2</w:t>
            </w:r>
            <w:r>
              <w:rPr>
                <w:rFonts w:hint="default" w:ascii="Times New Roman" w:hAnsi="Times New Roman" w:eastAsia="宋体" w:cs="Times New Roman"/>
                <w:snapToGrid w:val="0"/>
                <w:color w:val="000000" w:themeColor="text1"/>
                <w:kern w:val="0"/>
                <w:sz w:val="24"/>
                <w:szCs w:val="24"/>
                <w:highlight w:val="none"/>
                <w:lang w:val="en-US" w:eastAsia="zh-CN"/>
                <w14:textFill>
                  <w14:solidFill>
                    <w14:schemeClr w14:val="tx1"/>
                  </w14:solidFill>
                </w14:textFill>
              </w:rPr>
              <w:t>4</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号）中生态保护红线、环境质量底线、资源利用上线</w:t>
            </w:r>
            <w:r>
              <w:rPr>
                <w:rFonts w:hint="default" w:ascii="Times New Roman" w:hAnsi="Times New Roman" w:eastAsia="宋体" w:cs="Times New Roman"/>
                <w:snapToGrid w:val="0"/>
                <w:color w:val="000000" w:themeColor="text1"/>
                <w:kern w:val="0"/>
                <w:sz w:val="24"/>
                <w:szCs w:val="24"/>
                <w:highlight w:val="none"/>
                <w:lang w:val="en-US" w:eastAsia="zh-CN"/>
                <w14:textFill>
                  <w14:solidFill>
                    <w14:schemeClr w14:val="tx1"/>
                  </w14:solidFill>
                </w14:textFill>
              </w:rPr>
              <w:t>和</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耿马傣族佤族自治县</w:t>
            </w:r>
            <w:r>
              <w:rPr>
                <w:rFonts w:hint="default" w:ascii="Times New Roman" w:hAnsi="Times New Roman" w:eastAsia="宋体" w:cs="Times New Roman"/>
                <w:snapToGrid w:val="0"/>
                <w:color w:val="000000" w:themeColor="text1"/>
                <w:kern w:val="0"/>
                <w:highlight w:val="none"/>
                <w14:textFill>
                  <w14:solidFill>
                    <w14:schemeClr w14:val="tx1"/>
                  </w14:solidFill>
                </w14:textFill>
              </w:rPr>
              <w:t>一般管控单元</w:t>
            </w:r>
            <w:r>
              <w:rPr>
                <w:rFonts w:hint="default" w:ascii="Times New Roman" w:hAnsi="Times New Roman" w:eastAsia="宋体" w:cs="Times New Roman"/>
                <w:snapToGrid w:val="0"/>
                <w:color w:val="000000" w:themeColor="text1"/>
                <w:kern w:val="0"/>
                <w:sz w:val="24"/>
                <w:szCs w:val="24"/>
                <w:highlight w:val="none"/>
                <w14:textFill>
                  <w14:solidFill>
                    <w14:schemeClr w14:val="tx1"/>
                  </w14:solidFill>
                </w14:textFill>
              </w:rPr>
              <w:t>的相符性见下表。</w:t>
            </w:r>
          </w:p>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t>表1-6 与《临沧市人民政府关于印发临沧市“三线一单”生态环境分区管控实施方案的通知》符合性</w:t>
            </w:r>
          </w:p>
          <w:tbl>
            <w:tblPr>
              <w:tblStyle w:val="24"/>
              <w:tblW w:w="7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2"/>
              <w:gridCol w:w="655"/>
              <w:gridCol w:w="2574"/>
              <w:gridCol w:w="2607"/>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03" w:type="dxa"/>
                  <w:gridSpan w:val="3"/>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b/>
                      <w:color w:val="000000" w:themeColor="text1"/>
                      <w:sz w:val="21"/>
                      <w:szCs w:val="21"/>
                      <w:highlight w:val="none"/>
                      <w14:textFill>
                        <w14:solidFill>
                          <w14:schemeClr w14:val="tx1"/>
                        </w14:solidFill>
                      </w14:textFill>
                    </w:rPr>
                    <w:t>类别</w:t>
                  </w:r>
                </w:p>
              </w:tc>
              <w:tc>
                <w:tcPr>
                  <w:tcW w:w="2569"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b/>
                      <w:color w:val="000000" w:themeColor="text1"/>
                      <w:sz w:val="21"/>
                      <w:szCs w:val="21"/>
                      <w:highlight w:val="none"/>
                      <w14:textFill>
                        <w14:solidFill>
                          <w14:schemeClr w14:val="tx1"/>
                        </w14:solidFill>
                      </w14:textFill>
                    </w:rPr>
                    <w:t>内容要求</w:t>
                  </w:r>
                </w:p>
              </w:tc>
              <w:tc>
                <w:tcPr>
                  <w:tcW w:w="260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b/>
                      <w:color w:val="000000" w:themeColor="text1"/>
                      <w:sz w:val="21"/>
                      <w:szCs w:val="21"/>
                      <w:highlight w:val="none"/>
                      <w14:textFill>
                        <w14:solidFill>
                          <w14:schemeClr w14:val="tx1"/>
                        </w14:solidFill>
                      </w14:textFill>
                    </w:rPr>
                    <w:t>项目情况</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b/>
                      <w:color w:val="000000" w:themeColor="text1"/>
                      <w:sz w:val="21"/>
                      <w:szCs w:val="21"/>
                      <w:highlight w:val="none"/>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03" w:type="dxa"/>
                  <w:gridSpan w:val="3"/>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生态保护红线和一般生态空间</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执行《云南省人民政府关于发布云南省生态保护红线的通知》（云政发〔2018〕32号），生态保护红线评估调整成果获批后，按照批准成果执行。将未划入生态保护红线的自然保护地、饮用水水源保护区、重要湿地、基本草原、公益林、天然林等生态功能重要区域、生态环境敏感区域划为一般生态空间。</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本项目位于</w:t>
                  </w:r>
                  <w:r>
                    <w:rPr>
                      <w:rFonts w:hint="default" w:ascii="Times New Roman" w:hAnsi="Times New Roman" w:eastAsia="宋体" w:cs="Times New Roman"/>
                      <w:color w:val="000000" w:themeColor="text1"/>
                      <w:sz w:val="21"/>
                      <w:szCs w:val="21"/>
                      <w:highlight w:val="none"/>
                      <w14:textFill>
                        <w14:solidFill>
                          <w14:schemeClr w14:val="tx1"/>
                        </w14:solidFill>
                      </w14:textFill>
                    </w:rPr>
                    <w:t>耿马县</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贺派乡。项目不涉及占用生态红线和基本农田，也不涉及其他具有重要生态功能、生态环境敏感的一般生态空间。符合生态保护红线管控要求。</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49" w:type="dxa"/>
                  <w:gridSpan w:val="2"/>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环境质量底线</w:t>
                  </w:r>
                </w:p>
              </w:tc>
              <w:tc>
                <w:tcPr>
                  <w:tcW w:w="654"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水环境质量底线</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到2025年，全市水环境质量明显改善，地表水体水质优良率保持稳定，重点区域、流域水环境质量进一步改善，饮用水安全保障水平持续提升，怒江、澜沧江流域水生态系统功能持续恢复。到2035年，全市水环境质量全面改善，水生态恢复取得明显成效。</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项目涉及的地表水体主要为</w:t>
                  </w:r>
                  <w:r>
                    <w:rPr>
                      <w:rFonts w:hint="eastAsia" w:cs="Times New Roman"/>
                      <w:color w:val="000000" w:themeColor="text1"/>
                      <w:sz w:val="21"/>
                      <w:szCs w:val="21"/>
                      <w:highlight w:val="none"/>
                      <w:lang w:val="en-US" w:eastAsia="zh-CN"/>
                      <w14:textFill>
                        <w14:solidFill>
                          <w14:schemeClr w14:val="tx1"/>
                        </w14:solidFill>
                      </w14:textFill>
                    </w:rPr>
                    <w:t>挡</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帕河</w:t>
                  </w:r>
                  <w:r>
                    <w:rPr>
                      <w:rFonts w:hint="default" w:ascii="Times New Roman" w:hAnsi="Times New Roman" w:eastAsia="宋体" w:cs="Times New Roman"/>
                      <w:color w:val="000000" w:themeColor="text1"/>
                      <w:sz w:val="21"/>
                      <w:szCs w:val="21"/>
                      <w:highlight w:val="none"/>
                      <w14:textFill>
                        <w14:solidFill>
                          <w14:schemeClr w14:val="tx1"/>
                        </w14:solidFill>
                      </w14:textFill>
                    </w:rPr>
                    <w:t>，本工程区域地表水满足《地表水环境质量标准》</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GB3838-2002</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中Ⅲ类标准。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本</w:t>
                  </w:r>
                  <w:r>
                    <w:rPr>
                      <w:rFonts w:hint="default" w:ascii="Times New Roman" w:hAnsi="Times New Roman" w:eastAsia="宋体" w:cs="Times New Roman"/>
                      <w:color w:val="000000" w:themeColor="text1"/>
                      <w:sz w:val="21"/>
                      <w:szCs w:val="21"/>
                      <w:highlight w:val="none"/>
                      <w14:textFill>
                        <w14:solidFill>
                          <w14:schemeClr w14:val="tx1"/>
                        </w14:solidFill>
                      </w14:textFill>
                    </w:rPr>
                    <w:t>项目</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为防洪护岸工程，施工期废水不外排，运营期不产生废水</w:t>
                  </w:r>
                  <w:r>
                    <w:rPr>
                      <w:rFonts w:hint="default" w:ascii="Times New Roman" w:hAnsi="Times New Roman" w:eastAsia="宋体" w:cs="Times New Roman"/>
                      <w:color w:val="000000" w:themeColor="text1"/>
                      <w:sz w:val="21"/>
                      <w:szCs w:val="21"/>
                      <w:highlight w:val="none"/>
                      <w14:textFill>
                        <w14:solidFill>
                          <w14:schemeClr w14:val="tx1"/>
                        </w14:solidFill>
                      </w14:textFill>
                    </w:rPr>
                    <w:t>。不会触及水环境质量底线。</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49" w:type="dxa"/>
                  <w:gridSpan w:val="2"/>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654"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大气环境质量底线</w:t>
                  </w:r>
                </w:p>
              </w:tc>
              <w:tc>
                <w:tcPr>
                  <w:tcW w:w="2569"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到2025年，全市环境空气质量</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继续</w:t>
                  </w:r>
                  <w:r>
                    <w:rPr>
                      <w:rFonts w:hint="default" w:ascii="Times New Roman" w:hAnsi="Times New Roman" w:eastAsia="宋体" w:cs="Times New Roman"/>
                      <w:color w:val="000000" w:themeColor="text1"/>
                      <w:sz w:val="21"/>
                      <w:szCs w:val="21"/>
                      <w:highlight w:val="none"/>
                      <w14:textFill>
                        <w14:solidFill>
                          <w14:schemeClr w14:val="tx1"/>
                        </w14:solidFill>
                      </w14:textFill>
                    </w:rPr>
                    <w:t>保持优良，县级城市环境空气质量稳定达到国家二级标准，临翔区细颗粒物年均浓度低于26μg/m</w:t>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highlight w:val="none"/>
                      <w14:textFill>
                        <w14:solidFill>
                          <w14:schemeClr w14:val="tx1"/>
                        </w14:solidFill>
                      </w14:textFill>
                    </w:rPr>
                    <w:t>，优良率保持稳定。到2035年，全市环境空气质量稳定提升，各县（自治县、区）细颗粒物年均浓度低于25μg/m</w:t>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highlight w:val="none"/>
                      <w14:textFill>
                        <w14:solidFill>
                          <w14:schemeClr w14:val="tx1"/>
                        </w14:solidFill>
                      </w14:textFill>
                    </w:rPr>
                    <w:t>，优良率进一步提升。</w:t>
                  </w:r>
                </w:p>
              </w:tc>
              <w:tc>
                <w:tcPr>
                  <w:tcW w:w="260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根据耿马县2022年空气在线监测统计结果：有效监测天数354天，优良天数340天，优良率96.04%。监测项目年均值：二氧化硫：13微克/立方，二氧化氮：11微克/立方，一氧化碳第95百分位数：1.2毫克/立方，臭氧第90百分位数：110微克/立方，PM</w:t>
                  </w:r>
                  <w:r>
                    <w:rPr>
                      <w:rFonts w:hint="default" w:ascii="Times New Roman" w:hAnsi="Times New Roman" w:eastAsia="宋体" w:cs="Times New Roman"/>
                      <w:color w:val="000000" w:themeColor="text1"/>
                      <w:sz w:val="21"/>
                      <w:szCs w:val="21"/>
                      <w:highlight w:val="none"/>
                      <w:vertAlign w:val="subscript"/>
                      <w14:textFill>
                        <w14:solidFill>
                          <w14:schemeClr w14:val="tx1"/>
                        </w14:solidFill>
                      </w14:textFill>
                    </w:rPr>
                    <w:t>10</w:t>
                  </w:r>
                  <w:r>
                    <w:rPr>
                      <w:rFonts w:hint="default" w:ascii="Times New Roman" w:hAnsi="Times New Roman" w:eastAsia="宋体" w:cs="Times New Roman"/>
                      <w:color w:val="000000" w:themeColor="text1"/>
                      <w:sz w:val="21"/>
                      <w:szCs w:val="21"/>
                      <w:highlight w:val="none"/>
                      <w14:textFill>
                        <w14:solidFill>
                          <w14:schemeClr w14:val="tx1"/>
                        </w14:solidFill>
                      </w14:textFill>
                    </w:rPr>
                    <w:t>：35微克/立方微克/立方，PM</w:t>
                  </w:r>
                  <w:r>
                    <w:rPr>
                      <w:rFonts w:hint="default" w:ascii="Times New Roman" w:hAnsi="Times New Roman" w:eastAsia="宋体" w:cs="Times New Roman"/>
                      <w:color w:val="000000" w:themeColor="text1"/>
                      <w:sz w:val="21"/>
                      <w:szCs w:val="21"/>
                      <w:highlight w:val="none"/>
                      <w:vertAlign w:val="subscript"/>
                      <w14:textFill>
                        <w14:solidFill>
                          <w14:schemeClr w14:val="tx1"/>
                        </w14:solidFill>
                      </w14:textFill>
                    </w:rPr>
                    <w:t>2.5</w:t>
                  </w:r>
                  <w:r>
                    <w:rPr>
                      <w:rFonts w:hint="default" w:ascii="Times New Roman" w:hAnsi="Times New Roman" w:eastAsia="宋体" w:cs="Times New Roman"/>
                      <w:color w:val="000000" w:themeColor="text1"/>
                      <w:sz w:val="21"/>
                      <w:szCs w:val="21"/>
                      <w:highlight w:val="none"/>
                      <w14:textFill>
                        <w14:solidFill>
                          <w14:schemeClr w14:val="tx1"/>
                        </w14:solidFill>
                      </w14:textFill>
                    </w:rPr>
                    <w:t>：22微克/立方。均符合国家空气质量二级标准</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GB3095-2012</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本</w:t>
                  </w:r>
                  <w:r>
                    <w:rPr>
                      <w:rFonts w:hint="default" w:ascii="Times New Roman" w:hAnsi="Times New Roman" w:eastAsia="宋体" w:cs="Times New Roman"/>
                      <w:color w:val="000000" w:themeColor="text1"/>
                      <w:sz w:val="21"/>
                      <w:szCs w:val="21"/>
                      <w:highlight w:val="none"/>
                      <w14:textFill>
                        <w14:solidFill>
                          <w14:schemeClr w14:val="tx1"/>
                        </w14:solidFill>
                      </w14:textFill>
                    </w:rPr>
                    <w:t>项目</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为防洪护岸工程，施工期废气经采取措施后对环境影响较小，运营期不产生废气</w:t>
                  </w:r>
                  <w:r>
                    <w:rPr>
                      <w:rFonts w:hint="default" w:ascii="Times New Roman" w:hAnsi="Times New Roman" w:eastAsia="宋体" w:cs="Times New Roman"/>
                      <w:color w:val="000000" w:themeColor="text1"/>
                      <w:sz w:val="21"/>
                      <w:szCs w:val="21"/>
                      <w:highlight w:val="none"/>
                      <w14:textFill>
                        <w14:solidFill>
                          <w14:schemeClr w14:val="tx1"/>
                        </w14:solidFill>
                      </w14:textFill>
                    </w:rPr>
                    <w:t>。不会触及大气环境质量底线</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49" w:type="dxa"/>
                  <w:gridSpan w:val="2"/>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654"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土壤环境风险防控底线</w:t>
                  </w:r>
                </w:p>
              </w:tc>
              <w:tc>
                <w:tcPr>
                  <w:tcW w:w="2569"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到2025年，全市土壤环境质量稳中向好，农用地和建设用地土壤环境安全得到进一步保障，土壤环境风险得到有效管控，污染地块安全利用率达到95%以上。到2035年，全市土壤环境质量持续改善，农用地和建设用地土壤环境安全得到有效保障，土壤环境风险得到全面管控。</w:t>
                  </w:r>
                </w:p>
              </w:tc>
              <w:tc>
                <w:tcPr>
                  <w:tcW w:w="260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本</w:t>
                  </w:r>
                  <w:r>
                    <w:rPr>
                      <w:rFonts w:hint="default" w:ascii="Times New Roman" w:hAnsi="Times New Roman" w:eastAsia="宋体" w:cs="Times New Roman"/>
                      <w:color w:val="000000" w:themeColor="text1"/>
                      <w:sz w:val="21"/>
                      <w:szCs w:val="21"/>
                      <w:highlight w:val="none"/>
                      <w14:textFill>
                        <w14:solidFill>
                          <w14:schemeClr w14:val="tx1"/>
                        </w14:solidFill>
                      </w14:textFill>
                    </w:rPr>
                    <w:t>项目</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为防洪护岸工程，项目施工和运营不会造成土壤污染</w:t>
                  </w:r>
                  <w:r>
                    <w:rPr>
                      <w:rFonts w:hint="default" w:ascii="Times New Roman" w:hAnsi="Times New Roman" w:eastAsia="宋体" w:cs="Times New Roman"/>
                      <w:color w:val="000000" w:themeColor="text1"/>
                      <w:sz w:val="21"/>
                      <w:szCs w:val="21"/>
                      <w:highlight w:val="none"/>
                      <w14:textFill>
                        <w14:solidFill>
                          <w14:schemeClr w14:val="tx1"/>
                        </w14:solidFill>
                      </w14:textFill>
                    </w:rPr>
                    <w:t>，项目建设不会降低区域土壤环境质量，与土壤环境质量安全底线不冲突。</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03" w:type="dxa"/>
                  <w:gridSpan w:val="3"/>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资源利用上线</w:t>
                  </w:r>
                </w:p>
              </w:tc>
              <w:tc>
                <w:tcPr>
                  <w:tcW w:w="2569"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强化节约集约利用，持续提升资源能源利用效率，水资源、土地资源、能源消耗等达到或优于云南省下达的总量和强度控制目标。</w:t>
                  </w:r>
                </w:p>
              </w:tc>
              <w:tc>
                <w:tcPr>
                  <w:tcW w:w="260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本项目生活污水化粪池</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处理后</w:t>
                  </w:r>
                  <w:r>
                    <w:rPr>
                      <w:rFonts w:hint="default" w:ascii="Times New Roman" w:hAnsi="Times New Roman" w:eastAsia="宋体" w:cs="Times New Roman"/>
                      <w:color w:val="000000" w:themeColor="text1"/>
                      <w:sz w:val="21"/>
                      <w:szCs w:val="21"/>
                      <w:highlight w:val="none"/>
                      <w14:textFill>
                        <w14:solidFill>
                          <w14:schemeClr w14:val="tx1"/>
                        </w14:solidFill>
                      </w14:textFill>
                    </w:rPr>
                    <w:t>定期清掏作农家肥；</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施工废水设防渗沉淀池，经沉淀后回用施工或洒水降尘，不外排，</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已</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加强水资源的利用，</w:t>
                  </w:r>
                  <w:r>
                    <w:rPr>
                      <w:rFonts w:hint="default" w:ascii="Times New Roman" w:hAnsi="Times New Roman" w:eastAsia="宋体" w:cs="Times New Roman"/>
                      <w:color w:val="000000" w:themeColor="text1"/>
                      <w:sz w:val="21"/>
                      <w:szCs w:val="21"/>
                      <w:highlight w:val="none"/>
                      <w14:textFill>
                        <w14:solidFill>
                          <w14:schemeClr w14:val="tx1"/>
                        </w14:solidFill>
                      </w14:textFill>
                    </w:rPr>
                    <w:t>与水资源利用上线不冲突。</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37"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一般管控</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单元</w:t>
                  </w:r>
                </w:p>
              </w:tc>
              <w:tc>
                <w:tcPr>
                  <w:tcW w:w="666" w:type="dxa"/>
                  <w:gridSpan w:val="2"/>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空间布局约束</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14:textFill>
                        <w14:solidFill>
                          <w14:schemeClr w14:val="tx1"/>
                        </w14:solidFill>
                      </w14:textFill>
                    </w:rPr>
                    <w:t>1．执行《云南省人民政府关于实施“三线一单”生态环境分区管控的意见》和《临沧市生态环境管控总体要求》相关要求。2．除消耗大、能耗高、污染重和矿产品加工项目、限制产品和原料中涉及有毒有害、强酸强碱以及重金属的项目外，其它新建企业原则上应入工业园区。3．禁止在基本农田内从事非农业生产的活动。任何单位和个人不得改变或者占用基本农田保护区。4．执行区域生态环境保护的基本要求。5．合理开展小水电的开发利用</w:t>
                  </w: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本项目严格执行《云南省人民政府关于实施“三线一单”生态环境分区管控的意见》和《临沧市生态环境管控总体要求》相关要求。本项目位于</w:t>
                  </w:r>
                  <w:r>
                    <w:rPr>
                      <w:rFonts w:hint="default" w:ascii="Times New Roman" w:hAnsi="Times New Roman" w:eastAsia="宋体" w:cs="Times New Roman"/>
                      <w:color w:val="000000" w:themeColor="text1"/>
                      <w:sz w:val="21"/>
                      <w:szCs w:val="21"/>
                      <w:highlight w:val="none"/>
                      <w14:textFill>
                        <w14:solidFill>
                          <w14:schemeClr w14:val="tx1"/>
                        </w14:solidFill>
                      </w14:textFill>
                    </w:rPr>
                    <w:t>耿马县</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贺派乡</w:t>
                  </w: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，项目</w:t>
                  </w:r>
                  <w:r>
                    <w:rPr>
                      <w:rFonts w:hint="eastAsia" w:cs="Times New Roman"/>
                      <w:b w:val="0"/>
                      <w:bCs/>
                      <w:color w:val="000000" w:themeColor="text1"/>
                      <w:sz w:val="21"/>
                      <w:szCs w:val="21"/>
                      <w:highlight w:val="none"/>
                      <w:vertAlign w:val="baseline"/>
                      <w:lang w:val="en-US" w:eastAsia="zh-CN"/>
                      <w14:textFill>
                        <w14:solidFill>
                          <w14:schemeClr w14:val="tx1"/>
                        </w14:solidFill>
                      </w14:textFill>
                    </w:rPr>
                    <w:t>为</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防洪护岸工程</w:t>
                  </w: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，不涉及生态红线和占用基本农田。</w:t>
                  </w:r>
                </w:p>
              </w:tc>
              <w:tc>
                <w:tcPr>
                  <w:tcW w:w="8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37"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666" w:type="dxa"/>
                  <w:gridSpan w:val="2"/>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污染物排放管控</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14:textFill>
                        <w14:solidFill>
                          <w14:schemeClr w14:val="tx1"/>
                        </w14:solidFill>
                      </w14:textFill>
                    </w:rPr>
                    <w:t>1．执行《云南省人民政府关于实施“三线一单”生态环境分区管控的意见》和《临沧市生态环境管控总体要求》相关要求。2．严禁污水灌溉，灌溉用水应满足灌溉水水质标准。3．现有工业企业应达标排放，逐步提升清洁生产水平，减少污染物排放量</w:t>
                  </w: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本项目严格执行《云南省人民政府关于实施“三线一单”生态环境分区管控的意见》和《临沧市生态环境管控总体要求》相关要求。</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本项目</w:t>
                  </w:r>
                  <w:r>
                    <w:rPr>
                      <w:rFonts w:hint="default" w:ascii="Times New Roman" w:hAnsi="Times New Roman" w:eastAsia="宋体" w:cs="Times New Roman"/>
                      <w:color w:val="000000" w:themeColor="text1"/>
                      <w:sz w:val="21"/>
                      <w:szCs w:val="21"/>
                      <w:highlight w:val="none"/>
                      <w14:textFill>
                        <w14:solidFill>
                          <w14:schemeClr w14:val="tx1"/>
                        </w14:solidFill>
                      </w14:textFill>
                    </w:rPr>
                    <w:t>生活污水化粪池处理后定期清掏作农家肥；施工废水设防渗沉淀池，经沉淀后回用施工或洒水降尘</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，项目废水不外排。</w:t>
                  </w:r>
                </w:p>
              </w:tc>
              <w:tc>
                <w:tcPr>
                  <w:tcW w:w="8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37"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66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环境风险</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防控</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14:textFill>
                        <w14:solidFill>
                          <w14:schemeClr w14:val="tx1"/>
                        </w14:solidFill>
                      </w14:textFill>
                    </w:rPr>
                    <w:t>1．执行《云南省人民政府关于实施“三线一单”生态环境分区管控的意见》和《临沧市生态环境管控总体要求》相关要求。2．禁止高毒、高风险、高残留农药使用。规范、限制使用抗生素等化学药品。</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本项目严格执行《云南省人民政府关于实施“三线一单”生态环境分区管控的意见》和《临沧市生态环境管控总体要求》相关要求。项目</w:t>
                  </w:r>
                  <w:r>
                    <w:rPr>
                      <w:rFonts w:hint="default" w:ascii="Times New Roman" w:hAnsi="Times New Roman" w:eastAsia="宋体" w:cs="Times New Roman"/>
                      <w:bCs/>
                      <w:color w:val="000000" w:themeColor="text1"/>
                      <w:sz w:val="21"/>
                      <w:szCs w:val="21"/>
                      <w:highlight w:val="none"/>
                      <w14:textFill>
                        <w14:solidFill>
                          <w14:schemeClr w14:val="tx1"/>
                        </w14:solidFill>
                      </w14:textFill>
                    </w:rPr>
                    <w:t>不涉及</w:t>
                  </w: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使用农药和抗生素</w:t>
                  </w: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w:t>
                  </w:r>
                </w:p>
              </w:tc>
              <w:tc>
                <w:tcPr>
                  <w:tcW w:w="8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37"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666" w:type="dxa"/>
                  <w:gridSpan w:val="2"/>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资源开发效率要求</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14:textFill>
                        <w14:solidFill>
                          <w14:schemeClr w14:val="tx1"/>
                        </w14:solidFill>
                      </w14:textFill>
                    </w:rPr>
                    <w:t>1．执行《云南省人民政府关于实施“三线一单”生态环境分区管控的意见》和《临沧市生态环境管控总体要求》相关要求。</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本项目严格执行《云南省人民政府关于实施“三线一单”生态环境分区管控的意见》和《临沧市生态环境管控总体要求》相关要求。</w:t>
                  </w:r>
                </w:p>
              </w:tc>
              <w:tc>
                <w:tcPr>
                  <w:tcW w:w="8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符合</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宋体" w:cs="Times New Roman"/>
                <w:b/>
                <w:bCs/>
                <w:color w:val="000000" w:themeColor="text1"/>
                <w:kern w:val="0"/>
                <w:sz w:val="21"/>
                <w:szCs w:val="21"/>
                <w:highlight w:val="none"/>
                <w:lang w:bidi="ar"/>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综上，项目总体上符合“临政发</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2021</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24号”三线一单的管理要求</w:t>
            </w:r>
            <w:r>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9"/>
              <w:rPr>
                <w:rFonts w:hint="default" w:ascii="Times New Roman" w:hAnsi="Times New Roman" w:eastAsia="宋体" w:cs="Times New Roman"/>
                <w:color w:val="000000" w:themeColor="text1"/>
                <w:kern w:val="0"/>
                <w:szCs w:val="21"/>
                <w:highlight w:val="none"/>
                <w:lang w:eastAsia="zh-CN"/>
                <w14:textFill>
                  <w14:solidFill>
                    <w14:schemeClr w14:val="tx1"/>
                  </w14:solidFill>
                </w14:textFill>
              </w:rPr>
            </w:pPr>
          </w:p>
        </w:tc>
      </w:tr>
    </w:tbl>
    <w:p>
      <w:pPr>
        <w:rPr>
          <w:rFonts w:hint="default" w:ascii="Times New Roman" w:hAnsi="Times New Roman" w:eastAsia="宋体" w:cs="Times New Roman"/>
          <w:color w:val="000000" w:themeColor="text1"/>
          <w:highlight w:val="none"/>
          <w14:textFill>
            <w14:solidFill>
              <w14:schemeClr w14:val="tx1"/>
            </w14:solidFill>
          </w14:textFill>
        </w:rPr>
        <w:sectPr>
          <w:footerReference r:id="rId4" w:type="default"/>
          <w:pgSz w:w="11906" w:h="16838"/>
          <w:pgMar w:top="1417" w:right="1417" w:bottom="1417" w:left="1417" w:header="851" w:footer="992" w:gutter="0"/>
          <w:pgNumType w:fmt="decimal" w:start="1"/>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bookmarkStart w:id="54" w:name="_Toc24782"/>
      <w:bookmarkStart w:id="55" w:name="_Toc11134"/>
      <w:bookmarkStart w:id="56" w:name="_Toc6456"/>
      <w:bookmarkStart w:id="57" w:name="_Toc10633"/>
      <w:bookmarkStart w:id="58" w:name="_Toc32086"/>
      <w:bookmarkStart w:id="59" w:name="_Toc20924"/>
      <w:r>
        <w:rPr>
          <w:rFonts w:hint="default" w:ascii="Times New Roman" w:hAnsi="Times New Roman" w:eastAsia="宋体" w:cs="Times New Roman"/>
          <w:color w:val="000000" w:themeColor="text1"/>
          <w:sz w:val="24"/>
          <w:szCs w:val="24"/>
          <w:highlight w:val="none"/>
          <w14:textFill>
            <w14:solidFill>
              <w14:schemeClr w14:val="tx1"/>
            </w14:solidFill>
          </w14:textFill>
        </w:rPr>
        <w:t>二、建设内容</w:t>
      </w:r>
      <w:bookmarkEnd w:id="54"/>
      <w:bookmarkEnd w:id="55"/>
      <w:bookmarkEnd w:id="56"/>
      <w:bookmarkEnd w:id="57"/>
      <w:bookmarkEnd w:id="58"/>
      <w:bookmarkEnd w:id="59"/>
    </w:p>
    <w:tbl>
      <w:tblPr>
        <w:tblStyle w:val="24"/>
        <w:tblW w:w="5019"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65"/>
        <w:gridCol w:w="83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3" w:hRule="atLeast"/>
        </w:trPr>
        <w:tc>
          <w:tcPr>
            <w:tcW w:w="418" w:type="pct"/>
            <w:tcBorders>
              <w:bottom w:val="single" w:color="000000" w:sz="4" w:space="0"/>
              <w:right w:val="single" w:color="000000" w:sz="4" w:space="0"/>
            </w:tcBorders>
            <w:noWrap w:val="0"/>
            <w:vAlign w:val="top"/>
          </w:tcPr>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both"/>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地理位置</w:t>
            </w:r>
          </w:p>
        </w:tc>
        <w:tc>
          <w:tcPr>
            <w:tcW w:w="4581" w:type="pct"/>
            <w:tcBorders>
              <w:left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云南省临沧市耿马县挡帕河贺派段治理工程位于临沧市耿马县境内，挡帕河为沧源、耿马两县界河挡帕河，河流编码：JB5CAA00000L</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挡帕河流域所处的地理位置为东经99°11′~99°19′，北纬23°21′~23°25′之间，属澜沧江水系南碧河</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又名南皮河，下游称小黑江</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二级支流交汇口。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本次</w:t>
            </w:r>
            <w:r>
              <w:rPr>
                <w:rFonts w:hint="default" w:ascii="Times New Roman" w:hAnsi="Times New Roman" w:eastAsia="宋体" w:cs="Times New Roman"/>
                <w:color w:val="000000" w:themeColor="text1"/>
                <w14:textFill>
                  <w14:solidFill>
                    <w14:schemeClr w14:val="tx1"/>
                  </w14:solidFill>
                </w14:textFill>
              </w:rPr>
              <w:t>河道治理帮美新寨下方为起点，回珠桥上游3.2km为终点</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左岸耿马段综合治理长度3.45</w:t>
            </w:r>
            <w:r>
              <w:rPr>
                <w:rFonts w:hint="default" w:ascii="Times New Roman" w:hAnsi="Times New Roman" w:eastAsia="宋体" w:cs="Times New Roman"/>
                <w:color w:val="000000" w:themeColor="text1"/>
                <w:lang w:val="en-US" w:eastAsia="zh-CN"/>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km</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起点地理坐标：东经99°20′2.958″，北纬23°25′1.887″--终点地理坐标：东经99°21′0.117″，北纬23°25′25.311″。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项目所在区域地理位置见附图1。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9" w:hRule="atLeast"/>
        </w:trPr>
        <w:tc>
          <w:tcPr>
            <w:tcW w:w="418" w:type="pct"/>
            <w:tcBorders>
              <w:top w:val="single" w:color="000000" w:sz="4" w:space="0"/>
              <w:bottom w:val="single" w:color="000000" w:sz="4" w:space="0"/>
              <w:right w:val="single" w:color="000000" w:sz="4" w:space="0"/>
            </w:tcBorders>
            <w:noWrap w:val="0"/>
            <w:vAlign w:val="top"/>
          </w:tcPr>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项目组成及规模</w:t>
            </w:r>
          </w:p>
        </w:tc>
        <w:tc>
          <w:tcPr>
            <w:tcW w:w="4581" w:type="pct"/>
            <w:tcBorders>
              <w:top w:val="single" w:color="000000" w:sz="4" w:space="0"/>
              <w:left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1、工程范围、防护对象及防洪标准、工程标准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本次临沧市挡帕河耿马县贺派段治理工程位于耿马县境内</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本次治理河段起点为帮美新寨下方，回珠桥上游3.2km为终点。根据现状河段实际情况，本次河道治理共分为5段，干流治理河段总长为3.452km，治理范围均为左岸，治理堤线（岸线）总长1.165km，采用格宾石笼护岸，护脚采用C20埋石砼护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工程主要保护对象为两岸村寨农田，挡帕河治理工程建成后将有效保护人口0.03万人，保护耕地0.15万亩耕地免遭洪水侵害。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根据《堤防工程设计规范》（GB50286-2013）的规定及《水利水电工程等级划分及洪水标准》（SL252-2017），治理工程等别为Ⅴ等，建筑物级别为5级，防洪标准为10年一遇</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sz w:val="24"/>
                <w:szCs w:val="24"/>
                <w:highlight w:val="none"/>
                <w:lang w:val="en-US"/>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2、建设内容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耿马县挡帕河贺派段治理工程干流治理河段总长为3.452km，治理范围均为左岸，治理堤线（岸线）总长1.165km</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本次挡帕河干流治理工程内容为护岸工程。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主要建设内容详见表</w:t>
            </w:r>
            <w:r>
              <w:rPr>
                <w:rFonts w:hint="default" w:ascii="Times New Roman" w:hAnsi="Times New Roman" w:eastAsia="宋体" w:cs="Times New Roman"/>
                <w:color w:val="000000" w:themeColor="text1"/>
                <w:lang w:val="en-US" w:eastAsia="zh-CN"/>
                <w14:textFill>
                  <w14:solidFill>
                    <w14:schemeClr w14:val="tx1"/>
                  </w14:solidFill>
                </w14:textFill>
              </w:rPr>
              <w:t>2-1。</w:t>
            </w:r>
          </w:p>
          <w:p>
            <w:pPr>
              <w:bidi w:val="0"/>
              <w:jc w:val="cente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表2-1项目主要建设内容</w:t>
            </w:r>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0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b/>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b/>
                      <w:color w:val="000000" w:themeColor="text1"/>
                      <w:sz w:val="24"/>
                      <w:szCs w:val="24"/>
                      <w:highlight w:val="none"/>
                      <w:lang w:eastAsia="zh-CN"/>
                      <w14:textFill>
                        <w14:solidFill>
                          <w14:schemeClr w14:val="tx1"/>
                        </w14:solidFill>
                      </w14:textFill>
                    </w:rPr>
                    <w:t>类别</w:t>
                  </w: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b/>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4"/>
                      <w:szCs w:val="24"/>
                      <w:highlight w:val="none"/>
                      <w14:textFill>
                        <w14:solidFill>
                          <w14:schemeClr w14:val="tx1"/>
                        </w14:solidFill>
                      </w14:textFill>
                    </w:rPr>
                    <w:t>名称</w:t>
                  </w:r>
                </w:p>
              </w:tc>
              <w:tc>
                <w:tcPr>
                  <w:tcW w:w="396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b/>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4"/>
                      <w:szCs w:val="24"/>
                      <w:highlight w:val="none"/>
                      <w14:textFill>
                        <w14:solidFill>
                          <w14:schemeClr w14:val="tx1"/>
                        </w14:solidFill>
                      </w14:textFill>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主体工程</w:t>
                  </w: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护岸工程</w:t>
                  </w:r>
                </w:p>
              </w:tc>
              <w:tc>
                <w:tcPr>
                  <w:tcW w:w="3966"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干流治理河段总长为3.452km，治理范围均为左岸，</w:t>
                  </w:r>
                  <w:r>
                    <w:rPr>
                      <w:rFonts w:hint="eastAsia" w:cs="Times New Roman"/>
                      <w:color w:val="000000" w:themeColor="text1"/>
                      <w:lang w:eastAsia="zh-CN"/>
                      <w14:textFill>
                        <w14:solidFill>
                          <w14:schemeClr w14:val="tx1"/>
                        </w14:solidFill>
                      </w14:textFill>
                    </w:rPr>
                    <w:t>治理</w:t>
                  </w:r>
                  <w:r>
                    <w:rPr>
                      <w:rFonts w:hint="default" w:ascii="Times New Roman" w:hAnsi="Times New Roman" w:eastAsia="宋体" w:cs="Times New Roman"/>
                      <w:color w:val="000000" w:themeColor="text1"/>
                      <w14:textFill>
                        <w14:solidFill>
                          <w14:schemeClr w14:val="tx1"/>
                        </w14:solidFill>
                      </w14:textFill>
                    </w:rPr>
                    <w:t>工程分为5段，</w:t>
                  </w:r>
                  <w:r>
                    <w:rPr>
                      <w:rFonts w:hint="eastAsia" w:cs="Times New Roman"/>
                      <w:color w:val="000000" w:themeColor="text1"/>
                      <w:lang w:eastAsia="zh-CN"/>
                      <w14:textFill>
                        <w14:solidFill>
                          <w14:schemeClr w14:val="tx1"/>
                        </w14:solidFill>
                      </w14:textFill>
                    </w:rPr>
                    <w:t>分别为</w:t>
                  </w:r>
                  <w:r>
                    <w:rPr>
                      <w:rFonts w:hint="default" w:ascii="Times New Roman" w:hAnsi="Times New Roman" w:eastAsia="宋体" w:cs="Times New Roman"/>
                      <w:color w:val="000000" w:themeColor="text1"/>
                      <w:kern w:val="0"/>
                      <w:lang w:bidi="ar"/>
                      <w14:textFill>
                        <w14:solidFill>
                          <w14:schemeClr w14:val="tx1"/>
                        </w14:solidFill>
                      </w14:textFill>
                    </w:rPr>
                    <w:t>桩号3#K0+000.00~ 3#K0+503.00段</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桩号3#K1+592.45~3#K1+911.23段</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桩号3#K2+548.72~3#K2+688.74段</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桩号3#K3+049.97~3#K3+202.14段</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桩号3#K3+301.41~3#K3+451.45段</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治理堤线（岸线）总长1.165km。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堤防工程先进行</w:t>
                  </w:r>
                  <w:r>
                    <w:rPr>
                      <w:rFonts w:hint="eastAsia"/>
                      <w:color w:val="000000" w:themeColor="text1"/>
                      <w14:textFill>
                        <w14:solidFill>
                          <w14:schemeClr w14:val="tx1"/>
                        </w14:solidFill>
                      </w14:textFill>
                    </w:rPr>
                    <w:t>清基清坡</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经验收合格后再进行</w:t>
                  </w:r>
                  <w:r>
                    <w:rPr>
                      <w:rFonts w:hint="eastAsia"/>
                      <w:color w:val="000000" w:themeColor="text1"/>
                      <w:lang w:val="en-US" w:eastAsia="zh-CN"/>
                      <w14:textFill>
                        <w14:solidFill>
                          <w14:schemeClr w14:val="tx1"/>
                        </w14:solidFill>
                      </w14:textFill>
                    </w:rPr>
                    <w:t>土料</w:t>
                  </w:r>
                  <w:r>
                    <w:rPr>
                      <w:rFonts w:hint="eastAsia"/>
                      <w:color w:val="000000" w:themeColor="text1"/>
                      <w14:textFill>
                        <w14:solidFill>
                          <w14:schemeClr w14:val="tx1"/>
                        </w14:solidFill>
                      </w14:textFill>
                    </w:rPr>
                    <w:t>回填</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堤防填筑采用分段分层填筑，</w:t>
                  </w:r>
                  <w:r>
                    <w:rPr>
                      <w:rFonts w:hint="eastAsia"/>
                      <w:color w:val="000000" w:themeColor="text1"/>
                      <w:lang w:val="en-US" w:eastAsia="zh-CN"/>
                      <w14:textFill>
                        <w14:solidFill>
                          <w14:schemeClr w14:val="tx1"/>
                        </w14:solidFill>
                      </w14:textFill>
                    </w:rPr>
                    <w:t>采用机械</w:t>
                  </w:r>
                  <w:r>
                    <w:rPr>
                      <w:rFonts w:hint="eastAsia"/>
                      <w:color w:val="000000" w:themeColor="text1"/>
                      <w14:textFill>
                        <w14:solidFill>
                          <w14:schemeClr w14:val="tx1"/>
                        </w14:solidFill>
                      </w14:textFill>
                    </w:rPr>
                    <w:t>碾压</w:t>
                  </w:r>
                  <w:r>
                    <w:rPr>
                      <w:rFonts w:hint="eastAsia"/>
                      <w:color w:val="000000" w:themeColor="text1"/>
                      <w:lang w:val="en-US" w:eastAsia="zh-CN"/>
                      <w14:textFill>
                        <w14:solidFill>
                          <w14:schemeClr w14:val="tx1"/>
                        </w14:solidFill>
                      </w14:textFill>
                    </w:rPr>
                    <w:t>和</w:t>
                  </w:r>
                  <w:r>
                    <w:rPr>
                      <w:rFonts w:hint="eastAsia"/>
                      <w:color w:val="000000" w:themeColor="text1"/>
                      <w14:textFill>
                        <w14:solidFill>
                          <w14:schemeClr w14:val="tx1"/>
                        </w14:solidFill>
                      </w14:textFill>
                    </w:rPr>
                    <w:t>人工夯实</w:t>
                  </w:r>
                  <w:r>
                    <w:rPr>
                      <w:rFonts w:hint="eastAsia"/>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护岸型式采用格宾石笼护坡，迎水面坡比为1:2，坡面厚30cm，沿格宾石笼背水面铺设一层350g/</w:t>
                  </w:r>
                  <w:r>
                    <w:rPr>
                      <w:rFonts w:hint="default" w:ascii="Times New Roman" w:hAnsi="Times New Roman" w:eastAsia="宋体" w:cs="Times New Roman"/>
                      <w:color w:val="000000" w:themeColor="text1"/>
                      <w:sz w:val="24"/>
                      <w:szCs w:val="24"/>
                      <w:lang w:eastAsia="zh-CN"/>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规格的土工布，护脚采用C20埋石混凝土护脚（埋石率为20%），埋深1.4m</w:t>
                  </w:r>
                  <w:r>
                    <w:rPr>
                      <w:rFonts w:hint="default" w:ascii="Times New Roman" w:hAnsi="Times New Roman" w:eastAsia="宋体" w:cs="Times New Roman"/>
                      <w:color w:val="000000" w:themeColor="text1"/>
                      <w:kern w:val="0"/>
                      <w:szCs w:val="24"/>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335"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环保工程</w:t>
                  </w: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废气</w:t>
                  </w:r>
                </w:p>
              </w:tc>
              <w:tc>
                <w:tcPr>
                  <w:tcW w:w="3966"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宋体" w:cs="Times New Roman"/>
                      <w:color w:val="000000" w:themeColor="text1"/>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14:textFill>
                        <w14:solidFill>
                          <w14:schemeClr w14:val="tx1"/>
                        </w14:solidFill>
                      </w14:textFill>
                    </w:rPr>
                    <w:t>施工材料运输要采用</w:t>
                  </w:r>
                  <w:r>
                    <w:rPr>
                      <w:rFonts w:hint="default" w:ascii="Times New Roman" w:hAnsi="Times New Roman" w:eastAsia="宋体" w:cs="Times New Roman"/>
                      <w:b w:val="0"/>
                      <w:bCs w:val="0"/>
                      <w:color w:val="000000" w:themeColor="text1"/>
                      <w:highlight w:val="none"/>
                      <w:lang w:eastAsia="zh-CN"/>
                      <w14:textFill>
                        <w14:solidFill>
                          <w14:schemeClr w14:val="tx1"/>
                        </w14:solidFill>
                      </w14:textFill>
                    </w:rPr>
                    <w:t>封闭型</w:t>
                  </w:r>
                  <w:r>
                    <w:rPr>
                      <w:rFonts w:hint="default" w:ascii="Times New Roman" w:hAnsi="Times New Roman" w:eastAsia="宋体" w:cs="Times New Roman"/>
                      <w:b w:val="0"/>
                      <w:bCs w:val="0"/>
                      <w:color w:val="000000" w:themeColor="text1"/>
                      <w:highlight w:val="none"/>
                      <w14:textFill>
                        <w14:solidFill>
                          <w14:schemeClr w14:val="tx1"/>
                        </w14:solidFill>
                      </w14:textFill>
                    </w:rPr>
                    <w:t>车辆或遮盖措施，运输过程中限制车速减少运输粉尘的产生。施工场地内设置洒水设施，定时洒水抑尘，及时清理施工场地内产生的固体废物，物料堆存采取遮盖措施，物料堆场内定期洒水抑尘。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废水</w:t>
                  </w:r>
                </w:p>
              </w:tc>
              <w:tc>
                <w:tcPr>
                  <w:tcW w:w="396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outlineLvl w:val="9"/>
                    <w:rPr>
                      <w:rFonts w:hint="default" w:ascii="Times New Roman" w:hAnsi="Times New Roman" w:eastAsia="宋体" w:cs="Times New Roman"/>
                      <w:b w:val="0"/>
                      <w:bCs w:val="0"/>
                      <w:color w:val="000000" w:themeColor="text1"/>
                      <w:highlight w:val="none"/>
                      <w14:textFill>
                        <w14:solidFill>
                          <w14:schemeClr w14:val="tx1"/>
                        </w14:solidFill>
                      </w14:textFill>
                    </w:rPr>
                  </w:pPr>
                  <w:r>
                    <w:rPr>
                      <w:rFonts w:hint="default" w:ascii="Times New Roman" w:hAnsi="Times New Roman" w:eastAsia="宋体" w:cs="Times New Roman"/>
                      <w:b w:val="0"/>
                      <w:bCs w:val="0"/>
                      <w:color w:val="000000" w:themeColor="text1"/>
                      <w:highlight w:val="none"/>
                      <w14:textFill>
                        <w14:solidFill>
                          <w14:schemeClr w14:val="tx1"/>
                        </w14:solidFill>
                      </w14:textFill>
                    </w:rPr>
                    <w:t>施工生活污水：</w:t>
                  </w:r>
                  <w:r>
                    <w:rPr>
                      <w:rFonts w:hint="default" w:ascii="Times New Roman" w:hAnsi="Times New Roman" w:eastAsia="宋体" w:cs="Times New Roman"/>
                      <w:color w:val="000000" w:themeColor="text1"/>
                      <w:highlight w:val="none"/>
                      <w14:textFill>
                        <w14:solidFill>
                          <w14:schemeClr w14:val="tx1"/>
                        </w14:solidFill>
                      </w14:textFill>
                    </w:rPr>
                    <w:t>拟在施工生产生活区设置1座简易移动式厕所，并配置化粪池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，粪便污水进入化粪池，化粪池定期清掏作农家肥</w:t>
                  </w:r>
                  <w:r>
                    <w:rPr>
                      <w:rFonts w:hint="default" w:ascii="Times New Roman" w:hAnsi="Times New Roman" w:eastAsia="宋体" w:cs="Times New Roman"/>
                      <w:b w:val="0"/>
                      <w:bCs w:val="0"/>
                      <w:color w:val="000000" w:themeColor="text1"/>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highlight w:val="none"/>
                      <w14:textFill>
                        <w14:solidFill>
                          <w14:schemeClr w14:val="tx1"/>
                        </w14:solidFill>
                      </w14:textFill>
                    </w:rPr>
                    <w:t>施工废水：施工废水设防渗沉淀池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容积≥5m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highlight w:val="none"/>
                      <w14:textFill>
                        <w14:solidFill>
                          <w14:schemeClr w14:val="tx1"/>
                        </w14:solidFill>
                      </w14:textFill>
                    </w:rPr>
                    <w:t>，经沉淀后回用</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施工或洒水降尘</w:t>
                  </w:r>
                  <w:r>
                    <w:rPr>
                      <w:rFonts w:hint="default" w:ascii="Times New Roman" w:hAnsi="Times New Roman" w:eastAsia="宋体" w:cs="Times New Roman"/>
                      <w:b w:val="0"/>
                      <w:bCs w:val="0"/>
                      <w:color w:val="000000" w:themeColor="text1"/>
                      <w:highlight w:val="none"/>
                      <w14:textFill>
                        <w14:solidFill>
                          <w14:schemeClr w14:val="tx1"/>
                        </w14:solidFill>
                      </w14:textFill>
                    </w:rPr>
                    <w:t>，不外排。</w:t>
                  </w:r>
                  <w:r>
                    <w:rPr>
                      <w:rFonts w:hint="default" w:ascii="Times New Roman" w:hAnsi="Times New Roman" w:eastAsia="宋体" w:cs="Times New Roman"/>
                      <w:color w:val="000000" w:themeColor="text1"/>
                      <w:kern w:val="0"/>
                      <w14:textFill>
                        <w14:solidFill>
                          <w14:schemeClr w14:val="tx1"/>
                        </w14:solidFill>
                      </w14:textFill>
                    </w:rPr>
                    <w:t>基坑水收集经沉淀池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15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kern w:val="0"/>
                      <w14:textFill>
                        <w14:solidFill>
                          <w14:schemeClr w14:val="tx1"/>
                        </w14:solidFill>
                      </w14:textFill>
                    </w:rPr>
                    <w:t>沉淀处理后用于洒水降尘或施工，不外排</w:t>
                  </w:r>
                  <w:r>
                    <w:rPr>
                      <w:rFonts w:hint="default" w:ascii="Times New Roman" w:hAnsi="Times New Roman" w:eastAsia="宋体" w:cs="Times New Roman"/>
                      <w:color w:val="000000" w:themeColor="text1"/>
                      <w:kern w:val="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t>噪声</w:t>
                  </w:r>
                </w:p>
              </w:tc>
              <w:tc>
                <w:tcPr>
                  <w:tcW w:w="3966" w:type="pct"/>
                  <w:vAlign w:val="center"/>
                </w:tcPr>
                <w:p>
                  <w:pPr>
                    <w:pStyle w:val="10"/>
                    <w:pageBreakBefore w:val="0"/>
                    <w:kinsoku/>
                    <w:wordWrap/>
                    <w:overflowPunct/>
                    <w:topLinePunct w:val="0"/>
                    <w:bidi w:val="0"/>
                    <w:spacing w:line="360" w:lineRule="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施工设备定期检修维护；选用低噪声设备；设基础减振</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t>固废</w:t>
                  </w:r>
                </w:p>
              </w:tc>
              <w:tc>
                <w:tcPr>
                  <w:tcW w:w="3966" w:type="pct"/>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color w:val="000000" w:themeColor="text1"/>
                      <w:szCs w:val="24"/>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本次工程施工期废弃渣土全部回填利用；施工人员生活垃圾集中收集后运往当地生活垃圾收集点，交当地环卫部门处置</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施工期间产生的建筑垃圾能回收利用的回收利用，不能回收利用的运送至当地合法的建筑垃圾消纳场进行规范处置</w:t>
                  </w:r>
                  <w:r>
                    <w:rPr>
                      <w:rFonts w:hint="default" w:ascii="Times New Roman" w:hAnsi="Times New Roman" w:eastAsia="宋体"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t>生态</w:t>
                  </w:r>
                </w:p>
              </w:tc>
              <w:tc>
                <w:tcPr>
                  <w:tcW w:w="3966" w:type="pct"/>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设置围堰导流</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施工导流采用分段纵向围堰</w:t>
                  </w:r>
                  <w:r>
                    <w:rPr>
                      <w:rFonts w:hint="eastAsia" w:cs="Times New Roman"/>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右岸河道导流</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，围堰采取防渗措施，减少涉水作业，降低对地表水体的影响。施工完成以后围堰拆除干净，以免影响泄洪。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themeColor="text1"/>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护岸工程完工后对护岸进行植草保持水土；对临时施工道路区、堆料场等进行场地平整和植被恢复，施工期间禁止河道内采砂，禁止将弃土、弃渣、生活垃圾等废物弃入河道，禁止越过围堰施工，禁止生活污水及施工废水直接排入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r>
                    <w:rPr>
                      <w:rFonts w:hint="default"/>
                      <w:color w:val="000000" w:themeColor="text1"/>
                      <w:position w:val="-6"/>
                      <w:highlight w:val="none"/>
                      <w14:textFill>
                        <w14:solidFill>
                          <w14:schemeClr w14:val="tx1"/>
                        </w14:solidFill>
                      </w14:textFill>
                    </w:rPr>
                    <w:t>水土流失防治工程</w:t>
                  </w:r>
                </w:p>
              </w:tc>
              <w:tc>
                <w:tcPr>
                  <w:tcW w:w="3966" w:type="pct"/>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临时表土堆放场采取篷布覆盖，设置排水沟，</w:t>
                  </w:r>
                  <w:r>
                    <w:rPr>
                      <w:rFonts w:hint="eastAsia"/>
                      <w:color w:val="000000" w:themeColor="text1"/>
                      <w:highlight w:val="none"/>
                      <w14:textFill>
                        <w14:solidFill>
                          <w14:schemeClr w14:val="tx1"/>
                        </w14:solidFill>
                      </w14:textFill>
                    </w:rPr>
                    <w:t>施工后期</w:t>
                  </w:r>
                  <w:r>
                    <w:rPr>
                      <w:rFonts w:hint="eastAsia"/>
                      <w:color w:val="000000" w:themeColor="text1"/>
                      <w:highlight w:val="none"/>
                      <w:lang w:val="en-US" w:eastAsia="zh-CN"/>
                      <w14:textFill>
                        <w14:solidFill>
                          <w14:schemeClr w14:val="tx1"/>
                        </w14:solidFill>
                      </w14:textFill>
                    </w:rPr>
                    <w:t>采取</w:t>
                  </w:r>
                  <w:r>
                    <w:rPr>
                      <w:rFonts w:hint="eastAsia"/>
                      <w:color w:val="000000" w:themeColor="text1"/>
                      <w:highlight w:val="none"/>
                      <w14:textFill>
                        <w14:solidFill>
                          <w14:schemeClr w14:val="tx1"/>
                        </w14:solidFill>
                      </w14:textFill>
                    </w:rPr>
                    <w:t>复耕复绿措施</w:t>
                  </w:r>
                  <w:r>
                    <w:rPr>
                      <w:rFonts w:hint="eastAsia"/>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r>
                    <w:rPr>
                      <w:rFonts w:hint="default"/>
                      <w:color w:val="000000" w:themeColor="text1"/>
                      <w:position w:val="-6"/>
                      <w:highlight w:val="none"/>
                      <w14:textFill>
                        <w14:solidFill>
                          <w14:schemeClr w14:val="tx1"/>
                        </w14:solidFill>
                      </w14:textFill>
                    </w:rPr>
                    <w:t>绿化工程</w:t>
                  </w:r>
                </w:p>
              </w:tc>
              <w:tc>
                <w:tcPr>
                  <w:tcW w:w="3966" w:type="pct"/>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采取</w:t>
                  </w:r>
                  <w:r>
                    <w:rPr>
                      <w:rFonts w:hint="default" w:ascii="Times New Roman" w:hAnsi="Times New Roman" w:eastAsia="宋体" w:cs="Times New Roman"/>
                      <w:color w:val="000000" w:themeColor="text1"/>
                      <w:highlight w:val="none"/>
                      <w14:textFill>
                        <w14:solidFill>
                          <w14:schemeClr w14:val="tx1"/>
                        </w14:solidFill>
                      </w14:textFill>
                    </w:rPr>
                    <w:t>人工植苗、灌草混播</w:t>
                  </w:r>
                  <w:r>
                    <w:rPr>
                      <w:rFonts w:hint="eastAsia" w:cs="Times New Roman"/>
                      <w:color w:val="000000" w:themeColor="text1"/>
                      <w:highlight w:val="none"/>
                      <w:lang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种植草皮等</w:t>
                  </w:r>
                  <w:r>
                    <w:rPr>
                      <w:rFonts w:hint="default" w:ascii="Times New Roman" w:hAnsi="Times New Roman" w:eastAsia="宋体" w:cs="Times New Roman"/>
                      <w:color w:val="000000" w:themeColor="text1"/>
                      <w:highlight w:val="none"/>
                      <w14:textFill>
                        <w14:solidFill>
                          <w14:schemeClr w14:val="tx1"/>
                        </w14:solidFill>
                      </w14:textFill>
                    </w:rPr>
                    <w:t>进行绿化</w:t>
                  </w:r>
                  <w:r>
                    <w:rPr>
                      <w:rFonts w:hint="eastAsia"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植被覆盖度不低于施工前</w:t>
                  </w:r>
                  <w:r>
                    <w:rPr>
                      <w:rFonts w:hint="eastAsia" w:cs="Times New Roman"/>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position w:val="-6"/>
                      <w:sz w:val="24"/>
                      <w:szCs w:val="24"/>
                      <w:highlight w:val="none"/>
                      <w:lang w:val="en-US" w:eastAsia="zh-CN"/>
                      <w14:textFill>
                        <w14:solidFill>
                          <w14:schemeClr w14:val="tx1"/>
                        </w14:solidFill>
                      </w14:textFill>
                    </w:rPr>
                    <w:t>临时工程</w:t>
                  </w: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position w:val="-6"/>
                      <w:highlight w:val="none"/>
                      <w14:textFill>
                        <w14:solidFill>
                          <w14:schemeClr w14:val="tx1"/>
                        </w14:solidFill>
                      </w14:textFill>
                    </w:rPr>
                    <w:t>临时道路</w:t>
                  </w:r>
                </w:p>
              </w:tc>
              <w:tc>
                <w:tcPr>
                  <w:tcW w:w="3966" w:type="pct"/>
                  <w:vAlign w:val="center"/>
                </w:tcPr>
                <w:p>
                  <w:pPr>
                    <w:pageBreakBefore w:val="0"/>
                    <w:kinsoku/>
                    <w:wordWrap/>
                    <w:overflowPunct/>
                    <w:topLinePunct w:val="0"/>
                    <w:bidi w:val="0"/>
                    <w:spacing w:line="360" w:lineRule="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外部道路：</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帮卖路、耿回公路</w:t>
                  </w:r>
                  <w:r>
                    <w:rPr>
                      <w:rFonts w:hint="default" w:ascii="Times New Roman" w:hAnsi="Times New Roman" w:eastAsia="宋体" w:cs="Times New Roman"/>
                      <w:color w:val="000000" w:themeColor="text1"/>
                      <w:highlight w:val="none"/>
                      <w14:textFill>
                        <w14:solidFill>
                          <w14:schemeClr w14:val="tx1"/>
                        </w14:solidFill>
                      </w14:textFill>
                    </w:rPr>
                    <w:t>等主干道和通村公路，交通便利。</w:t>
                  </w:r>
                </w:p>
                <w:p>
                  <w:pPr>
                    <w:pageBreakBefore w:val="0"/>
                    <w:kinsoku/>
                    <w:wordWrap/>
                    <w:overflowPunct/>
                    <w:topLinePunct w:val="0"/>
                    <w:bidi w:val="0"/>
                    <w:spacing w:line="360" w:lineRule="auto"/>
                    <w:outlineLvl w:val="9"/>
                    <w:rPr>
                      <w:rFonts w:hint="default" w:ascii="Times New Roman" w:hAnsi="Times New Roman" w:eastAsia="宋体" w:cs="Times New Roman"/>
                      <w:color w:val="000000" w:themeColor="text1"/>
                      <w:position w:val="-6"/>
                      <w:sz w:val="24"/>
                      <w:szCs w:val="24"/>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施工便道：施工道路主要依托现有乡村道路，运送</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建筑材料</w:t>
                  </w:r>
                  <w:r>
                    <w:rPr>
                      <w:rFonts w:hint="default" w:ascii="Times New Roman" w:hAnsi="Times New Roman" w:eastAsia="宋体" w:cs="Times New Roman"/>
                      <w:color w:val="000000" w:themeColor="text1"/>
                      <w:highlight w:val="none"/>
                      <w14:textFill>
                        <w14:solidFill>
                          <w14:schemeClr w14:val="tx1"/>
                        </w14:solidFill>
                      </w14:textFill>
                    </w:rPr>
                    <w:t>和</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砂</w:t>
                  </w:r>
                  <w:r>
                    <w:rPr>
                      <w:rFonts w:hint="default" w:ascii="Times New Roman" w:hAnsi="Times New Roman" w:eastAsia="宋体" w:cs="Times New Roman"/>
                      <w:color w:val="000000" w:themeColor="text1"/>
                      <w:highlight w:val="none"/>
                      <w14:textFill>
                        <w14:solidFill>
                          <w14:schemeClr w14:val="tx1"/>
                        </w14:solidFill>
                      </w14:textFill>
                    </w:rPr>
                    <w:t>石料，沿堤线设置</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临时</w:t>
                  </w:r>
                  <w:r>
                    <w:rPr>
                      <w:rFonts w:hint="default" w:ascii="Times New Roman" w:hAnsi="Times New Roman" w:eastAsia="宋体" w:cs="Times New Roman"/>
                      <w:color w:val="000000" w:themeColor="text1"/>
                      <w:highlight w:val="none"/>
                      <w14:textFill>
                        <w14:solidFill>
                          <w14:schemeClr w14:val="tx1"/>
                        </w14:solidFill>
                      </w14:textFill>
                    </w:rPr>
                    <w:t>简易施工便道。修建临时道路1137.0m，采用砂砾石路面，路面宽3.5m，路基宽4m</w:t>
                  </w:r>
                  <w:r>
                    <w:rPr>
                      <w:rFonts w:hint="default" w:ascii="Times New Roman" w:hAnsi="Times New Roman" w:eastAsia="宋体" w:cs="Times New Roman"/>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position w:val="-6"/>
                      <w:highlight w:val="none"/>
                      <w14:textFill>
                        <w14:solidFill>
                          <w14:schemeClr w14:val="tx1"/>
                        </w14:solidFill>
                      </w14:textFill>
                    </w:rPr>
                    <w:t>施工营地</w:t>
                  </w:r>
                </w:p>
              </w:tc>
              <w:tc>
                <w:tcPr>
                  <w:tcW w:w="3966" w:type="pct"/>
                  <w:vAlign w:val="center"/>
                </w:tcPr>
                <w:p>
                  <w:pPr>
                    <w:pageBreakBefore w:val="0"/>
                    <w:kinsoku/>
                    <w:wordWrap/>
                    <w:overflowPunct/>
                    <w:topLinePunct w:val="0"/>
                    <w:bidi w:val="0"/>
                    <w:spacing w:line="360" w:lineRule="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设置1个施工生产生活区，</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占地</w:t>
                  </w:r>
                  <w:r>
                    <w:rPr>
                      <w:rFonts w:hint="eastAsia" w:cs="Times New Roman"/>
                      <w:color w:val="000000" w:themeColor="text1"/>
                      <w:sz w:val="24"/>
                      <w:szCs w:val="24"/>
                      <w:highlight w:val="none"/>
                      <w:lang w:val="en-US" w:eastAsia="zh-CN"/>
                      <w14:textFill>
                        <w14:solidFill>
                          <w14:schemeClr w14:val="tx1"/>
                        </w14:solidFill>
                      </w14:textFill>
                    </w:rPr>
                    <w:t>647.72</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。施工生产生活区</w:t>
                  </w:r>
                  <w:r>
                    <w:rPr>
                      <w:rFonts w:hint="eastAsia"/>
                      <w:color w:val="000000" w:themeColor="text1"/>
                      <w:lang w:val="en-US" w:eastAsia="zh-CN"/>
                      <w14:textFill>
                        <w14:solidFill>
                          <w14:schemeClr w14:val="tx1"/>
                        </w14:solidFill>
                      </w14:textFill>
                    </w:rPr>
                    <w:t>设置于项目治理段起点处，主要设置办公生活区、材料堆放区和搅拌区。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position w:val="-6"/>
                      <w:highlight w:val="none"/>
                      <w14:textFill>
                        <w14:solidFill>
                          <w14:schemeClr w14:val="tx1"/>
                        </w14:solidFill>
                      </w14:textFill>
                    </w:rPr>
                    <w:t>施工导流</w:t>
                  </w:r>
                </w:p>
              </w:tc>
              <w:tc>
                <w:tcPr>
                  <w:tcW w:w="3966" w:type="pct"/>
                  <w:vAlign w:val="center"/>
                </w:tcPr>
                <w:p>
                  <w:pPr>
                    <w:pageBreakBefore w:val="0"/>
                    <w:kinsoku/>
                    <w:wordWrap/>
                    <w:overflowPunct/>
                    <w:topLinePunct w:val="0"/>
                    <w:bidi w:val="0"/>
                    <w:spacing w:line="360" w:lineRule="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护岸工程导流采用局部纵向围堰导流，安排在枯期进行，临河侧布置围堰，由土石围堰挡水，主体工程在围堰的保护下进行施工，施工完毕后拆除围堰，导流结束。</w:t>
                  </w:r>
                </w:p>
                <w:p>
                  <w:pPr>
                    <w:pageBreakBefore w:val="0"/>
                    <w:kinsoku/>
                    <w:wordWrap/>
                    <w:overflowPunct/>
                    <w:topLinePunct w:val="0"/>
                    <w:bidi w:val="0"/>
                    <w:spacing w:line="360" w:lineRule="auto"/>
                    <w:outlineLvl w:val="9"/>
                    <w:rPr>
                      <w:rFonts w:hint="default" w:ascii="Times New Roman" w:hAnsi="Times New Roman" w:eastAsia="宋体" w:cs="Times New Roman"/>
                      <w:color w:val="000000" w:themeColor="text1"/>
                      <w:position w:val="-6"/>
                      <w:sz w:val="24"/>
                      <w:szCs w:val="24"/>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围堰结构形式采用土石围堰结构，堰体采用开挖的土料，堰顶宽1.0m，平均围堰高度1.5m，围堰防渗体采用彩条布。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position w:val="-6"/>
                      <w:highlight w:val="none"/>
                      <w14:textFill>
                        <w14:solidFill>
                          <w14:schemeClr w14:val="tx1"/>
                        </w14:solidFill>
                      </w14:textFill>
                    </w:rPr>
                    <w:t>取土场、取料场</w:t>
                  </w:r>
                </w:p>
              </w:tc>
              <w:tc>
                <w:tcPr>
                  <w:tcW w:w="3966" w:type="pct"/>
                  <w:vAlign w:val="center"/>
                </w:tcPr>
                <w:p>
                  <w:pPr>
                    <w:pageBreakBefore w:val="0"/>
                    <w:kinsoku/>
                    <w:wordWrap/>
                    <w:overflowPunct/>
                    <w:topLinePunct w:val="0"/>
                    <w:bidi w:val="0"/>
                    <w:spacing w:line="360" w:lineRule="auto"/>
                    <w:outlineLvl w:val="9"/>
                    <w:rPr>
                      <w:rFonts w:hint="default" w:ascii="Times New Roman" w:hAnsi="Times New Roman" w:eastAsia="宋体" w:cs="Times New Roman"/>
                      <w:color w:val="000000" w:themeColor="text1"/>
                      <w:position w:val="-6"/>
                      <w:sz w:val="24"/>
                      <w:szCs w:val="24"/>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项目不设置取土场和取料场，</w:t>
                  </w:r>
                  <w:r>
                    <w:rPr>
                      <w:color w:val="000000" w:themeColor="text1"/>
                      <w:highlight w:val="none"/>
                      <w14:textFill>
                        <w14:solidFill>
                          <w14:schemeClr w14:val="tx1"/>
                        </w14:solidFill>
                      </w14:textFill>
                    </w:rPr>
                    <w:t>河道填筑料可选用河床内开挖料作为回填土料</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块石料、砂石料外购</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14:textFill>
                        <w14:solidFill>
                          <w14:schemeClr w14:val="tx1"/>
                        </w14:solidFill>
                      </w14:textFill>
                    </w:rPr>
                  </w:pPr>
                  <w:r>
                    <w:rPr>
                      <w:rFonts w:hint="default" w:ascii="Times New Roman" w:hAnsi="Times New Roman" w:eastAsia="宋体" w:cs="Times New Roman"/>
                      <w:color w:val="000000" w:themeColor="text1"/>
                      <w:position w:val="-6"/>
                      <w:highlight w:val="none"/>
                      <w14:textFill>
                        <w14:solidFill>
                          <w14:schemeClr w14:val="tx1"/>
                        </w14:solidFill>
                      </w14:textFill>
                    </w:rPr>
                    <w:t>弃土</w:t>
                  </w:r>
                  <w:r>
                    <w:rPr>
                      <w:rFonts w:hint="default" w:ascii="Times New Roman" w:hAnsi="Times New Roman" w:eastAsia="宋体" w:cs="Times New Roman"/>
                      <w:color w:val="000000" w:themeColor="text1"/>
                      <w:position w:val="-6"/>
                      <w:sz w:val="24"/>
                      <w:szCs w:val="24"/>
                      <w:highlight w:val="none"/>
                      <w:lang w:val="en-US" w:eastAsia="zh-CN"/>
                      <w14:textFill>
                        <w14:solidFill>
                          <w14:schemeClr w14:val="tx1"/>
                        </w14:solidFill>
                      </w14:textFill>
                    </w:rPr>
                    <w:t>弃</w:t>
                  </w:r>
                  <w:r>
                    <w:rPr>
                      <w:rFonts w:hint="default" w:ascii="Times New Roman" w:hAnsi="Times New Roman" w:eastAsia="宋体" w:cs="Times New Roman"/>
                      <w:color w:val="000000" w:themeColor="text1"/>
                      <w:position w:val="-6"/>
                      <w:highlight w:val="none"/>
                      <w14:textFill>
                        <w14:solidFill>
                          <w14:schemeClr w14:val="tx1"/>
                        </w14:solidFill>
                      </w14:textFill>
                    </w:rPr>
                    <w:t>渣场</w:t>
                  </w:r>
                </w:p>
              </w:tc>
              <w:tc>
                <w:tcPr>
                  <w:tcW w:w="3966" w:type="pct"/>
                  <w:vAlign w:val="center"/>
                </w:tcPr>
                <w:p>
                  <w:pPr>
                    <w:pageBreakBefore w:val="0"/>
                    <w:kinsoku/>
                    <w:wordWrap/>
                    <w:overflowPunct/>
                    <w:topLinePunct w:val="0"/>
                    <w:bidi w:val="0"/>
                    <w:spacing w:line="360" w:lineRule="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废弃渣土全部回填利用，不设置弃土</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弃</w:t>
                  </w:r>
                  <w:r>
                    <w:rPr>
                      <w:rFonts w:hint="default" w:ascii="Times New Roman" w:hAnsi="Times New Roman" w:eastAsia="宋体" w:cs="Times New Roman"/>
                      <w:color w:val="000000" w:themeColor="text1"/>
                      <w:highlight w:val="none"/>
                      <w14:textFill>
                        <w14:solidFill>
                          <w14:schemeClr w14:val="tx1"/>
                        </w14:solidFill>
                      </w14:textFill>
                    </w:rPr>
                    <w:t>渣场</w:t>
                  </w:r>
                  <w:r>
                    <w:rPr>
                      <w:rFonts w:hint="default" w:ascii="Times New Roman" w:hAnsi="Times New Roman" w:eastAsia="宋体" w:cs="Times New Roman"/>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highlight w:val="none"/>
                      <w14:textFill>
                        <w14:solidFill>
                          <w14:schemeClr w14:val="tx1"/>
                        </w14:solidFill>
                      </w14:textFill>
                    </w:rPr>
                  </w:pPr>
                  <w:r>
                    <w:rPr>
                      <w:rFonts w:hint="default" w:ascii="Times New Roman" w:hAnsi="Times New Roman" w:eastAsia="宋体" w:cs="Times New Roman"/>
                      <w:color w:val="000000" w:themeColor="text1"/>
                      <w:position w:val="-6"/>
                      <w:highlight w:val="none"/>
                      <w14:textFill>
                        <w14:solidFill>
                          <w14:schemeClr w14:val="tx1"/>
                        </w14:solidFill>
                      </w14:textFill>
                    </w:rPr>
                    <w:t>施工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堆料场</w:t>
                  </w:r>
                </w:p>
              </w:tc>
              <w:tc>
                <w:tcPr>
                  <w:tcW w:w="3966" w:type="pct"/>
                  <w:vAlign w:val="center"/>
                </w:tcPr>
                <w:p>
                  <w:pPr>
                    <w:pageBreakBefore w:val="0"/>
                    <w:kinsoku/>
                    <w:wordWrap/>
                    <w:overflowPunct/>
                    <w:topLinePunct w:val="0"/>
                    <w:bidi w:val="0"/>
                    <w:spacing w:line="360" w:lineRule="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临时堆料场</w:t>
                  </w:r>
                  <w:r>
                    <w:rPr>
                      <w:rFonts w:hint="default" w:ascii="Times New Roman" w:hAnsi="Times New Roman" w:eastAsia="宋体" w:cs="Times New Roman"/>
                      <w:color w:val="000000" w:themeColor="text1"/>
                      <w:highlight w:val="none"/>
                      <w:lang w:val="en-US" w:eastAsia="zh-CN"/>
                      <w14:textFill>
                        <w14:solidFill>
                          <w14:schemeClr w14:val="tx1"/>
                        </w14:solidFill>
                      </w14:textFill>
                    </w:rPr>
                    <w:t>设置于施工区旁，方便施工</w:t>
                  </w:r>
                  <w:r>
                    <w:rPr>
                      <w:rFonts w:hint="default" w:ascii="Times New Roman" w:hAnsi="Times New Roman" w:eastAsia="宋体" w:cs="Times New Roman"/>
                      <w:color w:val="000000" w:themeColor="text1"/>
                      <w:highlight w:val="none"/>
                      <w14:textFill>
                        <w14:solidFill>
                          <w14:schemeClr w14:val="tx1"/>
                        </w14:solidFill>
                      </w14:textFill>
                    </w:rPr>
                    <w:t>，施工现场场</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地</w:t>
                  </w:r>
                  <w:r>
                    <w:rPr>
                      <w:rFonts w:hint="default" w:ascii="Times New Roman" w:hAnsi="Times New Roman" w:eastAsia="宋体" w:cs="Times New Roman"/>
                      <w:color w:val="000000" w:themeColor="text1"/>
                      <w:highlight w:val="none"/>
                      <w14:textFill>
                        <w14:solidFill>
                          <w14:schemeClr w14:val="tx1"/>
                        </w14:solidFill>
                      </w14:textFill>
                    </w:rPr>
                    <w:t>平</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整</w:t>
                  </w:r>
                  <w:r>
                    <w:rPr>
                      <w:rFonts w:hint="default" w:ascii="Times New Roman" w:hAnsi="Times New Roman" w:eastAsia="宋体" w:cs="Times New Roman"/>
                      <w:color w:val="000000" w:themeColor="text1"/>
                      <w:highlight w:val="none"/>
                      <w14:textFill>
                        <w14:solidFill>
                          <w14:schemeClr w14:val="tx1"/>
                        </w14:solidFill>
                      </w14:textFill>
                    </w:rPr>
                    <w:t>后用篷布等简易设施覆盖。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临时表土堆场</w:t>
                  </w:r>
                </w:p>
              </w:tc>
              <w:tc>
                <w:tcPr>
                  <w:tcW w:w="3966" w:type="pct"/>
                  <w:vAlign w:val="center"/>
                </w:tcPr>
                <w:p>
                  <w:pPr>
                    <w:pageBreakBefore w:val="0"/>
                    <w:kinsoku/>
                    <w:wordWrap/>
                    <w:overflowPunct/>
                    <w:topLinePunct w:val="0"/>
                    <w:bidi w:val="0"/>
                    <w:spacing w:line="360" w:lineRule="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临时表土堆场</w:t>
                  </w:r>
                  <w:r>
                    <w:rPr>
                      <w:rFonts w:hint="default" w:ascii="Times New Roman" w:hAnsi="Times New Roman" w:eastAsia="宋体" w:cs="Times New Roman"/>
                      <w:color w:val="000000" w:themeColor="text1"/>
                      <w:highlight w:val="none"/>
                      <w:lang w:val="en-US" w:eastAsia="zh-CN"/>
                      <w14:textFill>
                        <w14:solidFill>
                          <w14:schemeClr w14:val="tx1"/>
                        </w14:solidFill>
                      </w14:textFill>
                    </w:rPr>
                    <w:t>设置于施工区旁，</w:t>
                  </w:r>
                  <w:r>
                    <w:rPr>
                      <w:rFonts w:hint="eastAsia" w:ascii="Times New Roman" w:hAnsi="Times New Roman" w:cs="Times New Roman"/>
                      <w:color w:val="000000" w:themeColor="text1"/>
                      <w:highlight w:val="none"/>
                      <w:lang w:val="en-US" w:eastAsia="zh-CN"/>
                      <w14:textFill>
                        <w14:solidFill>
                          <w14:schemeClr w14:val="tx1"/>
                        </w14:solidFill>
                      </w14:textFill>
                    </w:rPr>
                    <w:t>便于回填，临时表土堆场设置篷布覆盖。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14:textFill>
                        <w14:solidFill>
                          <w14:schemeClr w14:val="tx1"/>
                        </w14:solidFill>
                      </w14:textFill>
                    </w:rPr>
                  </w:pPr>
                  <w:r>
                    <w:rPr>
                      <w:rFonts w:hint="default" w:ascii="Times New Roman" w:hAnsi="Times New Roman" w:eastAsia="宋体" w:cs="Times New Roman"/>
                      <w:color w:val="000000" w:themeColor="text1"/>
                      <w:position w:val="-6"/>
                      <w:highlight w:val="none"/>
                      <w14:textFill>
                        <w14:solidFill>
                          <w14:schemeClr w14:val="tx1"/>
                        </w14:solidFill>
                      </w14:textFill>
                    </w:rPr>
                    <w:t>施工用水</w:t>
                  </w:r>
                </w:p>
              </w:tc>
              <w:tc>
                <w:tcPr>
                  <w:tcW w:w="3966"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施工用水从河流中取用</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施工人员生活饮用水采用桶装水</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14:textFill>
                        <w14:solidFill>
                          <w14:schemeClr w14:val="tx1"/>
                        </w14:solidFill>
                      </w14:textFill>
                    </w:rPr>
                  </w:pPr>
                  <w:r>
                    <w:rPr>
                      <w:rFonts w:hint="default" w:ascii="Times New Roman" w:hAnsi="Times New Roman" w:eastAsia="宋体" w:cs="Times New Roman"/>
                      <w:color w:val="000000" w:themeColor="text1"/>
                      <w:position w:val="-6"/>
                      <w:highlight w:val="none"/>
                      <w14:textFill>
                        <w14:solidFill>
                          <w14:schemeClr w14:val="tx1"/>
                        </w14:solidFill>
                      </w14:textFill>
                    </w:rPr>
                    <w:t>施工排水</w:t>
                  </w:r>
                </w:p>
              </w:tc>
              <w:tc>
                <w:tcPr>
                  <w:tcW w:w="396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outlineLvl w:val="9"/>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施工生活污水：</w:t>
                  </w:r>
                  <w:r>
                    <w:rPr>
                      <w:rFonts w:hint="default" w:ascii="Times New Roman" w:hAnsi="Times New Roman" w:eastAsia="宋体" w:cs="Times New Roman"/>
                      <w:color w:val="000000" w:themeColor="text1"/>
                      <w:sz w:val="24"/>
                      <w:szCs w:val="24"/>
                      <w:highlight w:val="none"/>
                      <w14:textFill>
                        <w14:solidFill>
                          <w14:schemeClr w14:val="tx1"/>
                        </w14:solidFill>
                      </w14:textFill>
                    </w:rPr>
                    <w:t>拟在施工生产生活区设置1座简易移动式厕所，并配置化粪池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，粪便污水进入化粪池，化粪池定期清掏作农家肥</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施工废水：施工废水设防渗沉淀池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容积≥5m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，经沉淀后回用</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施工或洒水降尘</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，不外排。</w:t>
                  </w:r>
                  <w:r>
                    <w:rPr>
                      <w:rFonts w:hint="default" w:ascii="Times New Roman" w:hAnsi="Times New Roman" w:eastAsia="宋体" w:cs="Times New Roman"/>
                      <w:color w:val="000000" w:themeColor="text1"/>
                      <w:kern w:val="0"/>
                      <w14:textFill>
                        <w14:solidFill>
                          <w14:schemeClr w14:val="tx1"/>
                        </w14:solidFill>
                      </w14:textFill>
                    </w:rPr>
                    <w:t>基坑水收集经沉淀池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15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kern w:val="0"/>
                      <w14:textFill>
                        <w14:solidFill>
                          <w14:schemeClr w14:val="tx1"/>
                        </w14:solidFill>
                      </w14:textFill>
                    </w:rPr>
                    <w:t>沉淀处理后用于洒水降尘或施工，不外排</w:t>
                  </w:r>
                  <w:r>
                    <w:rPr>
                      <w:rFonts w:hint="default" w:ascii="Times New Roman" w:hAnsi="Times New Roman" w:eastAsia="宋体" w:cs="Times New Roman"/>
                      <w:color w:val="000000" w:themeColor="text1"/>
                      <w:kern w:val="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lang w:eastAsia="zh-CN"/>
                      <w14:textFill>
                        <w14:solidFill>
                          <w14:schemeClr w14:val="tx1"/>
                        </w14:solidFill>
                      </w14:textFill>
                    </w:rPr>
                  </w:pPr>
                </w:p>
              </w:tc>
              <w:tc>
                <w:tcPr>
                  <w:tcW w:w="69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color w:val="000000" w:themeColor="text1"/>
                      <w:position w:val="-6"/>
                      <w:sz w:val="24"/>
                      <w:szCs w:val="24"/>
                      <w:highlight w:val="none"/>
                      <w14:textFill>
                        <w14:solidFill>
                          <w14:schemeClr w14:val="tx1"/>
                        </w14:solidFill>
                      </w14:textFill>
                    </w:rPr>
                  </w:pPr>
                  <w:r>
                    <w:rPr>
                      <w:rFonts w:hint="default" w:ascii="Times New Roman" w:hAnsi="Times New Roman" w:eastAsia="宋体" w:cs="Times New Roman"/>
                      <w:color w:val="000000" w:themeColor="text1"/>
                      <w:position w:val="-6"/>
                      <w:highlight w:val="none"/>
                      <w14:textFill>
                        <w14:solidFill>
                          <w14:schemeClr w14:val="tx1"/>
                        </w14:solidFill>
                      </w14:textFill>
                    </w:rPr>
                    <w:t>施工用电</w:t>
                  </w:r>
                </w:p>
              </w:tc>
              <w:tc>
                <w:tcPr>
                  <w:tcW w:w="396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施工用电采用从附近村镇原有输电线路接线供电，工区配备50kW的柴油发电机发电，作为施工备用电源</w:t>
                  </w:r>
                  <w:r>
                    <w:rPr>
                      <w:rFonts w:hint="default" w:ascii="Times New Roman" w:hAnsi="Times New Roman" w:eastAsia="宋体" w:cs="Times New Roman"/>
                      <w:color w:val="000000" w:themeColor="text1"/>
                      <w:sz w:val="24"/>
                      <w:szCs w:val="24"/>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3、</w:t>
            </w:r>
            <w:r>
              <w:rPr>
                <w:rFonts w:hint="default" w:ascii="Times New Roman" w:hAnsi="Times New Roman" w:eastAsia="宋体" w:cs="Times New Roman"/>
                <w:b/>
                <w:bCs/>
                <w:color w:val="000000" w:themeColor="text1"/>
                <w:highlight w:val="none"/>
                <w14:textFill>
                  <w14:solidFill>
                    <w14:schemeClr w14:val="tx1"/>
                  </w14:solidFill>
                </w14:textFill>
              </w:rPr>
              <w:t>工程设计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val="en-US" w:eastAsia="zh-CN" w:bidi="ar"/>
                <w14:textFill>
                  <w14:solidFill>
                    <w14:schemeClr w14:val="tx1"/>
                  </w14:solidFill>
                </w14:textFill>
              </w:rPr>
            </w:pPr>
            <w:r>
              <w:rPr>
                <w:rFonts w:hint="default" w:ascii="Times New Roman" w:hAnsi="Times New Roman" w:eastAsia="宋体"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val="en-US" w:eastAsia="zh-CN" w:bidi="ar"/>
                <w14:textFill>
                  <w14:solidFill>
                    <w14:schemeClr w14:val="tx1"/>
                  </w14:solidFill>
                </w14:textFill>
              </w:rPr>
              <w:t>1）岸线布置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耿马县挡帕河贺派段治理工程规划干流治理河段总长为3.452km，治理范围均为左岸，治理堤线（岸线）总长1.165km。</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护岸工程是以现状河道为基础，对于弯曲过急或过窄的河道作局部调整。因此本次护岸治理段工程布置如下</w:t>
            </w:r>
            <w:r>
              <w:rPr>
                <w:rFonts w:hint="default" w:ascii="Times New Roman" w:hAnsi="Times New Roman" w:eastAsia="宋体" w:cs="Times New Roman"/>
                <w:color w:val="000000" w:themeColor="text1"/>
                <w:kern w:val="0"/>
                <w:lang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1</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桩号3#K0+000.00~ 3#K0+503.00段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河道宽14.35~25.88m</w:t>
            </w:r>
            <w:r>
              <w:rPr>
                <w:rFonts w:hint="eastAsia" w:cs="Times New Roman"/>
                <w:color w:val="000000" w:themeColor="text1"/>
                <w:kern w:val="0"/>
                <w:lang w:eastAsia="zh-CN" w:bidi="ar"/>
                <w14:textFill>
                  <w14:solidFill>
                    <w14:schemeClr w14:val="tx1"/>
                  </w14:solidFill>
                </w14:textFill>
              </w:rPr>
              <w:t>、</w:t>
            </w:r>
            <w:r>
              <w:rPr>
                <w:rFonts w:hint="eastAsia" w:cs="Times New Roman"/>
                <w:color w:val="000000" w:themeColor="text1"/>
                <w:kern w:val="0"/>
                <w:lang w:val="en-US" w:eastAsia="zh-CN" w:bidi="ar"/>
                <w14:textFill>
                  <w14:solidFill>
                    <w14:schemeClr w14:val="tx1"/>
                  </w14:solidFill>
                </w14:textFill>
              </w:rPr>
              <w:t>长503m，</w:t>
            </w:r>
            <w:r>
              <w:rPr>
                <w:rFonts w:hint="default" w:ascii="Times New Roman" w:hAnsi="Times New Roman" w:eastAsia="宋体" w:cs="Times New Roman"/>
                <w:color w:val="000000" w:themeColor="text1"/>
                <w:kern w:val="0"/>
                <w:lang w:bidi="ar"/>
                <w14:textFill>
                  <w14:solidFill>
                    <w14:schemeClr w14:val="tx1"/>
                  </w14:solidFill>
                </w14:textFill>
              </w:rPr>
              <w:t>该段左岸布大量农田，农田顺河流方向呈带状分布，岸坡为天然土质边坡，农田地势较高，满足十年一遇过流要求，但河道比降大，流速快，河道掏蚀严重。左岸治导线沿现状河岸平顺布置，采用埋石混凝土护脚，格宾石笼护坡的护岸的型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2</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桩号3#K0+503.00~3#K1+592.45段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河道宽9.34~14.8</w:t>
            </w:r>
            <w:r>
              <w:rPr>
                <w:rFonts w:hint="eastAsia" w:cs="Times New Roman"/>
                <w:color w:val="000000" w:themeColor="text1"/>
                <w:kern w:val="0"/>
                <w:lang w:val="en-US" w:eastAsia="zh-CN" w:bidi="ar"/>
                <w14:textFill>
                  <w14:solidFill>
                    <w14:schemeClr w14:val="tx1"/>
                  </w14:solidFill>
                </w14:textFill>
              </w:rPr>
              <w:t>m</w:t>
            </w:r>
            <w:r>
              <w:rPr>
                <w:rFonts w:hint="eastAsia" w:cs="Times New Roman"/>
                <w:color w:val="000000" w:themeColor="text1"/>
                <w:kern w:val="0"/>
                <w:lang w:eastAsia="zh-CN" w:bidi="ar"/>
                <w14:textFill>
                  <w14:solidFill>
                    <w14:schemeClr w14:val="tx1"/>
                  </w14:solidFill>
                </w14:textFill>
              </w:rPr>
              <w:t>、</w:t>
            </w:r>
            <w:r>
              <w:rPr>
                <w:rFonts w:hint="eastAsia" w:cs="Times New Roman"/>
                <w:color w:val="000000" w:themeColor="text1"/>
                <w:kern w:val="0"/>
                <w:lang w:val="en-US" w:eastAsia="zh-CN" w:bidi="ar"/>
                <w14:textFill>
                  <w14:solidFill>
                    <w14:schemeClr w14:val="tx1"/>
                  </w14:solidFill>
                </w14:textFill>
              </w:rPr>
              <w:t>长1089.45m</w:t>
            </w:r>
            <w:r>
              <w:rPr>
                <w:rFonts w:hint="default" w:ascii="Times New Roman" w:hAnsi="Times New Roman" w:eastAsia="宋体" w:cs="Times New Roman"/>
                <w:color w:val="000000" w:themeColor="text1"/>
                <w:kern w:val="0"/>
                <w:lang w:bidi="ar"/>
                <w14:textFill>
                  <w14:solidFill>
                    <w14:schemeClr w14:val="tx1"/>
                  </w14:solidFill>
                </w14:textFill>
              </w:rPr>
              <w:t>，该段左岸主要为天然山体，局部分布农田，农田位于岸坡天然阶地较高处，满足防洪要求，且岸坡稳定植被覆盖率高，该段无保护对象，不进行治理。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桩号3#K1+592.45~3#K1+911.23段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河道宽13.98~34.81m</w:t>
            </w:r>
            <w:r>
              <w:rPr>
                <w:rFonts w:hint="eastAsia" w:cs="Times New Roman"/>
                <w:color w:val="000000" w:themeColor="text1"/>
                <w:kern w:val="0"/>
                <w:lang w:eastAsia="zh-CN" w:bidi="ar"/>
                <w14:textFill>
                  <w14:solidFill>
                    <w14:schemeClr w14:val="tx1"/>
                  </w14:solidFill>
                </w14:textFill>
              </w:rPr>
              <w:t>、</w:t>
            </w:r>
            <w:r>
              <w:rPr>
                <w:rFonts w:hint="eastAsia" w:cs="Times New Roman"/>
                <w:color w:val="000000" w:themeColor="text1"/>
                <w:kern w:val="0"/>
                <w:lang w:val="en-US" w:eastAsia="zh-CN" w:bidi="ar"/>
                <w14:textFill>
                  <w14:solidFill>
                    <w14:schemeClr w14:val="tx1"/>
                  </w14:solidFill>
                </w14:textFill>
              </w:rPr>
              <w:t>长318.78m</w:t>
            </w:r>
            <w:r>
              <w:rPr>
                <w:rFonts w:hint="default" w:ascii="Times New Roman" w:hAnsi="Times New Roman" w:eastAsia="宋体" w:cs="Times New Roman"/>
                <w:color w:val="000000" w:themeColor="text1"/>
                <w:kern w:val="0"/>
                <w:lang w:bidi="ar"/>
                <w14:textFill>
                  <w14:solidFill>
                    <w14:schemeClr w14:val="tx1"/>
                  </w14:solidFill>
                </w14:textFill>
              </w:rPr>
              <w:t>，该段左岸布大量农田，农田顺河流方向呈带状分布，岸坡为天然土质边坡，农田地势较高，满足十年一遇过流要求，但河道比降大，流速快，河道掏蚀严重。左岸治导线沿现状河岸平顺布置，采用埋石混凝土护脚，格宾石笼护坡的护岸的型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桩号3#K1+911.23~3#K2+548.72段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河道宽14.68~21.58m</w:t>
            </w:r>
            <w:r>
              <w:rPr>
                <w:rFonts w:hint="eastAsia" w:cs="Times New Roman"/>
                <w:color w:val="000000" w:themeColor="text1"/>
                <w:kern w:val="0"/>
                <w:lang w:eastAsia="zh-CN" w:bidi="ar"/>
                <w14:textFill>
                  <w14:solidFill>
                    <w14:schemeClr w14:val="tx1"/>
                  </w14:solidFill>
                </w14:textFill>
              </w:rPr>
              <w:t>、</w:t>
            </w:r>
            <w:r>
              <w:rPr>
                <w:rFonts w:hint="eastAsia" w:cs="Times New Roman"/>
                <w:color w:val="000000" w:themeColor="text1"/>
                <w:kern w:val="0"/>
                <w:lang w:val="en-US" w:eastAsia="zh-CN" w:bidi="ar"/>
                <w14:textFill>
                  <w14:solidFill>
                    <w14:schemeClr w14:val="tx1"/>
                  </w14:solidFill>
                </w14:textFill>
              </w:rPr>
              <w:t>长637.49m</w:t>
            </w:r>
            <w:r>
              <w:rPr>
                <w:rFonts w:hint="default" w:ascii="Times New Roman" w:hAnsi="Times New Roman" w:eastAsia="宋体" w:cs="Times New Roman"/>
                <w:color w:val="000000" w:themeColor="text1"/>
                <w:kern w:val="0"/>
                <w:lang w:bidi="ar"/>
                <w14:textFill>
                  <w14:solidFill>
                    <w14:schemeClr w14:val="tx1"/>
                  </w14:solidFill>
                </w14:textFill>
              </w:rPr>
              <w:t>，该段左岸主要为天然山体，局部分布农田，农田位于岸坡天然阶地较高处，满足防洪要求，且岸坡稳定植被覆盖率高，该段无保护对象，不进行治理。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5</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桩号3#K2+548.72~3#K2+688.74段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河道宽9.7~18.14m</w:t>
            </w:r>
            <w:r>
              <w:rPr>
                <w:rFonts w:hint="eastAsia" w:cs="Times New Roman"/>
                <w:color w:val="000000" w:themeColor="text1"/>
                <w:kern w:val="0"/>
                <w:lang w:eastAsia="zh-CN" w:bidi="ar"/>
                <w14:textFill>
                  <w14:solidFill>
                    <w14:schemeClr w14:val="tx1"/>
                  </w14:solidFill>
                </w14:textFill>
              </w:rPr>
              <w:t>、</w:t>
            </w:r>
            <w:r>
              <w:rPr>
                <w:rFonts w:hint="eastAsia" w:cs="Times New Roman"/>
                <w:color w:val="000000" w:themeColor="text1"/>
                <w:kern w:val="0"/>
                <w:lang w:val="en-US" w:eastAsia="zh-CN" w:bidi="ar"/>
                <w14:textFill>
                  <w14:solidFill>
                    <w14:schemeClr w14:val="tx1"/>
                  </w14:solidFill>
                </w14:textFill>
              </w:rPr>
              <w:t>长140.02m</w:t>
            </w:r>
            <w:r>
              <w:rPr>
                <w:rFonts w:hint="default" w:ascii="Times New Roman" w:hAnsi="Times New Roman" w:eastAsia="宋体" w:cs="Times New Roman"/>
                <w:color w:val="000000" w:themeColor="text1"/>
                <w:kern w:val="0"/>
                <w:lang w:bidi="ar"/>
                <w14:textFill>
                  <w14:solidFill>
                    <w14:schemeClr w14:val="tx1"/>
                  </w14:solidFill>
                </w14:textFill>
              </w:rPr>
              <w:t>，该段左岸布大量农田，农田顺河流方向呈带状分布，岸坡为天然土质边坡，农田地势较高，满足十年一遇过流要求，但河道比降大，流速快，河道掏蚀严重。左岸治导线沿现状河岸平顺布置，采用埋石混凝土护脚，格宾石笼护坡的护岸的型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6</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桩号3#K2+688.74~3#K3+049.97段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河道宽14.68~21.58m</w:t>
            </w:r>
            <w:r>
              <w:rPr>
                <w:rFonts w:hint="eastAsia" w:cs="Times New Roman"/>
                <w:color w:val="000000" w:themeColor="text1"/>
                <w:kern w:val="0"/>
                <w:lang w:eastAsia="zh-CN" w:bidi="ar"/>
                <w14:textFill>
                  <w14:solidFill>
                    <w14:schemeClr w14:val="tx1"/>
                  </w14:solidFill>
                </w14:textFill>
              </w:rPr>
              <w:t>、</w:t>
            </w:r>
            <w:r>
              <w:rPr>
                <w:rFonts w:hint="eastAsia" w:cs="Times New Roman"/>
                <w:color w:val="000000" w:themeColor="text1"/>
                <w:kern w:val="0"/>
                <w:lang w:val="en-US" w:eastAsia="zh-CN" w:bidi="ar"/>
                <w14:textFill>
                  <w14:solidFill>
                    <w14:schemeClr w14:val="tx1"/>
                  </w14:solidFill>
                </w14:textFill>
              </w:rPr>
              <w:t>长361.23m</w:t>
            </w:r>
            <w:r>
              <w:rPr>
                <w:rFonts w:hint="default" w:ascii="Times New Roman" w:hAnsi="Times New Roman" w:eastAsia="宋体" w:cs="Times New Roman"/>
                <w:color w:val="000000" w:themeColor="text1"/>
                <w:kern w:val="0"/>
                <w:lang w:bidi="ar"/>
                <w14:textFill>
                  <w14:solidFill>
                    <w14:schemeClr w14:val="tx1"/>
                  </w14:solidFill>
                </w14:textFill>
              </w:rPr>
              <w:t>，该段右岸为天然山体，山体稳定，无保护对象。该段不进行治理。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7</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桩号3#K3+049.97~3#K3+202.14段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河道宽14.35~25.88m</w:t>
            </w:r>
            <w:r>
              <w:rPr>
                <w:rFonts w:hint="eastAsia" w:cs="Times New Roman"/>
                <w:color w:val="000000" w:themeColor="text1"/>
                <w:kern w:val="0"/>
                <w:lang w:eastAsia="zh-CN" w:bidi="ar"/>
                <w14:textFill>
                  <w14:solidFill>
                    <w14:schemeClr w14:val="tx1"/>
                  </w14:solidFill>
                </w14:textFill>
              </w:rPr>
              <w:t>、</w:t>
            </w:r>
            <w:r>
              <w:rPr>
                <w:rFonts w:hint="eastAsia" w:cs="Times New Roman"/>
                <w:color w:val="000000" w:themeColor="text1"/>
                <w:kern w:val="0"/>
                <w:lang w:val="en-US" w:eastAsia="zh-CN" w:bidi="ar"/>
                <w14:textFill>
                  <w14:solidFill>
                    <w14:schemeClr w14:val="tx1"/>
                  </w14:solidFill>
                </w14:textFill>
              </w:rPr>
              <w:t>长152.17m</w:t>
            </w:r>
            <w:r>
              <w:rPr>
                <w:rFonts w:hint="default" w:ascii="Times New Roman" w:hAnsi="Times New Roman" w:eastAsia="宋体" w:cs="Times New Roman"/>
                <w:color w:val="000000" w:themeColor="text1"/>
                <w:kern w:val="0"/>
                <w:lang w:bidi="ar"/>
                <w14:textFill>
                  <w14:solidFill>
                    <w14:schemeClr w14:val="tx1"/>
                  </w14:solidFill>
                </w14:textFill>
              </w:rPr>
              <w:t>，该段左岸布大量农田，农田顺河流方向呈带状分布，岸坡为天然土质边坡，农田地势较高，满足十年一遇过流要求，但河道比降大，流速快，河道掏蚀严重。左岸治导线沿现状河岸平顺布置，采用埋石混凝土护脚，格宾石笼护坡的护岸的型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8</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桩号3#K3+202.14~3#K3+301.41段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河道宽16.62~19.69m</w:t>
            </w:r>
            <w:r>
              <w:rPr>
                <w:rFonts w:hint="eastAsia" w:cs="Times New Roman"/>
                <w:color w:val="000000" w:themeColor="text1"/>
                <w:kern w:val="0"/>
                <w:lang w:eastAsia="zh-CN" w:bidi="ar"/>
                <w14:textFill>
                  <w14:solidFill>
                    <w14:schemeClr w14:val="tx1"/>
                  </w14:solidFill>
                </w14:textFill>
              </w:rPr>
              <w:t>、</w:t>
            </w:r>
            <w:r>
              <w:rPr>
                <w:rFonts w:hint="eastAsia" w:cs="Times New Roman"/>
                <w:color w:val="000000" w:themeColor="text1"/>
                <w:kern w:val="0"/>
                <w:lang w:val="en-US" w:eastAsia="zh-CN" w:bidi="ar"/>
                <w14:textFill>
                  <w14:solidFill>
                    <w14:schemeClr w14:val="tx1"/>
                  </w14:solidFill>
                </w14:textFill>
              </w:rPr>
              <w:t>长99.27m</w:t>
            </w:r>
            <w:r>
              <w:rPr>
                <w:rFonts w:hint="default" w:ascii="Times New Roman" w:hAnsi="Times New Roman" w:eastAsia="宋体" w:cs="Times New Roman"/>
                <w:color w:val="000000" w:themeColor="text1"/>
                <w:kern w:val="0"/>
                <w:lang w:bidi="ar"/>
                <w14:textFill>
                  <w14:solidFill>
                    <w14:schemeClr w14:val="tx1"/>
                  </w14:solidFill>
                </w14:textFill>
              </w:rPr>
              <w:t>，该段右岸为天然山体，山体稳定，无保护对象。该段不进行治理。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9</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桩号3#K3+301.41~3#K3+451.45段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河道宽16.66~20.69m</w:t>
            </w:r>
            <w:r>
              <w:rPr>
                <w:rFonts w:hint="eastAsia" w:cs="Times New Roman"/>
                <w:color w:val="000000" w:themeColor="text1"/>
                <w:kern w:val="0"/>
                <w:lang w:eastAsia="zh-CN" w:bidi="ar"/>
                <w14:textFill>
                  <w14:solidFill>
                    <w14:schemeClr w14:val="tx1"/>
                  </w14:solidFill>
                </w14:textFill>
              </w:rPr>
              <w:t>、</w:t>
            </w:r>
            <w:r>
              <w:rPr>
                <w:rFonts w:hint="eastAsia" w:cs="Times New Roman"/>
                <w:color w:val="000000" w:themeColor="text1"/>
                <w:kern w:val="0"/>
                <w:lang w:val="en-US" w:eastAsia="zh-CN" w:bidi="ar"/>
                <w14:textFill>
                  <w14:solidFill>
                    <w14:schemeClr w14:val="tx1"/>
                  </w14:solidFill>
                </w14:textFill>
              </w:rPr>
              <w:t>长150.04m</w:t>
            </w:r>
            <w:r>
              <w:rPr>
                <w:rFonts w:hint="default" w:ascii="Times New Roman" w:hAnsi="Times New Roman" w:eastAsia="宋体" w:cs="Times New Roman"/>
                <w:color w:val="000000" w:themeColor="text1"/>
                <w:kern w:val="0"/>
                <w:lang w:bidi="ar"/>
                <w14:textFill>
                  <w14:solidFill>
                    <w14:schemeClr w14:val="tx1"/>
                  </w14:solidFill>
                </w14:textFill>
              </w:rPr>
              <w:t>，该段左岸布大量农田，农田顺河流方向呈带状分布，岸坡为天然土质边坡，农田地势较高，满足十年一遇过流要求，但河道比降大，流速快，河道掏蚀严重。左岸治导线沿现状河岸平顺布置，采用埋石混凝土护脚，格宾石笼护坡的护岸的型式。</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lang w:bidi="ar"/>
                <w14:textFill>
                  <w14:solidFill>
                    <w14:schemeClr w14:val="tx1"/>
                  </w14:solidFill>
                </w14:textFill>
              </w:rPr>
              <w:t>护岸断面形式</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目前河道护岸</w:t>
            </w:r>
            <w:r>
              <w:rPr>
                <w:rFonts w:hint="default" w:ascii="Times New Roman" w:hAnsi="Times New Roman" w:eastAsia="宋体" w:cs="Times New Roman"/>
                <w:color w:val="000000" w:themeColor="text1"/>
                <w:kern w:val="0"/>
                <w:lang w:eastAsia="zh-CN" w:bidi="ar"/>
                <w14:textFill>
                  <w14:solidFill>
                    <w14:schemeClr w14:val="tx1"/>
                  </w14:solidFill>
                </w14:textFill>
              </w:rPr>
              <w:t>形式主要有</w:t>
            </w:r>
            <w:r>
              <w:rPr>
                <w:rFonts w:hint="default" w:ascii="Times New Roman" w:hAnsi="Times New Roman" w:eastAsia="宋体" w:cs="Times New Roman"/>
                <w:color w:val="000000" w:themeColor="text1"/>
                <w:kern w:val="0"/>
                <w:lang w:bidi="ar"/>
                <w14:textFill>
                  <w14:solidFill>
                    <w14:schemeClr w14:val="tx1"/>
                  </w14:solidFill>
                </w14:textFill>
              </w:rPr>
              <w:t>直立式、梯形、复式、超级堤四种形式，本</w:t>
            </w:r>
            <w:r>
              <w:rPr>
                <w:rFonts w:hint="default" w:ascii="Times New Roman" w:hAnsi="Times New Roman" w:eastAsia="宋体" w:cs="Times New Roman"/>
                <w:color w:val="000000" w:themeColor="text1"/>
                <w:kern w:val="0"/>
                <w:lang w:val="en-US" w:eastAsia="zh-CN" w:bidi="ar"/>
                <w14:textFill>
                  <w14:solidFill>
                    <w14:schemeClr w14:val="tx1"/>
                  </w14:solidFill>
                </w14:textFill>
              </w:rPr>
              <w:t>工程</w:t>
            </w:r>
            <w:r>
              <w:rPr>
                <w:rFonts w:hint="default" w:ascii="Times New Roman" w:hAnsi="Times New Roman" w:eastAsia="宋体" w:cs="Times New Roman"/>
                <w:color w:val="000000" w:themeColor="text1"/>
                <w:kern w:val="0"/>
                <w:lang w:bidi="ar"/>
                <w14:textFill>
                  <w14:solidFill>
                    <w14:schemeClr w14:val="tx1"/>
                  </w14:solidFill>
                </w14:textFill>
              </w:rPr>
              <w:t>选择梯形护岸为河道整治的首选方案，局部可根据实际需要选择复式护岸断面。</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val="en-US" w:eastAsia="zh-CN" w:bidi="ar"/>
                <w14:textFill>
                  <w14:solidFill>
                    <w14:schemeClr w14:val="tx1"/>
                  </w14:solidFill>
                </w14:textFill>
              </w:rPr>
              <w:t>3）护岸材料</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目前斜坡护坡材料广泛使用的有混凝土、浆砌石等刚性材料，还有植被网垫、生态袋护坡、加筋草皮等绿色柔性材料以及现在日益广泛应用的预制混凝土植草格、浆砌石格构、格宾笼石等刚柔性材料。本</w:t>
            </w:r>
            <w:r>
              <w:rPr>
                <w:rFonts w:hint="default" w:ascii="Times New Roman" w:hAnsi="Times New Roman" w:eastAsia="宋体" w:cs="Times New Roman"/>
                <w:color w:val="000000" w:themeColor="text1"/>
                <w:kern w:val="0"/>
                <w:lang w:val="en-US" w:eastAsia="zh-CN" w:bidi="ar"/>
                <w14:textFill>
                  <w14:solidFill>
                    <w14:schemeClr w14:val="tx1"/>
                  </w14:solidFill>
                </w14:textFill>
              </w:rPr>
              <w:t>工程</w:t>
            </w:r>
            <w:r>
              <w:rPr>
                <w:rFonts w:hint="default" w:ascii="Times New Roman" w:hAnsi="Times New Roman" w:eastAsia="宋体" w:cs="Times New Roman"/>
                <w:color w:val="000000" w:themeColor="text1"/>
                <w:kern w:val="0"/>
                <w:lang w:bidi="ar"/>
                <w14:textFill>
                  <w14:solidFill>
                    <w14:schemeClr w14:val="tx1"/>
                  </w14:solidFill>
                </w14:textFill>
              </w:rPr>
              <w:t>斜坡护岸结构型式采用格宾石笼护坡。</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val="en-US" w:eastAsia="zh-CN" w:bidi="ar"/>
                <w14:textFill>
                  <w14:solidFill>
                    <w14:schemeClr w14:val="tx1"/>
                  </w14:solidFill>
                </w14:textFill>
              </w:rPr>
              <w:t>4）</w:t>
            </w:r>
            <w:r>
              <w:rPr>
                <w:rFonts w:hint="default" w:ascii="Times New Roman" w:hAnsi="Times New Roman" w:eastAsia="宋体" w:cs="Times New Roman"/>
                <w:color w:val="000000" w:themeColor="text1"/>
                <w:kern w:val="0"/>
                <w:lang w:bidi="ar"/>
                <w14:textFill>
                  <w14:solidFill>
                    <w14:schemeClr w14:val="tx1"/>
                  </w14:solidFill>
                </w14:textFill>
              </w:rPr>
              <w:t>护岸断面设计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挡帕河属于山区河道，河道比降陡，水流急，</w:t>
            </w:r>
            <w:r>
              <w:rPr>
                <w:rFonts w:hint="default" w:ascii="Times New Roman" w:hAnsi="Times New Roman" w:eastAsia="宋体" w:cs="Times New Roman"/>
                <w:color w:val="000000" w:themeColor="text1"/>
                <w:kern w:val="0"/>
                <w:lang w:eastAsia="zh-CN" w:bidi="ar"/>
                <w14:textFill>
                  <w14:solidFill>
                    <w14:schemeClr w14:val="tx1"/>
                  </w14:solidFill>
                </w14:textFill>
              </w:rPr>
              <w:t>冲刷</w:t>
            </w:r>
            <w:r>
              <w:rPr>
                <w:rFonts w:hint="default" w:ascii="Times New Roman" w:hAnsi="Times New Roman" w:eastAsia="宋体" w:cs="Times New Roman"/>
                <w:color w:val="000000" w:themeColor="text1"/>
                <w:kern w:val="0"/>
                <w:lang w:bidi="ar"/>
                <w14:textFill>
                  <w14:solidFill>
                    <w14:schemeClr w14:val="tx1"/>
                  </w14:solidFill>
                </w14:textFill>
              </w:rPr>
              <w:t>破坏尤为突出，如不加保护，岸坡一定会继续被</w:t>
            </w:r>
            <w:r>
              <w:rPr>
                <w:rFonts w:hint="eastAsia" w:cs="Times New Roman"/>
                <w:color w:val="000000" w:themeColor="text1"/>
                <w:kern w:val="0"/>
                <w:lang w:eastAsia="zh-CN" w:bidi="ar"/>
                <w14:textFill>
                  <w14:solidFill>
                    <w14:schemeClr w14:val="tx1"/>
                  </w14:solidFill>
                </w14:textFill>
              </w:rPr>
              <w:t>冲刷</w:t>
            </w:r>
            <w:r>
              <w:rPr>
                <w:rFonts w:hint="default" w:ascii="Times New Roman" w:hAnsi="Times New Roman" w:eastAsia="宋体" w:cs="Times New Roman"/>
                <w:color w:val="000000" w:themeColor="text1"/>
                <w:kern w:val="0"/>
                <w:lang w:bidi="ar"/>
                <w14:textFill>
                  <w14:solidFill>
                    <w14:schemeClr w14:val="tx1"/>
                  </w14:solidFill>
                </w14:textFill>
              </w:rPr>
              <w:t>，威胁周边居民人身财产安全，结合当地石材丰富，便于就地取材，护坡要求抗冲刷高等需求，挡帕河干流治理主要采用格宾石笼护坡，依据主流流势，对边坡进行防护，以减少对滩坡的冲刷，达到“固岸护地”作用。护岸型式采用格宾石笼护坡，迎水面坡比为1:2，坡面厚30cm，沿格宾石笼背水面铺设一层350g/</w:t>
            </w:r>
            <w:r>
              <w:rPr>
                <w:rFonts w:hint="default" w:ascii="Times New Roman" w:hAnsi="Times New Roman" w:eastAsia="宋体" w:cs="Times New Roman"/>
                <w:color w:val="000000" w:themeColor="text1"/>
                <w:kern w:val="0"/>
                <w:lang w:eastAsia="zh-CN" w:bidi="ar"/>
                <w14:textFill>
                  <w14:solidFill>
                    <w14:schemeClr w14:val="tx1"/>
                  </w14:solidFill>
                </w14:textFill>
              </w:rPr>
              <w:t>m</w:t>
            </w:r>
            <w:r>
              <w:rPr>
                <w:rFonts w:hint="default" w:ascii="Times New Roman" w:hAnsi="Times New Roman" w:eastAsia="宋体" w:cs="Times New Roman"/>
                <w:color w:val="000000" w:themeColor="text1"/>
                <w:kern w:val="0"/>
                <w:vertAlign w:val="superscript"/>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lang w:bidi="ar"/>
                <w14:textFill>
                  <w14:solidFill>
                    <w14:schemeClr w14:val="tx1"/>
                  </w14:solidFill>
                </w14:textFill>
              </w:rPr>
              <w:t>规格的土工布，护脚采用C20埋石混凝土护脚（埋石率为20%）</w:t>
            </w:r>
            <w:r>
              <w:rPr>
                <w:rFonts w:hint="default" w:ascii="Times New Roman" w:hAnsi="Times New Roman" w:eastAsia="宋体" w:cs="Times New Roman"/>
                <w:color w:val="000000" w:themeColor="text1"/>
                <w:kern w:val="0"/>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b/>
                <w:bCs/>
                <w:color w:val="000000" w:themeColor="text1"/>
                <w:highlight w:val="none"/>
                <w14:textFill>
                  <w14:solidFill>
                    <w14:schemeClr w14:val="tx1"/>
                  </w14:solidFill>
                </w14:textFill>
              </w:rPr>
              <w:t>施工导流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14:textFill>
                  <w14:solidFill>
                    <w14:schemeClr w14:val="tx1"/>
                  </w14:solidFill>
                </w14:textFill>
              </w:rPr>
              <w:t>根据施工进度安排，主体工程施工将主要安排在枯水期进行，因此施工洪水按12月初至翌年4月底时段的</w:t>
            </w:r>
            <w:r>
              <w:rPr>
                <w:rFonts w:hint="eastAsia" w:cs="Times New Roman"/>
                <w:b w:val="0"/>
                <w:bCs w:val="0"/>
                <w:color w:val="000000" w:themeColor="text1"/>
                <w:highlight w:val="none"/>
                <w:lang w:eastAsia="zh-CN"/>
                <w14:textFill>
                  <w14:solidFill>
                    <w14:schemeClr w14:val="tx1"/>
                  </w14:solidFill>
                </w14:textFill>
              </w:rPr>
              <w:t>枯水</w:t>
            </w:r>
            <w:r>
              <w:rPr>
                <w:rFonts w:hint="default" w:ascii="Times New Roman" w:hAnsi="Times New Roman" w:eastAsia="宋体" w:cs="Times New Roman"/>
                <w:b w:val="0"/>
                <w:bCs w:val="0"/>
                <w:color w:val="000000" w:themeColor="text1"/>
                <w:highlight w:val="none"/>
                <w14:textFill>
                  <w14:solidFill>
                    <w14:schemeClr w14:val="tx1"/>
                  </w14:solidFill>
                </w14:textFill>
              </w:rPr>
              <w:t>期洪水考虑。根据本工程施工期洪水情况，防洪堤基础开挖及回填需在围堰保护下进行施工，为此需在河道内沿基坑外设置挡水围堰。导流方式采用纵向围堰与水泵排水相结合的方式进行。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b/>
                <w:bCs/>
                <w:color w:val="000000" w:themeColor="text1"/>
                <w:highlight w:val="none"/>
                <w14:textFill>
                  <w14:solidFill>
                    <w14:schemeClr w14:val="tx1"/>
                  </w14:solidFill>
                </w14:textFill>
              </w:rPr>
              <w:t>导流标准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本工程堤防为5级建筑物，按《堤防工程施工规范》SL260—2014的规定，该工程导流建筑物级别定为5级，围堰采用土石结构，洪水标准取枯水期5年重现期</w:t>
            </w:r>
            <w:r>
              <w:rPr>
                <w:rFonts w:hint="eastAsia"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P=20%</w:t>
            </w:r>
            <w:r>
              <w:rPr>
                <w:rFonts w:hint="eastAsia"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导流方式</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14:textFill>
                  <w14:solidFill>
                    <w14:schemeClr w14:val="tx1"/>
                  </w14:solidFill>
                </w14:textFill>
              </w:rPr>
              <w:t>根据工程布置特点，河流水文特性和地形地质条件，施工导流采用分段纵向围堰导流方式，不将河流截断，即左岸施工时，利用右岸河道导流，围堰临水面均设置编织袋挡水，防水彩条布防水。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eastAsia="zh-CN"/>
                <w14:textFill>
                  <w14:solidFill>
                    <w14:schemeClr w14:val="tx1"/>
                  </w14:solidFill>
                </w14:textFill>
              </w:rPr>
              <w:t>（</w:t>
            </w: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3）</w:t>
            </w:r>
            <w:r>
              <w:rPr>
                <w:rFonts w:hint="default" w:ascii="Times New Roman" w:hAnsi="Times New Roman" w:eastAsia="宋体" w:cs="Times New Roman"/>
                <w:b/>
                <w:bCs/>
                <w:color w:val="000000" w:themeColor="text1"/>
                <w:highlight w:val="none"/>
                <w14:textFill>
                  <w14:solidFill>
                    <w14:schemeClr w14:val="tx1"/>
                  </w14:solidFill>
                </w14:textFill>
              </w:rPr>
              <w:t>导流建筑物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lang w:bidi="ar"/>
                <w14:textFill>
                  <w14:solidFill>
                    <w14:schemeClr w14:val="tx1"/>
                  </w14:solidFill>
                </w14:textFill>
              </w:rPr>
              <w:t>导流建筑物设计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围堰顶高程按水面线高程加上0.50m超高确定。本着经济合理、就近取材的原则，并综合考虑导流条件和进度安排，围堰填筑直接采用堤脚开挖料，前后坡均铺设防渗彩条布，布前铺30cm厚袋装砂砾石护坡，堰顶宽1m，边坡1</w:t>
            </w:r>
            <w:r>
              <w:rPr>
                <w:rFonts w:hint="default" w:ascii="Times New Roman" w:hAnsi="Times New Roman" w:eastAsia="宋体"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1，平均围堰高度1.5m，渗水用水泵抽走。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5、</w:t>
            </w:r>
            <w:r>
              <w:rPr>
                <w:rFonts w:hint="default" w:ascii="Times New Roman" w:hAnsi="Times New Roman" w:eastAsia="宋体" w:cs="Times New Roman"/>
                <w:b/>
                <w:bCs/>
                <w:color w:val="000000" w:themeColor="text1"/>
                <w:highlight w:val="none"/>
                <w14:textFill>
                  <w14:solidFill>
                    <w14:schemeClr w14:val="tx1"/>
                  </w14:solidFill>
                </w14:textFill>
              </w:rPr>
              <w:t>施工条件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（1）交通条件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工程位于</w:t>
            </w:r>
            <w:r>
              <w:rPr>
                <w:rFonts w:hint="default" w:ascii="Times New Roman" w:hAnsi="Times New Roman" w:eastAsia="宋体" w:cs="Times New Roman"/>
                <w:color w:val="000000" w:themeColor="text1"/>
                <w:kern w:val="0"/>
                <w:lang w:val="en-US" w:eastAsia="zh-CN" w:bidi="ar"/>
                <w14:textFill>
                  <w14:solidFill>
                    <w14:schemeClr w14:val="tx1"/>
                  </w14:solidFill>
                </w14:textFill>
              </w:rPr>
              <w:t>耿马县贺派乡</w:t>
            </w:r>
            <w:r>
              <w:rPr>
                <w:rFonts w:hint="default" w:ascii="Times New Roman" w:hAnsi="Times New Roman" w:eastAsia="宋体" w:cs="Times New Roman"/>
                <w:color w:val="000000" w:themeColor="text1"/>
                <w:kern w:val="0"/>
                <w:lang w:bidi="ar"/>
                <w14:textFill>
                  <w14:solidFill>
                    <w14:schemeClr w14:val="tx1"/>
                  </w14:solidFill>
                </w14:textFill>
              </w:rPr>
              <w:t>，境内有</w:t>
            </w:r>
            <w:r>
              <w:rPr>
                <w:rFonts w:hint="default" w:ascii="Times New Roman" w:hAnsi="Times New Roman" w:eastAsia="宋体" w:cs="Times New Roman"/>
                <w:color w:val="000000" w:themeColor="text1"/>
                <w:kern w:val="0"/>
                <w:lang w:val="en-US" w:eastAsia="zh-CN" w:bidi="ar"/>
                <w14:textFill>
                  <w14:solidFill>
                    <w14:schemeClr w14:val="tx1"/>
                  </w14:solidFill>
                </w14:textFill>
              </w:rPr>
              <w:t>帮卖路</w:t>
            </w:r>
            <w:r>
              <w:rPr>
                <w:rFonts w:hint="default" w:ascii="Times New Roman" w:hAnsi="Times New Roman" w:eastAsia="宋体" w:cs="Times New Roman"/>
                <w:color w:val="000000" w:themeColor="text1"/>
                <w:kern w:val="0"/>
                <w:lang w:bidi="ar"/>
                <w14:textFill>
                  <w14:solidFill>
                    <w14:schemeClr w14:val="tx1"/>
                  </w14:solidFill>
                </w14:textFill>
              </w:rPr>
              <w:t>、</w:t>
            </w:r>
            <w:r>
              <w:rPr>
                <w:rFonts w:hint="default" w:ascii="Times New Roman" w:hAnsi="Times New Roman" w:eastAsia="宋体" w:cs="Times New Roman"/>
                <w:color w:val="000000" w:themeColor="text1"/>
                <w:kern w:val="0"/>
                <w:lang w:val="en-US" w:eastAsia="zh-CN" w:bidi="ar"/>
                <w14:textFill>
                  <w14:solidFill>
                    <w14:schemeClr w14:val="tx1"/>
                  </w14:solidFill>
                </w14:textFill>
              </w:rPr>
              <w:t>耿回</w:t>
            </w:r>
            <w:r>
              <w:rPr>
                <w:rFonts w:hint="eastAsia" w:cs="Times New Roman"/>
                <w:color w:val="000000" w:themeColor="text1"/>
                <w:kern w:val="0"/>
                <w:lang w:val="en-US" w:eastAsia="zh-CN" w:bidi="ar"/>
                <w14:textFill>
                  <w14:solidFill>
                    <w14:schemeClr w14:val="tx1"/>
                  </w14:solidFill>
                </w14:textFill>
              </w:rPr>
              <w:t>公路</w:t>
            </w:r>
            <w:r>
              <w:rPr>
                <w:rFonts w:hint="default" w:ascii="Times New Roman" w:hAnsi="Times New Roman" w:eastAsia="宋体" w:cs="Times New Roman"/>
                <w:color w:val="000000" w:themeColor="text1"/>
                <w:kern w:val="0"/>
                <w:lang w:bidi="ar"/>
                <w14:textFill>
                  <w14:solidFill>
                    <w14:schemeClr w14:val="tx1"/>
                  </w14:solidFill>
                </w14:textFill>
              </w:rPr>
              <w:t>等主干道，村村通公路，对外交通十分便利。施工场地开阔平坦，便于施工布置。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（2）施工材料来源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本次防洪工程所需合格填筑料、</w:t>
            </w:r>
            <w:r>
              <w:rPr>
                <w:rFonts w:hint="default" w:ascii="Times New Roman" w:hAnsi="Times New Roman" w:eastAsia="宋体" w:cs="Times New Roman"/>
                <w:color w:val="000000" w:themeColor="text1"/>
                <w:kern w:val="0"/>
                <w:lang w:val="en-US" w:eastAsia="zh-CN" w:bidi="ar"/>
                <w14:textFill>
                  <w14:solidFill>
                    <w14:schemeClr w14:val="tx1"/>
                  </w14:solidFill>
                </w14:textFill>
              </w:rPr>
              <w:t>石</w:t>
            </w:r>
            <w:r>
              <w:rPr>
                <w:rFonts w:hint="default" w:ascii="Times New Roman" w:hAnsi="Times New Roman" w:eastAsia="宋体" w:cs="Times New Roman"/>
                <w:color w:val="000000" w:themeColor="text1"/>
                <w:kern w:val="0"/>
                <w:lang w:bidi="ar"/>
                <w14:textFill>
                  <w14:solidFill>
                    <w14:schemeClr w14:val="tx1"/>
                  </w14:solidFill>
                </w14:textFill>
              </w:rPr>
              <w:t>料、水泥、混凝土等材料均从项目区周边</w:t>
            </w:r>
            <w:r>
              <w:rPr>
                <w:rFonts w:hint="default" w:ascii="Times New Roman" w:hAnsi="Times New Roman" w:eastAsia="宋体" w:cs="Times New Roman"/>
                <w:color w:val="000000" w:themeColor="text1"/>
                <w:kern w:val="0"/>
                <w:lang w:val="en-US" w:eastAsia="zh-CN" w:bidi="ar"/>
                <w14:textFill>
                  <w14:solidFill>
                    <w14:schemeClr w14:val="tx1"/>
                  </w14:solidFill>
                </w14:textFill>
              </w:rPr>
              <w:t>或县城</w:t>
            </w:r>
            <w:r>
              <w:rPr>
                <w:rFonts w:hint="default" w:ascii="Times New Roman" w:hAnsi="Times New Roman" w:eastAsia="宋体" w:cs="Times New Roman"/>
                <w:color w:val="000000" w:themeColor="text1"/>
                <w:kern w:val="0"/>
                <w:lang w:bidi="ar"/>
                <w14:textFill>
                  <w14:solidFill>
                    <w14:schemeClr w14:val="tx1"/>
                  </w14:solidFill>
                </w14:textFill>
              </w:rPr>
              <w:t>购买，不需要设取土场</w:t>
            </w:r>
            <w:r>
              <w:rPr>
                <w:rFonts w:hint="default" w:ascii="Times New Roman" w:hAnsi="Times New Roman" w:eastAsia="宋体"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val="en-US" w:eastAsia="zh-CN" w:bidi="ar"/>
                <w14:textFill>
                  <w14:solidFill>
                    <w14:schemeClr w14:val="tx1"/>
                  </w14:solidFill>
                </w14:textFill>
              </w:rPr>
              <w:t>取料场</w:t>
            </w:r>
            <w:r>
              <w:rPr>
                <w:rFonts w:hint="default" w:ascii="Times New Roman" w:hAnsi="Times New Roman" w:eastAsia="宋体" w:cs="Times New Roman"/>
                <w:color w:val="000000" w:themeColor="text1"/>
                <w:kern w:val="0"/>
                <w:lang w:bidi="ar"/>
                <w14:textFill>
                  <w14:solidFill>
                    <w14:schemeClr w14:val="tx1"/>
                  </w14:solidFill>
                </w14:textFill>
              </w:rPr>
              <w:t>，不扰动生态环境。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①筑堤土料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本工程回填土料全部采用基础开挖料，其储量与质量均满足要求，合格填筑料不够时，就近购买。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②块石料及粗细骨料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本次所需浆砌石挡墙所需的块石料及粗细骨料建议外购采用耿马县十公里鑫达采石场所生产的灰岩石料，采石场位于治理段终点东北约19.2km（直线距离），开采方式为露天开采，年生产规模约10万吨/年，矿区面积0.1828km，开采标高1335～1485m。</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鑫达采石场位于耿马县允楞村南翁组（十公里），开采分布高程为1335～1485m，现开采高程1335.0m~1400.0m之间，相对高差约65.0m，为山岭斜坡地形。灰岩多裸露，局部表层覆盖有破残积层，厚度0.5m~1.0m不等，主要为破残积黏土、粉质黏土，含碎石。用料层为二叠系下统大名山组</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P1dm</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弱风化~微风化灰岩。该料场无不良地质现象，较大地质构造不发育，岩体节理裂隙发育，地下水位埋深位于开采底界以下。料场岩性、质量均匀较稳定，无用夹层少，为Ⅱ类场地。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工程格槟石笼回填块石和埋石混凝土所需的石料优先采用开挖石料，不足部分由河道末端的满坎采石场购进。满坎采石场位于治理段终点东南约3.7km</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直线距离</w:t>
            </w:r>
            <w:r>
              <w:rPr>
                <w:rFonts w:hint="eastAsia" w:cs="Times New Roman"/>
                <w:color w:val="000000" w:themeColor="text1"/>
                <w:kern w:val="0"/>
                <w:lang w:eastAsia="zh-CN" w:bidi="ar"/>
                <w14:textFill>
                  <w14:solidFill>
                    <w14:schemeClr w14:val="tx1"/>
                  </w14:solidFill>
                </w14:textFill>
              </w:rPr>
              <w:t>）</w:t>
            </w:r>
            <w:r>
              <w:rPr>
                <w:rFonts w:hint="default" w:ascii="Times New Roman" w:hAnsi="Times New Roman" w:eastAsia="宋体" w:cs="Times New Roman"/>
                <w:color w:val="000000" w:themeColor="text1"/>
                <w:kern w:val="0"/>
                <w:lang w:bidi="ar"/>
                <w14:textFill>
                  <w14:solidFill>
                    <w14:schemeClr w14:val="tx1"/>
                  </w14:solidFill>
                </w14:textFill>
              </w:rPr>
              <w:t>，其主要生产用挡帕河河道内砂卵砾石进行筛分而获得的卵、砾石料，岩性</w:t>
            </w:r>
            <w:r>
              <w:rPr>
                <w:rFonts w:hint="eastAsia" w:cs="Times New Roman"/>
                <w:color w:val="000000" w:themeColor="text1"/>
                <w:kern w:val="0"/>
                <w:lang w:eastAsia="zh-CN" w:bidi="ar"/>
                <w14:textFill>
                  <w14:solidFill>
                    <w14:schemeClr w14:val="tx1"/>
                  </w14:solidFill>
                </w14:textFill>
              </w:rPr>
              <w:t>成分</w:t>
            </w:r>
            <w:r>
              <w:rPr>
                <w:rFonts w:hint="default" w:ascii="Times New Roman" w:hAnsi="Times New Roman" w:eastAsia="宋体" w:cs="Times New Roman"/>
                <w:color w:val="000000" w:themeColor="text1"/>
                <w:kern w:val="0"/>
                <w:lang w:bidi="ar"/>
                <w14:textFill>
                  <w14:solidFill>
                    <w14:schemeClr w14:val="tx1"/>
                  </w14:solidFill>
                </w14:textFill>
              </w:rPr>
              <w:t>主要为砂岩、砂砾岩及花岗岩为主，作为格宾石笼回填块石和埋石混凝土所需的石料其天然面密度、抗压强度、软化系数均满足要求。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val="en-US" w:eastAsia="zh-CN" w:bidi="ar"/>
                <w14:textFill>
                  <w14:solidFill>
                    <w14:schemeClr w14:val="tx1"/>
                  </w14:solidFill>
                </w14:textFill>
              </w:rPr>
              <w:t>③</w:t>
            </w:r>
            <w:r>
              <w:rPr>
                <w:rFonts w:hint="default" w:ascii="Times New Roman" w:hAnsi="Times New Roman" w:eastAsia="宋体" w:cs="Times New Roman"/>
                <w:color w:val="000000" w:themeColor="text1"/>
                <w:kern w:val="0"/>
                <w:lang w:bidi="ar"/>
                <w14:textFill>
                  <w14:solidFill>
                    <w14:schemeClr w14:val="tx1"/>
                  </w14:solidFill>
                </w14:textFill>
              </w:rPr>
              <w:t>其他材料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其他材料如水泥、柴油、汽油等材料在</w:t>
            </w:r>
            <w:r>
              <w:rPr>
                <w:rFonts w:hint="default" w:ascii="Times New Roman" w:hAnsi="Times New Roman" w:eastAsia="宋体" w:cs="Times New Roman"/>
                <w:color w:val="000000" w:themeColor="text1"/>
                <w:kern w:val="0"/>
                <w:lang w:val="en-US" w:eastAsia="zh-CN" w:bidi="ar"/>
                <w14:textFill>
                  <w14:solidFill>
                    <w14:schemeClr w14:val="tx1"/>
                  </w14:solidFill>
                </w14:textFill>
              </w:rPr>
              <w:t>耿马县</w:t>
            </w:r>
            <w:r>
              <w:rPr>
                <w:rFonts w:hint="default" w:ascii="Times New Roman" w:hAnsi="Times New Roman" w:eastAsia="宋体" w:cs="Times New Roman"/>
                <w:color w:val="000000" w:themeColor="text1"/>
                <w:kern w:val="0"/>
                <w:lang w:bidi="ar"/>
                <w14:textFill>
                  <w14:solidFill>
                    <w14:schemeClr w14:val="tx1"/>
                  </w14:solidFill>
                </w14:textFill>
              </w:rPr>
              <w:t>直接采购。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6、</w:t>
            </w:r>
            <w:r>
              <w:rPr>
                <w:rFonts w:hint="default" w:ascii="Times New Roman" w:hAnsi="Times New Roman" w:eastAsia="宋体" w:cs="Times New Roman"/>
                <w:b/>
                <w:bCs/>
                <w:color w:val="000000" w:themeColor="text1"/>
                <w14:textFill>
                  <w14:solidFill>
                    <w14:schemeClr w14:val="tx1"/>
                  </w14:solidFill>
                </w14:textFill>
              </w:rPr>
              <w:t>施工占地及拆迁安置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根据工程平面布置，本工程不涉及民房拆迁</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本工程占地包括永久占地和临时占地，永久占地主要是堤防工程占地，临时占地包括施工</w:t>
            </w:r>
            <w:r>
              <w:rPr>
                <w:rFonts w:hint="default" w:ascii="Times New Roman" w:hAnsi="Times New Roman" w:eastAsia="宋体" w:cs="Times New Roman"/>
                <w:color w:val="000000" w:themeColor="text1"/>
                <w:lang w:val="en-US" w:eastAsia="zh-CN"/>
                <w14:textFill>
                  <w14:solidFill>
                    <w14:schemeClr w14:val="tx1"/>
                  </w14:solidFill>
                </w14:textFill>
              </w:rPr>
              <w:t>生产</w:t>
            </w:r>
            <w:r>
              <w:rPr>
                <w:rFonts w:hint="default" w:ascii="Times New Roman" w:hAnsi="Times New Roman" w:eastAsia="宋体" w:cs="Times New Roman"/>
                <w:color w:val="000000" w:themeColor="text1"/>
                <w14:textFill>
                  <w14:solidFill>
                    <w14:schemeClr w14:val="tx1"/>
                  </w14:solidFill>
                </w14:textFill>
              </w:rPr>
              <w:t>生活</w:t>
            </w:r>
            <w:r>
              <w:rPr>
                <w:rFonts w:hint="default" w:ascii="Times New Roman" w:hAnsi="Times New Roman" w:eastAsia="宋体" w:cs="Times New Roman"/>
                <w:color w:val="000000" w:themeColor="text1"/>
                <w:lang w:val="en-US" w:eastAsia="zh-CN"/>
                <w14:textFill>
                  <w14:solidFill>
                    <w14:schemeClr w14:val="tx1"/>
                  </w14:solidFill>
                </w14:textFill>
              </w:rPr>
              <w:t>用房（临时工棚）</w:t>
            </w:r>
            <w:r>
              <w:rPr>
                <w:rFonts w:hint="default" w:ascii="Times New Roman" w:hAnsi="Times New Roman" w:eastAsia="宋体" w:cs="Times New Roman"/>
                <w:color w:val="000000" w:themeColor="text1"/>
                <w14:textFill>
                  <w14:solidFill>
                    <w14:schemeClr w14:val="tx1"/>
                  </w14:solidFill>
                </w14:textFill>
              </w:rPr>
              <w:t>、施工临时道路占地。工程总占地面积合计为</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4180.46</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，总占地中永久占地</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2672.24</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，临时占地</w:t>
            </w:r>
            <w:r>
              <w:rPr>
                <w:rFonts w:hint="eastAsia" w:cs="Times New Roman"/>
                <w:color w:val="000000" w:themeColor="text1"/>
                <w:lang w:val="en-US" w:eastAsia="zh-CN"/>
                <w14:textFill>
                  <w14:solidFill>
                    <w14:schemeClr w14:val="tx1"/>
                  </w14:solidFill>
                </w14:textFill>
              </w:rPr>
              <w:t>1508.22</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。本项目占用旱地</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2265.46</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，乔木林</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1915</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lang w:val="en-US" w:eastAsia="zh-CN"/>
                <w14:textFill>
                  <w14:solidFill>
                    <w14:schemeClr w14:val="tx1"/>
                  </w14:solidFill>
                </w14:textFill>
              </w:rPr>
              <w:t>。工程占面积详见下表。</w:t>
            </w:r>
          </w:p>
          <w:p>
            <w:pPr>
              <w:pStyle w:val="56"/>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default" w:ascii="Times New Roman" w:hAnsi="Times New Roman" w:eastAsia="宋体" w:cs="Times New Roman"/>
                <w:color w:val="000000" w:themeColor="text1"/>
                <w:highlight w:val="none"/>
                <w:lang w:eastAsia="zh-CN"/>
                <w14:textFill>
                  <w14:solidFill>
                    <w14:schemeClr w14:val="tx1"/>
                  </w14:solidFill>
                </w14:textFill>
              </w:rPr>
              <w:t>2</w:t>
            </w:r>
            <w:r>
              <w:rPr>
                <w:rFonts w:hint="default" w:ascii="Times New Roman" w:hAnsi="Times New Roman" w:eastAsia="宋体" w:cs="Times New Roman"/>
                <w:color w:val="000000" w:themeColor="text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 xml:space="preserve"> 工程占地面积表</w:t>
            </w:r>
          </w:p>
          <w:tbl>
            <w:tblPr>
              <w:tblStyle w:val="24"/>
              <w:tblW w:w="7959" w:type="dxa"/>
              <w:jc w:val="center"/>
              <w:tblLayout w:type="fixed"/>
              <w:tblCellMar>
                <w:top w:w="0" w:type="dxa"/>
                <w:left w:w="108" w:type="dxa"/>
                <w:bottom w:w="0" w:type="dxa"/>
                <w:right w:w="108" w:type="dxa"/>
              </w:tblCellMar>
            </w:tblPr>
            <w:tblGrid>
              <w:gridCol w:w="446"/>
              <w:gridCol w:w="1949"/>
              <w:gridCol w:w="1172"/>
              <w:gridCol w:w="3119"/>
              <w:gridCol w:w="1273"/>
            </w:tblGrid>
            <w:tr>
              <w:tblPrEx>
                <w:tblCellMar>
                  <w:top w:w="0" w:type="dxa"/>
                  <w:left w:w="108" w:type="dxa"/>
                  <w:bottom w:w="0" w:type="dxa"/>
                  <w:right w:w="108" w:type="dxa"/>
                </w:tblCellMar>
              </w:tblPrEx>
              <w:trPr>
                <w:trHeight w:val="786" w:hRule="atLeast"/>
                <w:jc w:val="center"/>
              </w:trPr>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序号</w:t>
                  </w:r>
                </w:p>
              </w:tc>
              <w:tc>
                <w:tcPr>
                  <w:tcW w:w="19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分区</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面积（m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2</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占地类型</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占地性质</w:t>
                  </w:r>
                </w:p>
              </w:tc>
            </w:tr>
            <w:tr>
              <w:tblPrEx>
                <w:tblCellMar>
                  <w:top w:w="0" w:type="dxa"/>
                  <w:left w:w="108" w:type="dxa"/>
                  <w:bottom w:w="0" w:type="dxa"/>
                  <w:right w:w="108" w:type="dxa"/>
                </w:tblCellMar>
              </w:tblPrEx>
              <w:trPr>
                <w:trHeight w:val="403" w:hRule="atLeast"/>
                <w:jc w:val="center"/>
              </w:trPr>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9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堤防工程区</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2672.24</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旱地</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乔木林</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永久占地</w:t>
                  </w:r>
                </w:p>
              </w:tc>
            </w:tr>
            <w:tr>
              <w:tblPrEx>
                <w:tblCellMar>
                  <w:top w:w="0" w:type="dxa"/>
                  <w:left w:w="108" w:type="dxa"/>
                  <w:bottom w:w="0" w:type="dxa"/>
                  <w:right w:w="108" w:type="dxa"/>
                </w:tblCellMar>
              </w:tblPrEx>
              <w:trPr>
                <w:trHeight w:val="403" w:hRule="atLeast"/>
                <w:jc w:val="center"/>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500.65</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旱地</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乔木林</w:t>
                  </w:r>
                  <w:r>
                    <w:rPr>
                      <w:rFonts w:hint="eastAsia"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河道</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临时占地</w:t>
                  </w:r>
                </w:p>
              </w:tc>
            </w:tr>
            <w:tr>
              <w:tblPrEx>
                <w:tblCellMar>
                  <w:top w:w="0" w:type="dxa"/>
                  <w:left w:w="108" w:type="dxa"/>
                  <w:bottom w:w="0" w:type="dxa"/>
                  <w:right w:w="108" w:type="dxa"/>
                </w:tblCellMar>
              </w:tblPrEx>
              <w:trPr>
                <w:trHeight w:val="403"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施工生产生活区</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647.72</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旱地</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临时占地</w:t>
                  </w:r>
                </w:p>
              </w:tc>
            </w:tr>
            <w:tr>
              <w:tblPrEx>
                <w:tblCellMar>
                  <w:top w:w="0" w:type="dxa"/>
                  <w:left w:w="108" w:type="dxa"/>
                  <w:bottom w:w="0" w:type="dxa"/>
                  <w:right w:w="108" w:type="dxa"/>
                </w:tblCellMar>
              </w:tblPrEx>
              <w:trPr>
                <w:trHeight w:val="403"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施工临时道路区</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359.8</w:t>
                  </w:r>
                  <w:r>
                    <w:rPr>
                      <w:rFonts w:hint="eastAsia" w:cs="Times New Roman"/>
                      <w:i w:val="0"/>
                      <w:iCs w:val="0"/>
                      <w:color w:val="000000" w:themeColor="text1"/>
                      <w:kern w:val="0"/>
                      <w:sz w:val="24"/>
                      <w:szCs w:val="24"/>
                      <w:u w:val="none"/>
                      <w:lang w:val="en-US" w:eastAsia="zh-CN" w:bidi="ar"/>
                      <w14:textFill>
                        <w14:solidFill>
                          <w14:schemeClr w14:val="tx1"/>
                        </w14:solidFill>
                      </w14:textFill>
                    </w:rPr>
                    <w:t>5</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旱地</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乔木林</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临时占地</w:t>
                  </w:r>
                </w:p>
              </w:tc>
            </w:tr>
            <w:tr>
              <w:tblPrEx>
                <w:tblCellMar>
                  <w:top w:w="0" w:type="dxa"/>
                  <w:left w:w="108" w:type="dxa"/>
                  <w:bottom w:w="0" w:type="dxa"/>
                  <w:right w:w="108" w:type="dxa"/>
                </w:tblCellMar>
              </w:tblPrEx>
              <w:trPr>
                <w:trHeight w:val="403" w:hRule="atLeast"/>
                <w:jc w:val="center"/>
              </w:trPr>
              <w:tc>
                <w:tcPr>
                  <w:tcW w:w="2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合计</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4180.46</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bl>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b/>
                <w:bCs/>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工程特性表</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color w:val="000000" w:themeColor="text1"/>
                <w:lang w:eastAsia="zh-CN"/>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表2-3 工程特性表</w:t>
            </w:r>
          </w:p>
          <w:tbl>
            <w:tblPr>
              <w:tblStyle w:val="31"/>
              <w:tblW w:w="476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2854"/>
              <w:gridCol w:w="922"/>
              <w:gridCol w:w="2230"/>
              <w:gridCol w:w="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序号</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名称</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单位</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数量</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一</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水文</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挡帕</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河</w:t>
                  </w:r>
                  <w:r>
                    <w:rPr>
                      <w:rFonts w:hint="default" w:ascii="Times New Roman" w:hAnsi="Times New Roman" w:eastAsia="宋体" w:cs="Times New Roman"/>
                      <w:color w:val="000000" w:themeColor="text1"/>
                      <w:sz w:val="24"/>
                      <w:szCs w:val="24"/>
                      <w:highlight w:val="none"/>
                      <w14:textFill>
                        <w14:solidFill>
                          <w14:schemeClr w14:val="tx1"/>
                        </w14:solidFill>
                      </w14:textFill>
                    </w:rPr>
                    <w:t>全流域</w:t>
                  </w:r>
                </w:p>
              </w:tc>
              <w:tc>
                <w:tcPr>
                  <w:tcW w:w="580" w:type="pct"/>
                  <w:vMerge w:val="restar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K</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m</w:t>
                  </w:r>
                  <w:r>
                    <w:rPr>
                      <w:rFonts w:hint="default"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2</w:t>
                  </w:r>
                </w:p>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226</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末端控制流域面积</w:t>
                  </w:r>
                </w:p>
              </w:tc>
              <w:tc>
                <w:tcPr>
                  <w:tcW w:w="580" w:type="pct"/>
                  <w:vMerge w:val="continue"/>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183.22</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挡帕</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河</w:t>
                  </w:r>
                  <w:r>
                    <w:rPr>
                      <w:rFonts w:hint="default" w:ascii="Times New Roman" w:hAnsi="Times New Roman" w:eastAsia="宋体" w:cs="Times New Roman"/>
                      <w:color w:val="000000" w:themeColor="text1"/>
                      <w:sz w:val="24"/>
                      <w:szCs w:val="24"/>
                      <w:highlight w:val="none"/>
                      <w14:textFill>
                        <w14:solidFill>
                          <w14:schemeClr w14:val="tx1"/>
                        </w14:solidFill>
                      </w14:textFill>
                    </w:rPr>
                    <w:t>全流域</w:t>
                  </w:r>
                </w:p>
              </w:tc>
              <w:tc>
                <w:tcPr>
                  <w:tcW w:w="580" w:type="pct"/>
                  <w:vMerge w:val="continue"/>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226</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设计流量及标准</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治理段末段</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m³/s</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202.78</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P=10%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二</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工程规模</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治理河段长</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Km</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3.452</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堤防工程</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1</w:t>
                  </w:r>
                  <w:r>
                    <w:rPr>
                      <w:rFonts w:hint="eastAsia" w:cs="Times New Roman"/>
                      <w:color w:val="000000" w:themeColor="text1"/>
                      <w:sz w:val="24"/>
                      <w:szCs w:val="24"/>
                      <w:highlight w:val="none"/>
                      <w:lang w:eastAsia="zh-CN"/>
                      <w14:textFill>
                        <w14:solidFill>
                          <w14:schemeClr w14:val="tx1"/>
                        </w14:solidFill>
                      </w14:textFill>
                    </w:rPr>
                    <w:t>）</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堤防长度</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km</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护岸工程</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1</w:t>
                  </w:r>
                  <w:r>
                    <w:rPr>
                      <w:rFonts w:hint="eastAsia" w:cs="Times New Roman"/>
                      <w:color w:val="000000" w:themeColor="text1"/>
                      <w:sz w:val="24"/>
                      <w:szCs w:val="24"/>
                      <w:highlight w:val="none"/>
                      <w:lang w:eastAsia="zh-CN"/>
                      <w14:textFill>
                        <w14:solidFill>
                          <w14:schemeClr w14:val="tx1"/>
                        </w14:solidFill>
                      </w14:textFill>
                    </w:rPr>
                    <w:t>）</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护岸长度</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km</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1.165</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4</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其他工程</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1</w:t>
                  </w:r>
                  <w:r>
                    <w:rPr>
                      <w:rFonts w:hint="eastAsia" w:cs="Times New Roman"/>
                      <w:color w:val="000000" w:themeColor="text1"/>
                      <w:sz w:val="24"/>
                      <w:szCs w:val="24"/>
                      <w:highlight w:val="none"/>
                      <w:lang w:eastAsia="zh-CN"/>
                      <w14:textFill>
                        <w14:solidFill>
                          <w14:schemeClr w14:val="tx1"/>
                        </w14:solidFill>
                      </w14:textFill>
                    </w:rPr>
                    <w:t>）</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排涝管涵</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座</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2</w:t>
                  </w:r>
                  <w:r>
                    <w:rPr>
                      <w:rFonts w:hint="eastAsia" w:cs="Times New Roman"/>
                      <w:color w:val="000000" w:themeColor="text1"/>
                      <w:sz w:val="24"/>
                      <w:szCs w:val="24"/>
                      <w:highlight w:val="none"/>
                      <w:lang w:eastAsia="zh-CN"/>
                      <w14:textFill>
                        <w14:solidFill>
                          <w14:schemeClr w14:val="tx1"/>
                        </w14:solidFill>
                      </w14:textFill>
                    </w:rPr>
                    <w:t>）</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下河台阶</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道</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三</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主要建筑物</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工程等别</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等</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Ⅴ</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主要建筑物级别</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级</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地震基本烈度/设防烈度</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度</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Ⅷ</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4</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堤防</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堤顶宽度</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m</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堤高</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m</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护岸</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格宾石笼护坡+C20埋石砼护脚</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堤顶宽</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m</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1.0</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护坡厚度</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m</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0.3</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6</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填筑压实度</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≥0.91</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四</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工程占压</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永久占地</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2</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2672.24</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临时占地</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2</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cs="Times New Roman"/>
                      <w:color w:val="000000" w:themeColor="text1"/>
                      <w:sz w:val="24"/>
                      <w:szCs w:val="24"/>
                      <w:lang w:val="en-US" w:eastAsia="zh-CN"/>
                      <w14:textFill>
                        <w14:solidFill>
                          <w14:schemeClr w14:val="tx1"/>
                        </w14:solidFill>
                      </w14:textFill>
                    </w:rPr>
                    <w:t>1508.22</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五</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导流标准</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highlight w:val="none"/>
                      <w14:textFill>
                        <w14:solidFill>
                          <w14:schemeClr w14:val="tx1"/>
                        </w14:solidFill>
                      </w14:textFill>
                    </w:rPr>
                    <w:t>年一遇</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导流方式</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纵向围堰挡水，河道导流</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总工期</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月</w:t>
                  </w:r>
                </w:p>
              </w:tc>
              <w:tc>
                <w:tcPr>
                  <w:tcW w:w="1404" w:type="pct"/>
                  <w:tcBorders>
                    <w:tl2br w:val="nil"/>
                    <w:tr2bl w:val="nil"/>
                  </w:tcBorders>
                  <w:vAlign w:val="center"/>
                </w:tcPr>
                <w:p>
                  <w:pPr>
                    <w:pStyle w:val="47"/>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5</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六</w:t>
                  </w:r>
                </w:p>
              </w:tc>
              <w:tc>
                <w:tcPr>
                  <w:tcW w:w="1797"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工程总投资</w:t>
                  </w:r>
                </w:p>
              </w:tc>
              <w:tc>
                <w:tcPr>
                  <w:tcW w:w="580"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万元</w:t>
                  </w:r>
                </w:p>
              </w:tc>
              <w:tc>
                <w:tcPr>
                  <w:tcW w:w="1404"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262.44</w:t>
                  </w:r>
                </w:p>
              </w:tc>
              <w:tc>
                <w:tcPr>
                  <w:tcW w:w="522" w:type="pct"/>
                  <w:tcBorders>
                    <w:tl2br w:val="nil"/>
                    <w:tr2bl w:val="nil"/>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bl>
          <w:p>
            <w:pPr>
              <w:pStyle w:val="2"/>
              <w:numPr>
                <w:ilvl w:val="-1"/>
                <w:numId w:val="0"/>
              </w:numPr>
              <w:spacing w:line="360" w:lineRule="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 w:hRule="atLeast"/>
        </w:trPr>
        <w:tc>
          <w:tcPr>
            <w:tcW w:w="418" w:type="pct"/>
            <w:tcBorders>
              <w:top w:val="single" w:color="000000" w:sz="4" w:space="0"/>
              <w:bottom w:val="single" w:color="000000" w:sz="4" w:space="0"/>
              <w:right w:val="single" w:color="000000" w:sz="4" w:space="0"/>
            </w:tcBorders>
            <w:noWrap w:val="0"/>
            <w:vAlign w:val="top"/>
          </w:tcPr>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总平面及现场布置</w:t>
            </w:r>
          </w:p>
        </w:tc>
        <w:tc>
          <w:tcPr>
            <w:tcW w:w="4581" w:type="pct"/>
            <w:tcBorders>
              <w:top w:val="single" w:color="000000" w:sz="4" w:space="0"/>
              <w:left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val="0"/>
                <w:color w:val="000000" w:themeColor="text1"/>
                <w:szCs w:val="24"/>
                <w:highlight w:val="none"/>
                <w:lang w:val="en-US" w:eastAsia="zh-CN"/>
                <w14:textFill>
                  <w14:solidFill>
                    <w14:schemeClr w14:val="tx1"/>
                  </w14:solidFill>
                </w14:textFill>
              </w:rPr>
              <w:t>1、</w:t>
            </w:r>
            <w:r>
              <w:rPr>
                <w:rFonts w:hint="default" w:ascii="Times New Roman" w:hAnsi="Times New Roman" w:eastAsia="宋体" w:cs="Times New Roman"/>
                <w:b/>
                <w:bCs w:val="0"/>
                <w:color w:val="000000" w:themeColor="text1"/>
                <w:highlight w:val="none"/>
                <w14:textFill>
                  <w14:solidFill>
                    <w14:schemeClr w14:val="tx1"/>
                  </w14:solidFill>
                </w14:textFill>
              </w:rPr>
              <w:t>工程总体布置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耿马县挡帕河贺派段治理工程干流治理河段总长为3.452km，治理范围均为左岸，治理堤线（岸线）总长1.165km。河道所含治理范围</w:t>
            </w:r>
            <w:r>
              <w:rPr>
                <w:rFonts w:hint="eastAsia" w:cs="Times New Roman"/>
                <w:color w:val="000000" w:themeColor="text1"/>
                <w:lang w:eastAsia="zh-CN"/>
                <w14:textFill>
                  <w14:solidFill>
                    <w14:schemeClr w14:val="tx1"/>
                  </w14:solidFill>
                </w14:textFill>
              </w:rPr>
              <w:t>以</w:t>
            </w:r>
            <w:r>
              <w:rPr>
                <w:rFonts w:hint="default" w:ascii="Times New Roman" w:hAnsi="Times New Roman" w:eastAsia="宋体" w:cs="Times New Roman"/>
                <w:color w:val="000000" w:themeColor="text1"/>
                <w14:textFill>
                  <w14:solidFill>
                    <w14:schemeClr w14:val="tx1"/>
                  </w14:solidFill>
                </w14:textFill>
              </w:rPr>
              <w:t>帮美新寨下方为起点，回珠桥上游3.2km为终点</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临沧市耿马县挡帕河贺派段治理工程共布置1个施工场地。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color w:val="000000" w:themeColor="text1"/>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本项目工程总平面布置图见附图3</w:t>
            </w:r>
            <w:r>
              <w:rPr>
                <w:rFonts w:hint="default" w:ascii="Times New Roman" w:hAnsi="Times New Roman" w:eastAsia="宋体"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bCs/>
                <w:color w:val="000000" w:themeColor="text1"/>
                <w14:textFill>
                  <w14:solidFill>
                    <w14:schemeClr w14:val="tx1"/>
                  </w14:solidFill>
                </w14:textFill>
              </w:rPr>
              <w:t>施工现场布置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（1）施工交通布置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工程位于耿马县贺派乡，境内有帮卖路、耿回公里等主干道，村村通公路，对外交通十分便利。施工场地开阔平坦，便于施工布置。工程的城镇、乡村公路可满足车辆通行，大部分可到达工程部位，局部不能通达，可新建临时道路，保障道路贯通。临时施工道路标准均为等外道路，单车道行车，</w:t>
            </w:r>
            <w:r>
              <w:rPr>
                <w:rFonts w:hint="default" w:ascii="Times New Roman" w:hAnsi="Times New Roman" w:eastAsia="宋体" w:cs="Times New Roman"/>
                <w:color w:val="000000" w:themeColor="text1"/>
                <w:lang w:eastAsia="zh-CN"/>
                <w14:textFill>
                  <w14:solidFill>
                    <w14:schemeClr w14:val="tx1"/>
                  </w14:solidFill>
                </w14:textFill>
              </w:rPr>
              <w:t>天然沙砾</w:t>
            </w:r>
            <w:r>
              <w:rPr>
                <w:rFonts w:hint="default" w:ascii="Times New Roman" w:hAnsi="Times New Roman" w:eastAsia="宋体" w:cs="Times New Roman"/>
                <w:color w:val="000000" w:themeColor="text1"/>
                <w14:textFill>
                  <w14:solidFill>
                    <w14:schemeClr w14:val="tx1"/>
                  </w14:solidFill>
                </w14:textFill>
              </w:rPr>
              <w:t>石路面，路宽3.5m，部分路段利用现有道路扩建。本次工程在耿马段需修建临时道路1137.0m，采用砂砾石路面，路面宽3.5m，路基宽4m。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（2）施工用水布置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施工用水从河流中取用。施工人员生活饮用水采用桶装水。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（3）施工用电布置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施工用电采用从附近村镇原有输电线路接线供电</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工区配备50kW的柴油发电机发电，作为施工备用电源。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（4）施工营地布置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设置1个施工生产生活区，占地</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647.72</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val="en-US" w:eastAsia="zh-CN"/>
                <w14:textFill>
                  <w14:solidFill>
                    <w14:schemeClr w14:val="tx1"/>
                  </w14:solidFill>
                </w14:textFill>
              </w:rPr>
              <w:t>5）</w:t>
            </w:r>
            <w:r>
              <w:rPr>
                <w:rFonts w:hint="default" w:ascii="Times New Roman" w:hAnsi="Times New Roman" w:eastAsia="宋体" w:cs="Times New Roman"/>
                <w:color w:val="000000" w:themeColor="text1"/>
                <w14:textFill>
                  <w14:solidFill>
                    <w14:schemeClr w14:val="tx1"/>
                  </w14:solidFill>
                </w14:textFill>
              </w:rPr>
              <w:t>混凝土拌和系统布置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本工程为河道治理工程，战线长分布较广，混凝土用量比较分散，考虑采用0.4m³移动式混凝土拌和机进行拌制。</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弃土弃渣场</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废弃渣土全部回填利用，不设置弃土弃渣场；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pPr>
            <w:bookmarkStart w:id="60" w:name="_Toc24946"/>
            <w:bookmarkStart w:id="61" w:name="_Toc480748624"/>
            <w:r>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t>（7）临时堆料场</w:t>
            </w:r>
          </w:p>
          <w:p>
            <w:pPr>
              <w:pageBreakBefore w:val="0"/>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临时堆料场设置于施工区旁，方便施工，施工现场场地平整后用篷布等简易设施覆盖。</w:t>
            </w:r>
            <w:bookmarkEnd w:id="60"/>
            <w:bookmarkEnd w:id="61"/>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418" w:type="pct"/>
            <w:tcBorders>
              <w:top w:val="single" w:color="000000" w:sz="4" w:space="0"/>
              <w:bottom w:val="single" w:color="000000" w:sz="4" w:space="0"/>
              <w:right w:val="single" w:color="000000" w:sz="4" w:space="0"/>
            </w:tcBorders>
            <w:noWrap w:val="0"/>
            <w:vAlign w:val="top"/>
          </w:tcPr>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施工方案</w:t>
            </w:r>
          </w:p>
        </w:tc>
        <w:tc>
          <w:tcPr>
            <w:tcW w:w="4581" w:type="pct"/>
            <w:tcBorders>
              <w:top w:val="single" w:color="000000" w:sz="4" w:space="0"/>
              <w:left w:val="single" w:color="000000" w:sz="4" w:space="0"/>
              <w:bottom w:val="single" w:color="000000" w:sz="4" w:space="0"/>
            </w:tcBorders>
            <w:noWrap w:val="0"/>
            <w:vAlign w:val="top"/>
          </w:tcPr>
          <w:p>
            <w:pPr>
              <w:pageBreakBefore w:val="0"/>
              <w:widowControl/>
              <w:kinsoku/>
              <w:wordWrap/>
              <w:overflowPunct/>
              <w:topLinePunct w:val="0"/>
              <w:bidi w:val="0"/>
              <w:spacing w:line="360" w:lineRule="auto"/>
              <w:ind w:firstLine="482" w:firstLineChars="200"/>
              <w:outlineLvl w:val="9"/>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1、工程施工工序</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本工程主体工程主要包括土方开挖和回填，混凝土浇筑、浆砌石砌筑、格宾石笼施工等。</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施工程序为：修筑围堰→浆砌石挡墙砌筑→格槟石笼填筑→围堰拆除→堤后砂卵砾石及土料填筑→</w:t>
            </w:r>
            <w:r>
              <w:rPr>
                <w:rFonts w:hint="eastAsia" w:cs="Times New Roman"/>
                <w:color w:val="000000" w:themeColor="text1"/>
                <w:lang w:val="en-US" w:eastAsia="zh-CN"/>
                <w14:textFill>
                  <w14:solidFill>
                    <w14:schemeClr w14:val="tx1"/>
                  </w14:solidFill>
                </w14:textFill>
              </w:rPr>
              <w:t>场地清理及生态恢复</w:t>
            </w:r>
            <w:r>
              <w:rPr>
                <w:rFonts w:hint="default" w:ascii="Times New Roman" w:hAnsi="Times New Roman" w:eastAsia="宋体" w:cs="Times New Roman"/>
                <w:color w:val="000000" w:themeColor="text1"/>
                <w14:textFill>
                  <w14:solidFill>
                    <w14:schemeClr w14:val="tx1"/>
                  </w14:solidFill>
                </w14:textFill>
              </w:rPr>
              <w:t>。</w:t>
            </w:r>
          </w:p>
          <w:p>
            <w:pPr>
              <w:pageBreakBefore w:val="0"/>
              <w:widowControl/>
              <w:kinsoku/>
              <w:wordWrap/>
              <w:overflowPunct/>
              <w:topLinePunct w:val="0"/>
              <w:bidi w:val="0"/>
              <w:spacing w:line="360" w:lineRule="auto"/>
              <w:ind w:firstLine="482" w:firstLineChars="200"/>
              <w:outlineLvl w:val="9"/>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2、工程施工方案</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t>）围堰施工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土石围堰施工：砂砾石料由1m³挖掘机沿老河堤现场开挖，人工现场制装袋装土，再由人工在河道断面中部沿水流方向顺势进行码砌，并在</w:t>
            </w:r>
            <w:r>
              <w:rPr>
                <w:rFonts w:hint="eastAsia" w:cs="Times New Roman"/>
                <w:color w:val="000000" w:themeColor="text1"/>
                <w:lang w:val="en-US" w:eastAsia="zh-CN"/>
                <w14:textFill>
                  <w14:solidFill>
                    <w14:schemeClr w14:val="tx1"/>
                  </w14:solidFill>
                </w14:textFill>
              </w:rPr>
              <w:t>左岸</w:t>
            </w:r>
            <w:r>
              <w:rPr>
                <w:rFonts w:hint="default" w:ascii="Times New Roman" w:hAnsi="Times New Roman" w:eastAsia="宋体" w:cs="Times New Roman"/>
                <w:color w:val="000000" w:themeColor="text1"/>
                <w14:textFill>
                  <w14:solidFill>
                    <w14:schemeClr w14:val="tx1"/>
                  </w14:solidFill>
                </w14:textFill>
              </w:rPr>
              <w:t>施工段一侧上下游两端头修建横向围堰，对河道水流进行疏导。由围堰和河道左岸坡共同围护形成基坑，考虑到河床地下水较丰富，施工时需做好基坑排水工作，以方便河道水流由束窄的右岸河床通过。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000000" w:themeColor="text1"/>
                <w:kern w:val="0"/>
                <w:lang w:eastAsia="zh-CN" w:bidi="ar"/>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导流建筑物施工</w:t>
            </w:r>
            <w:r>
              <w:rPr>
                <w:rFonts w:hint="eastAsia" w:cs="Times New Roman"/>
                <w:color w:val="000000" w:themeColor="text1"/>
                <w:kern w:val="0"/>
                <w:lang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val="en-US" w:eastAsia="zh-CN" w:bidi="ar"/>
                <w14:textFill>
                  <w14:solidFill>
                    <w14:schemeClr w14:val="tx1"/>
                  </w14:solidFill>
                </w14:textFill>
              </w:rPr>
              <w:t>①</w:t>
            </w:r>
            <w:r>
              <w:rPr>
                <w:rFonts w:hint="default" w:ascii="Times New Roman" w:hAnsi="Times New Roman" w:eastAsia="宋体" w:cs="Times New Roman"/>
                <w:color w:val="000000" w:themeColor="text1"/>
                <w:kern w:val="0"/>
                <w:lang w:bidi="ar"/>
                <w14:textFill>
                  <w14:solidFill>
                    <w14:schemeClr w14:val="tx1"/>
                  </w14:solidFill>
                </w14:textFill>
              </w:rPr>
              <w:t>堰体砂卵砾石填筑：利用堤防基础开挖料，挖掘机挖运，推土机平料，振动平碾压实，边角地带用蛙式打夯机夯实。</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lang w:bidi="ar"/>
                <w14:textFill>
                  <w14:solidFill>
                    <w14:schemeClr w14:val="tx1"/>
                  </w14:solidFill>
                </w14:textFill>
              </w:rPr>
            </w:pPr>
            <w:r>
              <w:rPr>
                <w:rFonts w:hint="default" w:ascii="Times New Roman" w:hAnsi="Times New Roman" w:eastAsia="宋体" w:cs="Times New Roman"/>
                <w:color w:val="000000" w:themeColor="text1"/>
                <w:kern w:val="0"/>
                <w:lang w:val="en-US" w:eastAsia="zh-CN" w:bidi="ar"/>
                <w14:textFill>
                  <w14:solidFill>
                    <w14:schemeClr w14:val="tx1"/>
                  </w14:solidFill>
                </w14:textFill>
              </w:rPr>
              <w:t>②</w:t>
            </w:r>
            <w:r>
              <w:rPr>
                <w:rFonts w:hint="default" w:ascii="Times New Roman" w:hAnsi="Times New Roman" w:eastAsia="宋体" w:cs="Times New Roman"/>
                <w:color w:val="000000" w:themeColor="text1"/>
                <w:kern w:val="0"/>
                <w:lang w:bidi="ar"/>
                <w14:textFill>
                  <w14:solidFill>
                    <w14:schemeClr w14:val="tx1"/>
                  </w14:solidFill>
                </w14:textFill>
              </w:rPr>
              <w:t>防渗彩条布铺设：采用人工从堰顶向坡脚铺设，彩条布堰脚搭接1m，堰顶搭接0.5m。</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）堤防工程</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t>清基清坡施工</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堤基清理的范围包括堤基地面、填筑侧的堤坡，其边界应超出设计基面边线0.3~0.5m。堤基表层的砖石、</w:t>
            </w:r>
            <w:r>
              <w:rPr>
                <w:rFonts w:hint="eastAsia" w:cs="Times New Roman"/>
                <w:color w:val="000000" w:themeColor="text1"/>
                <w:lang w:eastAsia="zh-CN"/>
                <w14:textFill>
                  <w14:solidFill>
                    <w14:schemeClr w14:val="tx1"/>
                  </w14:solidFill>
                </w14:textFill>
              </w:rPr>
              <w:t>腐殖土</w:t>
            </w:r>
            <w:r>
              <w:rPr>
                <w:rFonts w:hint="default" w:ascii="Times New Roman" w:hAnsi="Times New Roman" w:eastAsia="宋体" w:cs="Times New Roman"/>
                <w:color w:val="000000" w:themeColor="text1"/>
                <w14:textFill>
                  <w14:solidFill>
                    <w14:schemeClr w14:val="tx1"/>
                  </w14:solidFill>
                </w14:textFill>
              </w:rPr>
              <w:t>、草皮、树根</w:t>
            </w:r>
            <w:r>
              <w:rPr>
                <w:rFonts w:hint="eastAsia" w:cs="Times New Roman"/>
                <w:color w:val="000000" w:themeColor="text1"/>
                <w:lang w:eastAsia="zh-CN"/>
                <w14:textFill>
                  <w14:solidFill>
                    <w14:schemeClr w14:val="tx1"/>
                  </w14:solidFill>
                </w14:textFill>
              </w:rPr>
              <w:t>以及其他</w:t>
            </w:r>
            <w:r>
              <w:rPr>
                <w:rFonts w:hint="default" w:ascii="Times New Roman" w:hAnsi="Times New Roman" w:eastAsia="宋体" w:cs="Times New Roman"/>
                <w:color w:val="000000" w:themeColor="text1"/>
                <w14:textFill>
                  <w14:solidFill>
                    <w14:schemeClr w14:val="tx1"/>
                  </w14:solidFill>
                </w14:textFill>
              </w:rPr>
              <w:t>杂物应予清除，并应按指定位置堆放。基础清理深度为0.3m，堤坡清理水平宽度为0.3m，主要采用2m³反铲挖掘机配合88kW履带式推土机施工。堤基清理后进行平整、压实，压实后的干密度与堤身设计干密度一致，压实宽度超过边界0.2m。</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堤防填筑施工</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对于填筑宽度小于2m的应尽量采用小型振动碾进行坝面压实。河堤清基经验收合格后再进行回填，墙后回填料中不得有草根、耕植土等有害堤身的杂物，填筑一律分层回填，现场取样确定碾压参数（铺土厚度、压实遍数及最优含水量），压实采用机械与人工打夯配合压实，砂卵砾石填筑压实度不小于0.65。</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堤防填筑采用机械化施工，2m³反铲挖掘机挖装土，15t自卸汽车运土上堤，88kW推土机配合集料，碾压机械采用13~14t凸块振动碾压实，压实宽度超过填土边界0.3~0.5m，碾压不到的部位及边角部位采用蛙式打夯机或人工夯实。填筑完成后采用88kW推土机自上而下削坡至设计断面。</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堤防填筑采用分段分层填筑，各段应设立标志，以防漏压、欠压和过压。上下层的分段接缝应错开。分段作业面长度不小于100m，一次铺土厚度</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松土</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不大于0.30m，采用逐层铺土逐层碾压，在检查合格后再铺筑下一层土。填筑作业应按水平层次铺填，不得顺坡填筑。碾压机械行走方向应平行于堤轴线。分段碾压，</w:t>
            </w:r>
            <w:r>
              <w:rPr>
                <w:rFonts w:hint="default" w:ascii="Times New Roman" w:hAnsi="Times New Roman" w:eastAsia="宋体" w:cs="Times New Roman"/>
                <w:color w:val="000000" w:themeColor="text1"/>
                <w:lang w:eastAsia="zh-CN"/>
                <w14:textFill>
                  <w14:solidFill>
                    <w14:schemeClr w14:val="tx1"/>
                  </w14:solidFill>
                </w14:textFill>
              </w:rPr>
              <w:t>相邻</w:t>
            </w:r>
            <w:r>
              <w:rPr>
                <w:rFonts w:hint="default" w:ascii="Times New Roman" w:hAnsi="Times New Roman" w:eastAsia="宋体" w:cs="Times New Roman"/>
                <w:color w:val="000000" w:themeColor="text1"/>
                <w14:textFill>
                  <w14:solidFill>
                    <w14:schemeClr w14:val="tx1"/>
                  </w14:solidFill>
                </w14:textFill>
              </w:rPr>
              <w:t>作业面的搭接碾压宽度不应小于3m。</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筑堤土料含水量与最优含水量的允许偏差为±3%，过干时要洒水，过湿时要翻晒。堤防施工应严格按照《堤防工程施工规范》和有关设计要求进行。</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浆砌石砌筑</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①基底在开砌之前对石料洒水润湿，使其表面充分吸收，但不得残留积水，然后铺水泥砂浆或混凝土、安砌合格石料。</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②砌石，先铺浆（座浆）后安放石块再灌浆，并用插钎或</w:t>
            </w:r>
            <w:r>
              <w:rPr>
                <w:rFonts w:hint="default" w:ascii="Times New Roman" w:hAnsi="Times New Roman" w:eastAsia="宋体" w:cs="Times New Roman"/>
                <w:color w:val="000000" w:themeColor="text1"/>
                <w:lang w:eastAsia="zh-CN"/>
                <w14:textFill>
                  <w14:solidFill>
                    <w14:schemeClr w14:val="tx1"/>
                  </w14:solidFill>
                </w14:textFill>
              </w:rPr>
              <w:t>振捣器</w:t>
            </w:r>
            <w:r>
              <w:rPr>
                <w:rFonts w:hint="default" w:ascii="Times New Roman" w:hAnsi="Times New Roman" w:eastAsia="宋体" w:cs="Times New Roman"/>
                <w:color w:val="000000" w:themeColor="text1"/>
                <w14:textFill>
                  <w14:solidFill>
                    <w14:schemeClr w14:val="tx1"/>
                  </w14:solidFill>
                </w14:textFill>
              </w:rPr>
              <w:t>捣实，使灰浆饱满。</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采用水泥砂浆作为胶结材料，铺浆厚度应为设计灰缝厚度的1.5倍（一般为3～5cm），使石料砌后有一定的下沉余地，有利于灰缝座实。对于砌筑面</w:t>
            </w:r>
            <w:r>
              <w:rPr>
                <w:rFonts w:hint="default" w:ascii="Times New Roman" w:hAnsi="Times New Roman" w:eastAsia="宋体" w:cs="Times New Roman"/>
                <w:color w:val="000000" w:themeColor="text1"/>
                <w:lang w:eastAsia="zh-CN"/>
                <w14:textFill>
                  <w14:solidFill>
                    <w14:schemeClr w14:val="tx1"/>
                  </w14:solidFill>
                </w14:textFill>
              </w:rPr>
              <w:t>参差不齐</w:t>
            </w:r>
            <w:r>
              <w:rPr>
                <w:rFonts w:hint="default" w:ascii="Times New Roman" w:hAnsi="Times New Roman" w:eastAsia="宋体" w:cs="Times New Roman"/>
                <w:color w:val="000000" w:themeColor="text1"/>
                <w14:textFill>
                  <w14:solidFill>
                    <w14:schemeClr w14:val="tx1"/>
                  </w14:solidFill>
                </w14:textFill>
              </w:rPr>
              <w:t>，则必须逐块座浆，逐块</w:t>
            </w:r>
            <w:r>
              <w:rPr>
                <w:rFonts w:hint="eastAsia" w:cs="Times New Roman"/>
                <w:color w:val="000000" w:themeColor="text1"/>
                <w:lang w:eastAsia="zh-CN"/>
                <w14:textFill>
                  <w14:solidFill>
                    <w14:schemeClr w14:val="tx1"/>
                  </w14:solidFill>
                </w14:textFill>
              </w:rPr>
              <w:t>铺砌</w:t>
            </w:r>
            <w:r>
              <w:rPr>
                <w:rFonts w:hint="default" w:ascii="Times New Roman" w:hAnsi="Times New Roman" w:eastAsia="宋体" w:cs="Times New Roman"/>
                <w:color w:val="000000" w:themeColor="text1"/>
                <w14:textFill>
                  <w14:solidFill>
                    <w14:schemeClr w14:val="tx1"/>
                  </w14:solidFill>
                </w14:textFill>
              </w:rPr>
              <w:t>，在操作时还须认真调整，务必使座浆密实，以免形成空洞。胶结料之铺设应与砌筑操作相配合，砌石超前0.5～1.0m左右。</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③在已建浆的砌筑面上，摆放洗净湿润（或饱和面干）的石料，并用铁锤敲击石面，使座浆开始溢出为度。石料之间的砌缝宽度应严格控制，采用水泥砂浆砌筑时，一般为2～4cm；在安放石料调整竖缝时，采用20Φmm钢筋加工的撬棍，在撬动石料过程中亦可使砌缝座浆挤压饱满。石料</w:t>
            </w:r>
            <w:r>
              <w:rPr>
                <w:rFonts w:hint="default" w:ascii="Times New Roman" w:hAnsi="Times New Roman" w:eastAsia="宋体" w:cs="Times New Roman"/>
                <w:color w:val="000000" w:themeColor="text1"/>
                <w:lang w:eastAsia="zh-CN"/>
                <w14:textFill>
                  <w14:solidFill>
                    <w14:schemeClr w14:val="tx1"/>
                  </w14:solidFill>
                </w14:textFill>
              </w:rPr>
              <w:t>放置</w:t>
            </w:r>
            <w:r>
              <w:rPr>
                <w:rFonts w:hint="default" w:ascii="Times New Roman" w:hAnsi="Times New Roman" w:eastAsia="宋体" w:cs="Times New Roman"/>
                <w:color w:val="000000" w:themeColor="text1"/>
                <w14:textFill>
                  <w14:solidFill>
                    <w14:schemeClr w14:val="tx1"/>
                  </w14:solidFill>
                </w14:textFill>
              </w:rPr>
              <w:t>平衡后要用铁锤敲击。竖缝灌满后在缝隙间填塞小块石并稍加敲击，达到缝隙满浆和结合紧密的要求。</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④砌体灰缝应互相错开，避免形成通缝。砌缝宽度，一般砂浆砌缝控制在2cm左右。石料摆放就位后，应及时进行竖缝灌浆，用捣插棒捣实。当砌筑层高在30cm</w:t>
            </w:r>
            <w:r>
              <w:rPr>
                <w:rFonts w:hint="default" w:ascii="Times New Roman" w:hAnsi="Times New Roman" w:eastAsia="宋体" w:cs="Times New Roman"/>
                <w:color w:val="000000" w:themeColor="text1"/>
                <w:lang w:eastAsia="zh-CN"/>
                <w14:textFill>
                  <w14:solidFill>
                    <w14:schemeClr w14:val="tx1"/>
                  </w14:solidFill>
                </w14:textFill>
              </w:rPr>
              <w:t>以下</w:t>
            </w:r>
            <w:r>
              <w:rPr>
                <w:rFonts w:hint="default" w:ascii="Times New Roman" w:hAnsi="Times New Roman" w:eastAsia="宋体" w:cs="Times New Roman"/>
                <w:color w:val="000000" w:themeColor="text1"/>
                <w14:textFill>
                  <w14:solidFill>
                    <w14:schemeClr w14:val="tx1"/>
                  </w14:solidFill>
                </w14:textFill>
              </w:rPr>
              <w:t>，可一次灌浆与石面齐平后进行捣插，以保证竖缝砂浆密实。由于水泥砂浆砌缝宽度较小，本工程采用人工插钎进行捣固，严禁先堆砌石再用砂浆；每一单位砌面铺砌完成24～36h后（视气温及水泥种类、标号不同而定），即可进行清理冲洗，准备上一层的铺砌。</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⑤安排砌石进度时，连续不断地逐层砌筑上去。否则，在砂浆终凝前应将砌体表面清扫干净，以免时间过长清理困难。对停砌已久的老砌体，表面</w:t>
            </w:r>
            <w:r>
              <w:rPr>
                <w:rFonts w:hint="eastAsia" w:cs="Times New Roman"/>
                <w:color w:val="000000" w:themeColor="text1"/>
                <w:lang w:eastAsia="zh-CN"/>
                <w14:textFill>
                  <w14:solidFill>
                    <w14:schemeClr w14:val="tx1"/>
                  </w14:solidFill>
                </w14:textFill>
              </w:rPr>
              <w:t>要做</w:t>
            </w:r>
            <w:r>
              <w:rPr>
                <w:rFonts w:hint="default" w:ascii="Times New Roman" w:hAnsi="Times New Roman" w:eastAsia="宋体" w:cs="Times New Roman"/>
                <w:color w:val="000000" w:themeColor="text1"/>
                <w14:textFill>
                  <w14:solidFill>
                    <w14:schemeClr w14:val="tx1"/>
                  </w14:solidFill>
                </w14:textFill>
              </w:rPr>
              <w:t>特殊处理（凿毛、清除松动的石块、冲洗等）才能继续安砌。</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⑥面石要丁砌或丁砌顺砌相间，并力求与内部同时上升。</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⑦砌体勾缝保持砌合自然，接缝及其转角、孔口等处，力求美观、均称、表面平整，砌体表面溅染的砂浆须清除干净。</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⑧在砌筑过程中应及时做好防暑、防冻、防雨、防冲等工作。</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⑨新砌体的防震、保温、保湿等养护工作，可参考混凝土的要求办理。</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养护期一般不少于7天。砌石的施工要领是“平、稳、满、错”四个字。“平”：同一层的块石应大致砌平，相邻石块高差不宜过大，以利于上下层水平缝座浆结合密实，亦有利于丁、顺石的交错安砌；“稳”：单块石料的安砌务求自身稳定，要求大面向下放臵，切忌</w:t>
            </w:r>
            <w:r>
              <w:rPr>
                <w:rFonts w:hint="default" w:ascii="Times New Roman" w:hAnsi="Times New Roman" w:eastAsia="宋体" w:cs="Times New Roman"/>
                <w:color w:val="000000" w:themeColor="text1"/>
                <w:lang w:eastAsia="zh-CN"/>
                <w14:textFill>
                  <w14:solidFill>
                    <w14:schemeClr w14:val="tx1"/>
                  </w14:solidFill>
                </w14:textFill>
              </w:rPr>
              <w:t>轻重倒置</w:t>
            </w:r>
            <w:r>
              <w:rPr>
                <w:rFonts w:hint="default" w:ascii="Times New Roman" w:hAnsi="Times New Roman" w:eastAsia="宋体" w:cs="Times New Roman"/>
                <w:color w:val="000000" w:themeColor="text1"/>
                <w14:textFill>
                  <w14:solidFill>
                    <w14:schemeClr w14:val="tx1"/>
                  </w14:solidFill>
                </w14:textFill>
              </w:rPr>
              <w:t>或依赖支撑维持稳定。上下两面应稍加平整，四角应无尖角突出。无论块石、料石均不得属于有扭曲、楔形等异形石；“满”：砌体的上下左右砌缝中的胶结料必须饱满密实，使各单块石料能互相胶结紧密。水平砌缝应防止补石瘤或站石架空，如需塞垫片石者，应在砌缝灌满水泥砂浆后填塞，不允许先塞片石后灌砂浆。竖缝和水平缝吃浆不饱，将影响砌体的强度和密实度；“错”：同一砌筑层内，石块应互相错缝砌筑，不允许存在顺流向的通缝。上下相邻砌筑层的石块也应错缝搭接，避免形成竖向通缝。应力求</w:t>
            </w:r>
            <w:r>
              <w:rPr>
                <w:rFonts w:hint="default" w:ascii="Times New Roman" w:hAnsi="Times New Roman" w:eastAsia="宋体" w:cs="Times New Roman"/>
                <w:color w:val="000000" w:themeColor="text1"/>
                <w:lang w:eastAsia="zh-CN"/>
                <w14:textFill>
                  <w14:solidFill>
                    <w14:schemeClr w14:val="tx1"/>
                  </w14:solidFill>
                </w14:textFill>
              </w:rPr>
              <w:t>做到</w:t>
            </w:r>
            <w:r>
              <w:rPr>
                <w:rFonts w:hint="default" w:ascii="Times New Roman" w:hAnsi="Times New Roman" w:eastAsia="宋体" w:cs="Times New Roman"/>
                <w:color w:val="000000" w:themeColor="text1"/>
                <w14:textFill>
                  <w14:solidFill>
                    <w14:schemeClr w14:val="tx1"/>
                  </w14:solidFill>
                </w14:textFill>
              </w:rPr>
              <w:t>同一层径向错峰，上下层竖向错缝。</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3</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格宾石笼施工</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一、格槟石笼材料</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①</w:t>
            </w:r>
            <w:r>
              <w:rPr>
                <w:rFonts w:hint="default" w:ascii="Times New Roman" w:hAnsi="Times New Roman" w:eastAsia="宋体" w:cs="Times New Roman"/>
                <w:color w:val="000000" w:themeColor="text1"/>
                <w14:textFill>
                  <w14:solidFill>
                    <w14:schemeClr w14:val="tx1"/>
                  </w14:solidFill>
                </w14:textFill>
              </w:rPr>
              <w:t>格宾笼网为五绞六边形网，网孔尺寸为130×150mm，网材采用热镀锌-10%铝合金低碳钢丝，丝径为φ2.7mm，镀层重量不小于450g/m²，镀层最薄处厚度不</w:t>
            </w:r>
            <w:r>
              <w:rPr>
                <w:rFonts w:hint="eastAsia" w:cs="Times New Roman"/>
                <w:color w:val="000000" w:themeColor="text1"/>
                <w:lang w:eastAsia="zh-CN"/>
                <w14:textFill>
                  <w14:solidFill>
                    <w14:schemeClr w14:val="tx1"/>
                  </w14:solidFill>
                </w14:textFill>
              </w:rPr>
              <w:t>小</w:t>
            </w:r>
            <w:r>
              <w:rPr>
                <w:rFonts w:hint="default" w:ascii="Times New Roman" w:hAnsi="Times New Roman" w:eastAsia="宋体" w:cs="Times New Roman"/>
                <w:color w:val="000000" w:themeColor="text1"/>
                <w14:textFill>
                  <w14:solidFill>
                    <w14:schemeClr w14:val="tx1"/>
                  </w14:solidFill>
                </w14:textFill>
              </w:rPr>
              <w:t>于45μm；边丝丝径为φ3.4mm，镀层重量不小于550g/m²，镀层最薄处</w:t>
            </w:r>
            <w:r>
              <w:rPr>
                <w:rFonts w:hint="default" w:ascii="Times New Roman" w:hAnsi="Times New Roman" w:eastAsia="宋体" w:cs="Times New Roman"/>
                <w:color w:val="000000" w:themeColor="text1"/>
                <w:lang w:eastAsia="zh-CN"/>
                <w14:textFill>
                  <w14:solidFill>
                    <w14:schemeClr w14:val="tx1"/>
                  </w14:solidFill>
                </w14:textFill>
              </w:rPr>
              <w:t>厚度</w:t>
            </w:r>
            <w:r>
              <w:rPr>
                <w:rFonts w:hint="default" w:ascii="Times New Roman" w:hAnsi="Times New Roman" w:eastAsia="宋体" w:cs="Times New Roman"/>
                <w:color w:val="000000" w:themeColor="text1"/>
                <w14:textFill>
                  <w14:solidFill>
                    <w14:schemeClr w14:val="tx1"/>
                  </w14:solidFill>
                </w14:textFill>
              </w:rPr>
              <w:t>小于55μm。</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②</w:t>
            </w:r>
            <w:r>
              <w:rPr>
                <w:rFonts w:hint="default" w:ascii="Times New Roman" w:hAnsi="Times New Roman" w:eastAsia="宋体" w:cs="Times New Roman"/>
                <w:color w:val="000000" w:themeColor="text1"/>
                <w14:textFill>
                  <w14:solidFill>
                    <w14:schemeClr w14:val="tx1"/>
                  </w14:solidFill>
                </w14:textFill>
              </w:rPr>
              <w:t>生态网格护垫格宾笼网为五绞六边形网，网孔尺寸为80×100mm，网材采用热镀锌-10%铝合金低碳钢丝，丝径为φ2.2mm，镀层重量不小于230g/m²；边丝丝径为φ2.7mm，镀层重量不小于245g/m²。</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③</w:t>
            </w:r>
            <w:r>
              <w:rPr>
                <w:rFonts w:hint="default" w:ascii="Times New Roman" w:hAnsi="Times New Roman" w:eastAsia="宋体" w:cs="Times New Roman"/>
                <w:color w:val="000000" w:themeColor="text1"/>
                <w14:textFill>
                  <w14:solidFill>
                    <w14:schemeClr w14:val="tx1"/>
                  </w14:solidFill>
                </w14:textFill>
              </w:rPr>
              <w:t>格宾网必须用热镀锌低碳钢丝格宾网片组装而成，确保稳固性和抗拉性。</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④</w:t>
            </w:r>
            <w:r>
              <w:rPr>
                <w:rFonts w:hint="default" w:ascii="Times New Roman" w:hAnsi="Times New Roman" w:eastAsia="宋体" w:cs="Times New Roman"/>
                <w:color w:val="000000" w:themeColor="text1"/>
                <w14:textFill>
                  <w14:solidFill>
                    <w14:schemeClr w14:val="tx1"/>
                  </w14:solidFill>
                </w14:textFill>
              </w:rPr>
              <w:t>格宾网片网孔必须均匀，不得扭曲变形，网孔孔径偏差应小于设计孔径的5%。</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⑤</w:t>
            </w:r>
            <w:r>
              <w:rPr>
                <w:rFonts w:hint="default" w:ascii="Times New Roman" w:hAnsi="Times New Roman" w:eastAsia="宋体" w:cs="Times New Roman"/>
                <w:color w:val="000000" w:themeColor="text1"/>
                <w14:textFill>
                  <w14:solidFill>
                    <w14:schemeClr w14:val="tx1"/>
                  </w14:solidFill>
                </w14:textFill>
              </w:rPr>
              <w:t>格宾网片的抗压、抗剪强度及有关力学指标、耐腐蚀性必须达到设计要求，钢丝的力学性能必须符合《工程用机编钢丝及组合体》</w:t>
            </w:r>
            <w:r>
              <w:rPr>
                <w:rFonts w:hint="eastAsia"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YB/T4190-2009</w:t>
            </w:r>
            <w:r>
              <w:rPr>
                <w:rFonts w:hint="eastAsia"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、《一般用途低碳钢丝》</w:t>
            </w:r>
            <w:r>
              <w:rPr>
                <w:rFonts w:hint="eastAsia"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GB\T343-1994</w:t>
            </w:r>
            <w:r>
              <w:rPr>
                <w:rFonts w:hint="eastAsia"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的规定。</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⑥</w:t>
            </w:r>
            <w:r>
              <w:rPr>
                <w:rFonts w:hint="default" w:ascii="Times New Roman" w:hAnsi="Times New Roman" w:eastAsia="宋体" w:cs="Times New Roman"/>
                <w:color w:val="000000" w:themeColor="text1"/>
                <w14:textFill>
                  <w14:solidFill>
                    <w14:schemeClr w14:val="tx1"/>
                  </w14:solidFill>
                </w14:textFill>
              </w:rPr>
              <w:t>格宾网必须有质量证书以及出厂合格证。</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二、PVC覆塑层</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①</w:t>
            </w:r>
            <w:r>
              <w:rPr>
                <w:rFonts w:hint="default" w:ascii="Times New Roman" w:hAnsi="Times New Roman" w:eastAsia="宋体" w:cs="Times New Roman"/>
                <w:color w:val="000000" w:themeColor="text1"/>
                <w14:textFill>
                  <w14:solidFill>
                    <w14:schemeClr w14:val="tx1"/>
                  </w14:solidFill>
                </w14:textFill>
              </w:rPr>
              <w:t>PVC覆塑层厚度应为0.5mm。</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②</w:t>
            </w:r>
            <w:r>
              <w:rPr>
                <w:rFonts w:hint="default" w:ascii="Times New Roman" w:hAnsi="Times New Roman" w:eastAsia="宋体" w:cs="Times New Roman"/>
                <w:color w:val="000000" w:themeColor="text1"/>
                <w14:textFill>
                  <w14:solidFill>
                    <w14:schemeClr w14:val="tx1"/>
                  </w14:solidFill>
                </w14:textFill>
              </w:rPr>
              <w:t>PVC覆塑层原材料的密度应为1350kg/m³。</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③</w:t>
            </w:r>
            <w:r>
              <w:rPr>
                <w:rFonts w:hint="default" w:ascii="Times New Roman" w:hAnsi="Times New Roman" w:eastAsia="宋体" w:cs="Times New Roman"/>
                <w:color w:val="000000" w:themeColor="text1"/>
                <w14:textFill>
                  <w14:solidFill>
                    <w14:schemeClr w14:val="tx1"/>
                  </w14:solidFill>
                </w14:textFill>
              </w:rPr>
              <w:t>PVC覆塑层原材料的邵氏D硬度应为50～60。</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④</w:t>
            </w:r>
            <w:r>
              <w:rPr>
                <w:rFonts w:hint="default" w:ascii="Times New Roman" w:hAnsi="Times New Roman" w:eastAsia="宋体" w:cs="Times New Roman"/>
                <w:color w:val="000000" w:themeColor="text1"/>
                <w14:textFill>
                  <w14:solidFill>
                    <w14:schemeClr w14:val="tx1"/>
                  </w14:solidFill>
                </w14:textFill>
              </w:rPr>
              <w:t>PVC覆塑层原材料脆化温度不应高于-9℃，测试应符合GB/T1682《硫化橡胶低温脆性的测定单试方法》的规定。</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⑤</w:t>
            </w:r>
            <w:r>
              <w:rPr>
                <w:rFonts w:hint="default" w:ascii="Times New Roman" w:hAnsi="Times New Roman" w:eastAsia="宋体" w:cs="Times New Roman"/>
                <w:color w:val="000000" w:themeColor="text1"/>
                <w14:textFill>
                  <w14:solidFill>
                    <w14:schemeClr w14:val="tx1"/>
                  </w14:solidFill>
                </w14:textFill>
              </w:rPr>
              <w:t>PVC覆塑层原材料弹性模量不低于20.0MPa，测试应符合JB/T6544《塑料拉伸和弯曲弹性模量试验方法》的规定。</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⑥</w:t>
            </w:r>
            <w:r>
              <w:rPr>
                <w:rFonts w:hint="default" w:ascii="Times New Roman" w:hAnsi="Times New Roman" w:eastAsia="宋体" w:cs="Times New Roman"/>
                <w:color w:val="000000" w:themeColor="text1"/>
                <w14:textFill>
                  <w14:solidFill>
                    <w14:schemeClr w14:val="tx1"/>
                  </w14:solidFill>
                </w14:textFill>
              </w:rPr>
              <w:t>PVC覆塑层原材料抗磨损性能测试应符合GB3960《塑料滑动摩擦磨损试验方法》的规定。</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⑦</w:t>
            </w:r>
            <w:r>
              <w:rPr>
                <w:rFonts w:hint="default" w:ascii="Times New Roman" w:hAnsi="Times New Roman" w:eastAsia="宋体" w:cs="Times New Roman"/>
                <w:color w:val="000000" w:themeColor="text1"/>
                <w14:textFill>
                  <w14:solidFill>
                    <w14:schemeClr w14:val="tx1"/>
                  </w14:solidFill>
                </w14:textFill>
              </w:rPr>
              <w:t>PVC覆塑层原材料耐盐雾性能和抗老化性应满足以下要求：3000h盐雾曝光和紫外线曝光型式试验后，密度变化不超过6%，邵氏D硬度变化不超过25%，抗拉强度变化不超过25%，耐磨损性变化不超过10%。</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三、填充料</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填充材料可采用块石、卵石或者其他特定生态功能产品等。</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填充材料应是坚固耐久的微风化或新鲜岩石，粒径满足设计要求，中值粒径宜介于1.5D～2.0D之间，内部填料粒径85%以上应大于1.0D。</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填充材料应级配合理，施工前应进行工艺试验，填充后格宾石笼的空隙率应不大于35%。选择其他特定生态功能产品作为填充材料时，其性能应满足结构体的功能性要求。</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块石填充料应符合下表规定。</w:t>
            </w:r>
          </w:p>
          <w:p>
            <w:pPr>
              <w:pStyle w:val="56"/>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default" w:ascii="Times New Roman" w:hAnsi="Times New Roman" w:eastAsia="宋体" w:cs="Times New Roman"/>
                <w:color w:val="000000" w:themeColor="text1"/>
                <w:highlight w:val="none"/>
                <w:lang w:eastAsia="zh-CN"/>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highlight w:val="none"/>
                <w14:textFill>
                  <w14:solidFill>
                    <w14:schemeClr w14:val="tx1"/>
                  </w14:solidFill>
                </w14:textFill>
              </w:rPr>
              <w:t xml:space="preserve">   块石填充材料质量技术要求</w:t>
            </w:r>
          </w:p>
          <w:tbl>
            <w:tblPr>
              <w:tblStyle w:val="24"/>
              <w:tblW w:w="90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573"/>
              <w:gridCol w:w="3883"/>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blHeader/>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项次</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检验项目</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质量要求</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天然密度</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≥2400Kg/m³</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量积法、排水法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最大吸水率</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≤10%</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沸煮法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饱和抗压强度</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≥50MPa或达到设计要求</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抗压试验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4</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软化系数</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≥0.7或达到设计要求</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抗压试验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风化程度</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坚固耐久的微风化或新鲜岩石</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6</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粒径</w:t>
                  </w:r>
                </w:p>
              </w:tc>
              <w:tc>
                <w:tcPr>
                  <w:tcW w:w="4280" w:type="dxa"/>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填料粒径应级配合理，平均粒径宜介于1.5D～2.0D之间，占质量85%以上的内部填料粒径应大于1.0D</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量测法</w:t>
                  </w:r>
                </w:p>
              </w:tc>
            </w:tr>
          </w:tbl>
          <w:p>
            <w:pPr>
              <w:pStyle w:val="48"/>
              <w:ind w:firstLine="480"/>
              <w:rPr>
                <w:rFonts w:hint="default" w:ascii="Times New Roman" w:hAnsi="Times New Roman" w:eastAsia="宋体" w:cs="Times New Roman"/>
                <w:color w:val="000000" w:themeColor="text1"/>
                <w:highlight w:val="none"/>
                <w14:textFill>
                  <w14:solidFill>
                    <w14:schemeClr w14:val="tx1"/>
                  </w14:solidFill>
                </w14:textFill>
              </w:rPr>
            </w:pPr>
          </w:p>
          <w:p>
            <w:pPr>
              <w:pStyle w:val="56"/>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default" w:ascii="Times New Roman" w:hAnsi="Times New Roman" w:eastAsia="宋体" w:cs="Times New Roman"/>
                <w:color w:val="000000" w:themeColor="text1"/>
                <w:highlight w:val="none"/>
                <w:lang w:eastAsia="zh-CN"/>
                <w14:textFill>
                  <w14:solidFill>
                    <w14:schemeClr w14:val="tx1"/>
                  </w14:solidFill>
                </w14:textFill>
              </w:rPr>
              <w:t>2</w:t>
            </w:r>
            <w:r>
              <w:rPr>
                <w:rFonts w:hint="default" w:ascii="Times New Roman" w:hAnsi="Times New Roman" w:eastAsia="宋体"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14:textFill>
                  <w14:solidFill>
                    <w14:schemeClr w14:val="tx1"/>
                  </w14:solidFill>
                </w14:textFill>
              </w:rPr>
              <w:t xml:space="preserve">  卵石填充材料质量技术要求</w:t>
            </w:r>
          </w:p>
          <w:tbl>
            <w:tblPr>
              <w:tblStyle w:val="24"/>
              <w:tblW w:w="90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573"/>
              <w:gridCol w:w="3883"/>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项次</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检验项目</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质量要求</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天然密度</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≥2400Kg/m³</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量积法、排水法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最大吸水率</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≤10%</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沸煮法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饱和抗压强度</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≥50MPa或达到设计要求</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抗压试验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4</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软化系数</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≥0.7或达到设计要求</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抗压试验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风化程度</w:t>
                  </w:r>
                </w:p>
              </w:tc>
              <w:tc>
                <w:tcPr>
                  <w:tcW w:w="42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坚固耐久、耐风化、严禁使用风化石</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08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6</w:t>
                  </w:r>
                </w:p>
              </w:tc>
              <w:tc>
                <w:tcPr>
                  <w:tcW w:w="172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粒径</w:t>
                  </w:r>
                </w:p>
              </w:tc>
              <w:tc>
                <w:tcPr>
                  <w:tcW w:w="4280" w:type="dxa"/>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填料粒径应级配合理，平均粒径宜介于1.5D～2.0D之间，占质量85%以上的内部填料粒径应大于1.0D</w:t>
                  </w:r>
                </w:p>
              </w:tc>
              <w:tc>
                <w:tcPr>
                  <w:tcW w:w="1940" w:type="dxa"/>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量测法</w:t>
                  </w:r>
                </w:p>
              </w:tc>
            </w:tr>
          </w:tbl>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*注：如果卵石粒径小，难以进行抗压强度试验，可不进行饱和抗压强度和软化系数试验。</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四、格</w:t>
            </w:r>
            <w:r>
              <w:rPr>
                <w:rFonts w:hint="eastAsia" w:cs="Times New Roman"/>
                <w:color w:val="000000" w:themeColor="text1"/>
                <w:lang w:val="en-US" w:eastAsia="zh-CN"/>
                <w14:textFill>
                  <w14:solidFill>
                    <w14:schemeClr w14:val="tx1"/>
                  </w14:solidFill>
                </w14:textFill>
              </w:rPr>
              <w:t>宾</w:t>
            </w:r>
            <w:r>
              <w:rPr>
                <w:rFonts w:hint="default" w:ascii="Times New Roman" w:hAnsi="Times New Roman" w:eastAsia="宋体" w:cs="Times New Roman"/>
                <w:color w:val="000000" w:themeColor="text1"/>
                <w14:textFill>
                  <w14:solidFill>
                    <w14:schemeClr w14:val="tx1"/>
                  </w14:solidFill>
                </w14:textFill>
              </w:rPr>
              <w:t>石笼施工</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格宾石笼石料采用20t自卸汽车从石料场运至工作面，人工编笼、人工装石、封口。格宾笼石在坝面抛投地点现场加工，人工辅以简单器具抛投或摆放。</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①</w:t>
            </w:r>
            <w:r>
              <w:rPr>
                <w:rFonts w:hint="default" w:ascii="Times New Roman" w:hAnsi="Times New Roman" w:eastAsia="宋体" w:cs="Times New Roman"/>
                <w:color w:val="000000" w:themeColor="text1"/>
                <w14:textFill>
                  <w14:solidFill>
                    <w14:schemeClr w14:val="tx1"/>
                  </w14:solidFill>
                </w14:textFill>
              </w:rPr>
              <w:t>单个网箱组装</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在附近场地上，将网箱半成品的隔片与网身调整成90°，之后按规定的绑扎间距进行用绑扎丝绑扎，组装成网箱。</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②</w:t>
            </w:r>
            <w:r>
              <w:rPr>
                <w:rFonts w:hint="default" w:ascii="Times New Roman" w:hAnsi="Times New Roman" w:eastAsia="宋体" w:cs="Times New Roman"/>
                <w:color w:val="000000" w:themeColor="text1"/>
                <w14:textFill>
                  <w14:solidFill>
                    <w14:schemeClr w14:val="tx1"/>
                  </w14:solidFill>
                </w14:textFill>
              </w:rPr>
              <w:t>绑扎要求</w:t>
            </w:r>
            <w:r>
              <w:rPr>
                <w:rFonts w:hint="default" w:ascii="Times New Roman" w:hAnsi="Times New Roman" w:eastAsia="宋体" w:cs="Times New Roman"/>
                <w:color w:val="000000" w:themeColor="text1"/>
                <w:lang w:val="en-US" w:eastAsia="zh-CN"/>
                <w14:textFill>
                  <w14:solidFill>
                    <w14:schemeClr w14:val="tx1"/>
                  </w14:solidFill>
                </w14:textFill>
              </w:rPr>
              <w:t>一：</w:t>
            </w:r>
            <w:r>
              <w:rPr>
                <w:rFonts w:hint="default" w:ascii="Times New Roman" w:hAnsi="Times New Roman" w:eastAsia="宋体" w:cs="Times New Roman"/>
                <w:color w:val="000000" w:themeColor="text1"/>
                <w14:textFill>
                  <w14:solidFill>
                    <w14:schemeClr w14:val="tx1"/>
                  </w14:solidFill>
                </w14:textFill>
              </w:rPr>
              <w:t>隔网与网身的四处交角各绑扎一道。</w:t>
            </w:r>
            <w:r>
              <w:rPr>
                <w:rFonts w:hint="default" w:ascii="Times New Roman" w:hAnsi="Times New Roman" w:eastAsia="宋体" w:cs="Times New Roman"/>
                <w:color w:val="000000" w:themeColor="text1"/>
                <w:lang w:val="en-US" w:eastAsia="zh-CN"/>
                <w14:textFill>
                  <w14:solidFill>
                    <w14:schemeClr w14:val="tx1"/>
                  </w14:solidFill>
                </w14:textFill>
              </w:rPr>
              <w:t>要求二：</w:t>
            </w:r>
            <w:r>
              <w:rPr>
                <w:rFonts w:hint="default" w:ascii="Times New Roman" w:hAnsi="Times New Roman" w:eastAsia="宋体" w:cs="Times New Roman"/>
                <w:color w:val="000000" w:themeColor="text1"/>
                <w14:textFill>
                  <w14:solidFill>
                    <w14:schemeClr w14:val="tx1"/>
                  </w14:solidFill>
                </w14:textFill>
              </w:rPr>
              <w:t>隔网与网身交接处，每间隔15cm绑扎一道。</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③</w:t>
            </w:r>
            <w:r>
              <w:rPr>
                <w:rFonts w:hint="default" w:ascii="Times New Roman" w:hAnsi="Times New Roman" w:eastAsia="宋体" w:cs="Times New Roman"/>
                <w:color w:val="000000" w:themeColor="text1"/>
                <w14:textFill>
                  <w14:solidFill>
                    <w14:schemeClr w14:val="tx1"/>
                  </w14:solidFill>
                </w14:textFill>
              </w:rPr>
              <w:t>网箱填料</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格宾网箱的填充材料粒径中，应满足90%以上的填料粒径不小于</w:t>
            </w:r>
            <w:r>
              <w:rPr>
                <w:rFonts w:hint="eastAsia"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1.5~2.0</w:t>
            </w:r>
            <w:r>
              <w:rPr>
                <w:rFonts w:hint="eastAsia"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D。填充材料为块石</w:t>
            </w:r>
            <w:r>
              <w:rPr>
                <w:rFonts w:hint="eastAsia"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含碎石</w:t>
            </w:r>
            <w:r>
              <w:rPr>
                <w:rFonts w:hint="eastAsia"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时，块石应质地坚硬、软化系数大于0.8、比重大于2.0t/m³。最小粒径大于12cm、最大粒径一般不超过50cm。填充材料级配应满足格宾网箱体空隙率小于0.3的要求。</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此外，还应符合以下要求：</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a</w:t>
            </w:r>
            <w:r>
              <w:rPr>
                <w:rFonts w:hint="default" w:ascii="Times New Roman" w:hAnsi="Times New Roman" w:eastAsia="宋体" w:cs="Times New Roman"/>
                <w:color w:val="000000" w:themeColor="text1"/>
                <w14:textFill>
                  <w14:solidFill>
                    <w14:schemeClr w14:val="tx1"/>
                  </w14:solidFill>
                </w14:textFill>
              </w:rPr>
              <w:t>应依次、均匀、分批向各网箱内填料，严禁将单个网箱一次性填满。</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b</w:t>
            </w:r>
            <w:r>
              <w:rPr>
                <w:rFonts w:hint="default" w:ascii="Times New Roman" w:hAnsi="Times New Roman" w:eastAsia="宋体" w:cs="Times New Roman"/>
                <w:color w:val="000000" w:themeColor="text1"/>
                <w14:textFill>
                  <w14:solidFill>
                    <w14:schemeClr w14:val="tx1"/>
                  </w14:solidFill>
                </w14:textFill>
              </w:rPr>
              <w:t>对于高度≥100cm的网箱，要结合设置的水平拉丝，采用分层填料的方式填筑，避免网箱产生超规定的变形。</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c</w:t>
            </w:r>
            <w:r>
              <w:rPr>
                <w:rFonts w:hint="default" w:ascii="Times New Roman" w:hAnsi="Times New Roman" w:eastAsia="宋体" w:cs="Times New Roman"/>
                <w:color w:val="000000" w:themeColor="text1"/>
                <w14:textFill>
                  <w14:solidFill>
                    <w14:schemeClr w14:val="tx1"/>
                  </w14:solidFill>
                </w14:textFill>
              </w:rPr>
              <w:t>为了使外露格宾网箱工程的外观平顺、美观，对有特殊要求的网箱，施工时应在有防变形支撑措施</w:t>
            </w:r>
            <w:r>
              <w:rPr>
                <w:rFonts w:hint="default" w:ascii="Times New Roman" w:hAnsi="Times New Roman" w:eastAsia="宋体" w:cs="Times New Roman"/>
                <w:color w:val="000000" w:themeColor="text1"/>
                <w:lang w:eastAsia="zh-CN"/>
                <w14:textFill>
                  <w14:solidFill>
                    <w14:schemeClr w14:val="tx1"/>
                  </w14:solidFill>
                </w14:textFill>
              </w:rPr>
              <w:t>下</w:t>
            </w:r>
            <w:r>
              <w:rPr>
                <w:rFonts w:hint="default" w:ascii="Times New Roman" w:hAnsi="Times New Roman" w:eastAsia="宋体" w:cs="Times New Roman"/>
                <w:color w:val="000000" w:themeColor="text1"/>
                <w14:textFill>
                  <w14:solidFill>
                    <w14:schemeClr w14:val="tx1"/>
                  </w14:solidFill>
                </w14:textFill>
              </w:rPr>
              <w:t>对网箱填充石料。</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④</w:t>
            </w:r>
            <w:r>
              <w:rPr>
                <w:rFonts w:hint="default" w:ascii="Times New Roman" w:hAnsi="Times New Roman" w:eastAsia="宋体" w:cs="Times New Roman"/>
                <w:color w:val="000000" w:themeColor="text1"/>
                <w14:textFill>
                  <w14:solidFill>
                    <w14:schemeClr w14:val="tx1"/>
                  </w14:solidFill>
                </w14:textFill>
              </w:rPr>
              <w:t>网箱封盖</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当单个网箱按照要求完成填料后</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即可将网盖与网箱边丝绑扎在一起，绑扎间距15~20cm。</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4</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土工布施工</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土工布铺设的技术和工艺要求如下：</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①土工布铺设，用人工滚铺，布面要平整，并适当留有变形余量。</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②本工程土工布的安装可以采用自然搭接、焊接和缝合三种方法，以焊接为主。焊接和缝合的宽度为不小于100mm，自然搭接宽度不小于200mm。</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③接缝须与坡面线相交，与坡脚平衡或可能存在应力的地方，水平接缝的距离须大于1.5m。</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④在坡面上，对土工布的一端进行锚固，然后将土工布顺坡面放下以保证土工布保持拉紧的状态；所有的土工布都</w:t>
            </w:r>
            <w:r>
              <w:rPr>
                <w:rFonts w:hint="default" w:ascii="Times New Roman" w:hAnsi="Times New Roman" w:eastAsia="宋体" w:cs="Times New Roman"/>
                <w:color w:val="000000" w:themeColor="text1"/>
                <w:lang w:eastAsia="zh-CN"/>
                <w14:textFill>
                  <w14:solidFill>
                    <w14:schemeClr w14:val="tx1"/>
                  </w14:solidFill>
                </w14:textFill>
              </w:rPr>
              <w:t>需用沙袋</w:t>
            </w:r>
            <w:r>
              <w:rPr>
                <w:rFonts w:hint="default" w:ascii="Times New Roman" w:hAnsi="Times New Roman" w:eastAsia="宋体" w:cs="Times New Roman"/>
                <w:color w:val="000000" w:themeColor="text1"/>
                <w14:textFill>
                  <w14:solidFill>
                    <w14:schemeClr w14:val="tx1"/>
                  </w14:solidFill>
                </w14:textFill>
              </w:rPr>
              <w:t>压住，</w:t>
            </w:r>
            <w:r>
              <w:rPr>
                <w:rFonts w:hint="default" w:ascii="Times New Roman" w:hAnsi="Times New Roman" w:eastAsia="宋体" w:cs="Times New Roman"/>
                <w:color w:val="000000" w:themeColor="text1"/>
                <w:lang w:eastAsia="zh-CN"/>
                <w14:textFill>
                  <w14:solidFill>
                    <w14:schemeClr w14:val="tx1"/>
                  </w14:solidFill>
                </w14:textFill>
              </w:rPr>
              <w:t>沙袋</w:t>
            </w:r>
            <w:r>
              <w:rPr>
                <w:rFonts w:hint="default" w:ascii="Times New Roman" w:hAnsi="Times New Roman" w:eastAsia="宋体" w:cs="Times New Roman"/>
                <w:color w:val="000000" w:themeColor="text1"/>
                <w14:textFill>
                  <w14:solidFill>
                    <w14:schemeClr w14:val="tx1"/>
                  </w14:solidFill>
                </w14:textFill>
              </w:rPr>
              <w:t>将在铺设期间使用并保留到铺设上面一层材料。</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⑤缝合后应检查土工布是否铺设平整，是否存在缺陷；如存在不合要求的现象，应及时进行修补。</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2</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土工布的损坏和修补参照如下程序：</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①在缝合结合处，须进行重新缝合修补，并确保跳针部分的末端已重新缝合。</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②在所有地区，除了岩石斜坡地段，漏洞或撕裂部分须用同样材质的土工布补丁进行修补缝合。</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③如果裂口的长度超过卷材宽度10%，损坏的部分须被切除掉，然后将两部分土工布连接起来。</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5</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堤后排水沟</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排水沟开挖：采用人工配合1.0m³反铲挖掘机开挖，堆放于附近用于回填。</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6</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混凝土浇筑</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混凝土浇筑由0.4m³移动式混凝土搅拌机就近拌制，人工胶轮车运输到浇筑地点附近，护脚埋石砼用溜槽入仓，</w:t>
            </w:r>
            <w:r>
              <w:rPr>
                <w:rFonts w:hint="eastAsia" w:cs="Times New Roman"/>
                <w:color w:val="000000" w:themeColor="text1"/>
                <w:lang w:eastAsia="zh-CN"/>
                <w14:textFill>
                  <w14:solidFill>
                    <w14:schemeClr w14:val="tx1"/>
                  </w14:solidFill>
                </w14:textFill>
              </w:rPr>
              <w:t>其他</w:t>
            </w:r>
            <w:r>
              <w:rPr>
                <w:rFonts w:hint="default" w:ascii="Times New Roman" w:hAnsi="Times New Roman" w:eastAsia="宋体" w:cs="Times New Roman"/>
                <w:color w:val="000000" w:themeColor="text1"/>
                <w14:textFill>
                  <w14:solidFill>
                    <w14:schemeClr w14:val="tx1"/>
                  </w14:solidFill>
                </w14:textFill>
              </w:rPr>
              <w:t>部位人工入仓，钢模浇筑，插入式振捣器振捣。</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7</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砂石垫层料填筑</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砂石垫层料由自卸汽车从砂石料场运至使用点，填筑时用手推胶轮车推运至回填区人工铺料、平料，振动平板夯实。</w:t>
            </w:r>
          </w:p>
          <w:p>
            <w:pPr>
              <w:pageBreakBefore w:val="0"/>
              <w:widowControl/>
              <w:numPr>
                <w:ilvl w:val="0"/>
                <w:numId w:val="0"/>
              </w:numPr>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eastAsia"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8）</w:t>
            </w:r>
            <w:r>
              <w:rPr>
                <w:rFonts w:hint="default" w:ascii="Times New Roman" w:hAnsi="Times New Roman" w:eastAsia="宋体" w:cs="Times New Roman"/>
                <w:color w:val="000000" w:themeColor="text1"/>
                <w14:textFill>
                  <w14:solidFill>
                    <w14:schemeClr w14:val="tx1"/>
                  </w14:solidFill>
                </w14:textFill>
              </w:rPr>
              <w:t>围堰拆除</w:t>
            </w:r>
          </w:p>
          <w:p>
            <w:pPr>
              <w:pageBreakBefore w:val="0"/>
              <w:widowControl/>
              <w:numPr>
                <w:ilvl w:val="-1"/>
                <w:numId w:val="0"/>
              </w:numPr>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采用人工或机械进行拆除，剔除部分杂土后用于回填堤身（堤脚挡墙后）。</w:t>
            </w:r>
          </w:p>
          <w:p>
            <w:pPr>
              <w:pageBreakBefore w:val="0"/>
              <w:widowControl/>
              <w:numPr>
                <w:ilvl w:val="0"/>
                <w:numId w:val="6"/>
              </w:numPr>
              <w:kinsoku/>
              <w:wordWrap/>
              <w:overflowPunct/>
              <w:topLinePunct w:val="0"/>
              <w:bidi w:val="0"/>
              <w:spacing w:line="360" w:lineRule="auto"/>
              <w:ind w:firstLine="480" w:firstLineChars="200"/>
              <w:outlineLvl w:val="9"/>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土石方回填</w:t>
            </w:r>
          </w:p>
          <w:p>
            <w:pPr>
              <w:pageBreakBefore w:val="0"/>
              <w:widowControl/>
              <w:numPr>
                <w:ilvl w:val="-1"/>
                <w:numId w:val="0"/>
              </w:numPr>
              <w:kinsoku/>
              <w:wordWrap/>
              <w:overflowPunct/>
              <w:topLinePunct w:val="0"/>
              <w:bidi w:val="0"/>
              <w:spacing w:line="360" w:lineRule="auto"/>
              <w:ind w:firstLine="480" w:firstLineChars="200"/>
              <w:outlineLvl w:val="9"/>
              <w:rPr>
                <w:rFonts w:hint="default"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护岸工程建设完成后进行土石方</w:t>
            </w:r>
            <w:r>
              <w:rPr>
                <w:rFonts w:hint="default" w:ascii="Times New Roman" w:hAnsi="Times New Roman" w:eastAsia="宋体" w:cs="Times New Roman"/>
                <w:color w:val="000000" w:themeColor="text1"/>
                <w14:textFill>
                  <w14:solidFill>
                    <w14:schemeClr w14:val="tx1"/>
                  </w14:solidFill>
                </w14:textFill>
              </w:rPr>
              <w:t>回填堤身</w:t>
            </w:r>
            <w:r>
              <w:rPr>
                <w:rFonts w:hint="eastAsia"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回填后采用机械进行压实夯平。</w:t>
            </w:r>
          </w:p>
          <w:p>
            <w:pPr>
              <w:pageBreakBefore w:val="0"/>
              <w:widowControl/>
              <w:kinsoku/>
              <w:wordWrap/>
              <w:overflowPunct/>
              <w:topLinePunct w:val="0"/>
              <w:bidi w:val="0"/>
              <w:spacing w:line="360" w:lineRule="auto"/>
              <w:ind w:firstLine="480" w:firstLineChars="200"/>
              <w:outlineLvl w:val="9"/>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10）场地清理与生态恢复</w:t>
            </w:r>
          </w:p>
          <w:p>
            <w:pPr>
              <w:pageBreakBefore w:val="0"/>
              <w:widowControl/>
              <w:kinsoku/>
              <w:wordWrap/>
              <w:overflowPunct/>
              <w:topLinePunct w:val="0"/>
              <w:bidi w:val="0"/>
              <w:spacing w:line="360" w:lineRule="auto"/>
              <w:ind w:firstLine="480" w:firstLineChars="200"/>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项目施工结束后对场地进行清理，建筑垃圾能回收利用的进行回收，不能回收的清运至政府指定的处置点进行规范处置，场地清理过程禁止将建筑垃圾、生活垃圾倒入河流</w:t>
            </w:r>
            <w:r>
              <w:rPr>
                <w:rFonts w:hint="eastAsia"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项目场地清理结束开始实施生态恢复措施，对占用的农田进行恢复，对施工区采取防治水土流失措施及绿化措施等。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3、主要施工机械</w:t>
            </w:r>
          </w:p>
          <w:p>
            <w:pPr>
              <w:pStyle w:val="48"/>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工程所需主要施工机械为中小型机械设备，工程主要施工机械设备见表</w:t>
            </w:r>
            <w:r>
              <w:rPr>
                <w:rFonts w:hint="default" w:ascii="Times New Roman" w:hAnsi="Times New Roman" w:eastAsia="宋体" w:cs="Times New Roman"/>
                <w:color w:val="000000" w:themeColor="text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6</w:t>
            </w:r>
            <w:r>
              <w:rPr>
                <w:rFonts w:hint="default" w:ascii="Times New Roman" w:hAnsi="Times New Roman" w:eastAsia="宋体" w:cs="Times New Roman"/>
                <w:color w:val="000000" w:themeColor="text1"/>
                <w:highlight w:val="none"/>
                <w14:textFill>
                  <w14:solidFill>
                    <w14:schemeClr w14:val="tx1"/>
                  </w14:solidFill>
                </w14:textFill>
              </w:rPr>
              <w:t>。</w:t>
            </w:r>
          </w:p>
          <w:p>
            <w:pPr>
              <w:pStyle w:val="56"/>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default" w:ascii="Times New Roman" w:hAnsi="Times New Roman" w:eastAsia="宋体" w:cs="Times New Roman"/>
                <w:color w:val="000000" w:themeColor="text1"/>
                <w:highlight w:val="none"/>
                <w:lang w:eastAsia="zh-CN"/>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6</w:t>
            </w:r>
            <w:r>
              <w:rPr>
                <w:rFonts w:hint="default" w:ascii="Times New Roman" w:hAnsi="Times New Roman" w:eastAsia="宋体" w:cs="Times New Roman"/>
                <w:color w:val="000000" w:themeColor="text1"/>
                <w:highlight w:val="none"/>
                <w14:textFill>
                  <w14:solidFill>
                    <w14:schemeClr w14:val="tx1"/>
                  </w14:solidFill>
                </w14:textFill>
              </w:rPr>
              <w:t xml:space="preserve">   主要施工机械表</w:t>
            </w:r>
          </w:p>
          <w:tbl>
            <w:tblPr>
              <w:tblStyle w:val="24"/>
              <w:tblW w:w="7937" w:type="dxa"/>
              <w:jc w:val="center"/>
              <w:tblLayout w:type="fixed"/>
              <w:tblCellMar>
                <w:top w:w="0" w:type="dxa"/>
                <w:left w:w="108" w:type="dxa"/>
                <w:bottom w:w="0" w:type="dxa"/>
                <w:right w:w="108" w:type="dxa"/>
              </w:tblCellMar>
            </w:tblPr>
            <w:tblGrid>
              <w:gridCol w:w="925"/>
              <w:gridCol w:w="1954"/>
              <w:gridCol w:w="2365"/>
              <w:gridCol w:w="1286"/>
              <w:gridCol w:w="1407"/>
            </w:tblGrid>
            <w:tr>
              <w:tblPrEx>
                <w:tblCellMar>
                  <w:top w:w="0" w:type="dxa"/>
                  <w:left w:w="108" w:type="dxa"/>
                  <w:bottom w:w="0" w:type="dxa"/>
                  <w:right w:w="108" w:type="dxa"/>
                </w:tblCellMar>
              </w:tblPrEx>
              <w:trPr>
                <w:trHeight w:val="285" w:hRule="atLeast"/>
                <w:jc w:val="center"/>
              </w:trPr>
              <w:tc>
                <w:tcPr>
                  <w:tcW w:w="58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序号</w:t>
                  </w:r>
                </w:p>
              </w:tc>
              <w:tc>
                <w:tcPr>
                  <w:tcW w:w="1231" w:type="pct"/>
                  <w:tcBorders>
                    <w:top w:val="single" w:color="auto" w:sz="4" w:space="0"/>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设备名称</w:t>
                  </w:r>
                </w:p>
              </w:tc>
              <w:tc>
                <w:tcPr>
                  <w:tcW w:w="1490" w:type="pct"/>
                  <w:tcBorders>
                    <w:top w:val="single" w:color="auto" w:sz="4" w:space="0"/>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规格型号</w:t>
                  </w:r>
                </w:p>
              </w:tc>
              <w:tc>
                <w:tcPr>
                  <w:tcW w:w="810" w:type="pct"/>
                  <w:tcBorders>
                    <w:top w:val="single" w:color="auto" w:sz="4" w:space="0"/>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单位</w:t>
                  </w:r>
                </w:p>
              </w:tc>
              <w:tc>
                <w:tcPr>
                  <w:tcW w:w="886" w:type="pct"/>
                  <w:tcBorders>
                    <w:top w:val="single" w:color="auto" w:sz="4" w:space="0"/>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数量</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自卸汽车</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10t</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辆</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自卸汽车</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15t</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辆</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自卸汽车</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20t</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辆</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4</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机动翻斗车</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1t</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辆</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移动式混凝土搅拌机</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0.4m³</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台</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6</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胶轮车</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　</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辆</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7</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挖掘机</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1m³</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台</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8</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挖掘机</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2m³</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台</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9</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装载机</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2m³</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台</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10</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推土机</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88kW</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台</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11</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蛙式打夯机</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2.8kW</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台</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12</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柴油发电机</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50kw</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台</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13</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振动碾</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13t～14t</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台</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14</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振捣器</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插入式1.1kW</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台</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15</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抽水泵</w:t>
                  </w:r>
                </w:p>
              </w:tc>
              <w:tc>
                <w:tcPr>
                  <w:tcW w:w="149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CF1058-50-160</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I</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B</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台</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r>
            <w:tr>
              <w:tblPrEx>
                <w:tblCellMar>
                  <w:top w:w="0" w:type="dxa"/>
                  <w:left w:w="108" w:type="dxa"/>
                  <w:bottom w:w="0" w:type="dxa"/>
                  <w:right w:w="108" w:type="dxa"/>
                </w:tblCellMar>
              </w:tblPrEx>
              <w:trPr>
                <w:trHeight w:val="315" w:hRule="atLeast"/>
                <w:jc w:val="center"/>
              </w:trPr>
              <w:tc>
                <w:tcPr>
                  <w:tcW w:w="583"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16</w:t>
                  </w:r>
                </w:p>
              </w:tc>
              <w:tc>
                <w:tcPr>
                  <w:tcW w:w="1231"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潜水泵</w:t>
                  </w:r>
                </w:p>
              </w:tc>
              <w:tc>
                <w:tcPr>
                  <w:tcW w:w="1490" w:type="pct"/>
                  <w:tcBorders>
                    <w:top w:val="nil"/>
                    <w:left w:val="nil"/>
                    <w:bottom w:val="single" w:color="auto" w:sz="4" w:space="0"/>
                    <w:right w:val="single" w:color="auto" w:sz="4" w:space="0"/>
                  </w:tcBorders>
                  <w:shd w:val="clear" w:color="auto" w:fill="auto"/>
                  <w:noWrap/>
                  <w:vAlign w:val="bottom"/>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2.2kw</w:t>
                  </w:r>
                </w:p>
              </w:tc>
              <w:tc>
                <w:tcPr>
                  <w:tcW w:w="810"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台</w:t>
                  </w:r>
                </w:p>
              </w:tc>
              <w:tc>
                <w:tcPr>
                  <w:tcW w:w="886"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4、</w:t>
            </w:r>
            <w:r>
              <w:rPr>
                <w:rFonts w:hint="default" w:ascii="Times New Roman" w:hAnsi="Times New Roman" w:eastAsia="宋体" w:cs="Times New Roman"/>
                <w:b/>
                <w:bCs/>
                <w:color w:val="000000" w:themeColor="text1"/>
                <w14:textFill>
                  <w14:solidFill>
                    <w14:schemeClr w14:val="tx1"/>
                  </w14:solidFill>
                </w14:textFill>
              </w:rPr>
              <w:t>施工总进度</w:t>
            </w:r>
            <w:r>
              <w:rPr>
                <w:rFonts w:hint="default" w:ascii="Times New Roman" w:hAnsi="Times New Roman" w:eastAsia="宋体" w:cs="Times New Roman"/>
                <w:b/>
                <w:bCs/>
                <w:color w:val="000000" w:themeColor="text1"/>
                <w:lang w:val="en-US" w:eastAsia="zh-CN"/>
                <w14:textFill>
                  <w14:solidFill>
                    <w14:schemeClr w14:val="tx1"/>
                  </w14:solidFill>
                </w14:textFill>
              </w:rPr>
              <w:t>及施工人数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工程准备期2个月，主体工程施工期2个月，完建期1个月，工程总工期5个月。</w:t>
            </w:r>
            <w:r>
              <w:rPr>
                <w:rFonts w:hint="default" w:ascii="Times New Roman" w:hAnsi="Times New Roman" w:eastAsia="宋体" w:cs="Times New Roman"/>
                <w:color w:val="000000" w:themeColor="text1"/>
                <w:lang w:val="en-US" w:eastAsia="zh-CN"/>
                <w14:textFill>
                  <w14:solidFill>
                    <w14:schemeClr w14:val="tx1"/>
                  </w14:solidFill>
                </w14:textFill>
              </w:rPr>
              <w:t>施工高峰期施工人数每天约50人。</w:t>
            </w:r>
          </w:p>
          <w:p>
            <w:pPr>
              <w:numPr>
                <w:ilvl w:val="-1"/>
                <w:numId w:val="0"/>
              </w:numPr>
              <w:bidi w:val="0"/>
              <w:spacing w:line="360" w:lineRule="auto"/>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5、</w:t>
            </w:r>
            <w:r>
              <w:rPr>
                <w:rFonts w:hint="default" w:ascii="Times New Roman" w:hAnsi="Times New Roman" w:eastAsia="宋体" w:cs="Times New Roman"/>
                <w:b/>
                <w:bCs/>
                <w:color w:val="000000" w:themeColor="text1"/>
                <w14:textFill>
                  <w14:solidFill>
                    <w14:schemeClr w14:val="tx1"/>
                  </w14:solidFill>
                </w14:textFill>
              </w:rPr>
              <w:t>项目施工工艺流程及产污环节</w:t>
            </w:r>
          </w:p>
          <w:p>
            <w:pPr>
              <w:numPr>
                <w:ilvl w:val="-1"/>
                <w:numId w:val="0"/>
              </w:numPr>
              <w:bidi w:val="0"/>
              <w:spacing w:line="360" w:lineRule="auto"/>
              <w:ind w:firstLine="480" w:firstLineChars="200"/>
              <w:rPr>
                <w:rFonts w:hint="default" w:ascii="Times New Roman" w:hAnsi="Times New Roman" w:eastAsia="宋体" w:cs="Times New Roman"/>
                <w:b w:val="0"/>
                <w:bCs w:val="0"/>
                <w:color w:val="000000" w:themeColor="text1"/>
                <w:lang w:val="en-US" w:eastAsia="zh-CN"/>
                <w14:textFill>
                  <w14:solidFill>
                    <w14:schemeClr w14:val="tx1"/>
                  </w14:solidFill>
                </w14:textFill>
              </w:rPr>
            </w:pPr>
            <w:r>
              <w:rPr>
                <w:rFonts w:hint="default" w:ascii="Times New Roman" w:hAnsi="Times New Roman" w:eastAsia="宋体" w:cs="Times New Roman"/>
                <w:b w:val="0"/>
                <w:bCs w:val="0"/>
                <w:color w:val="000000" w:themeColor="text1"/>
                <w14:textFill>
                  <w14:solidFill>
                    <w14:schemeClr w14:val="tx1"/>
                  </w14:solidFill>
                </w14:textFill>
              </w:rPr>
              <w:t>项目施工工艺流程及产污环节见图2-1</w:t>
            </w:r>
            <w:r>
              <w:rPr>
                <w:rFonts w:hint="default" w:ascii="Times New Roman" w:hAnsi="Times New Roman" w:eastAsia="宋体" w:cs="Times New Roman"/>
                <w:b w:val="0"/>
                <w:bCs w:val="0"/>
                <w:color w:val="000000" w:themeColor="text1"/>
                <w:lang w:eastAsia="zh-CN"/>
                <w14:textFill>
                  <w14:solidFill>
                    <w14:schemeClr w14:val="tx1"/>
                  </w14:solidFill>
                </w14:textFill>
              </w:rPr>
              <w:t>。</w:t>
            </w:r>
          </w:p>
          <w:p>
            <w:pPr>
              <w:numPr>
                <w:ilvl w:val="0"/>
                <w:numId w:val="0"/>
              </w:numPr>
              <w:bidi w:val="0"/>
              <w:rPr>
                <w:rFonts w:hint="default" w:ascii="Times New Roman" w:hAnsi="Times New Roman" w:eastAsia="宋体" w:cs="Times New Roman"/>
                <w:b/>
                <w:bCs/>
                <w:color w:val="000000" w:themeColor="text1"/>
                <w:lang w:eastAsia="zh-CN"/>
                <w14:textFill>
                  <w14:solidFill>
                    <w14:schemeClr w14:val="tx1"/>
                  </w14:solidFill>
                </w14:textFill>
              </w:rPr>
            </w:pPr>
            <w:r>
              <w:rPr>
                <w:rFonts w:hint="default" w:ascii="Times New Roman" w:hAnsi="Times New Roman" w:eastAsia="宋体" w:cs="Times New Roman"/>
                <w:b/>
                <w:bCs/>
                <w:color w:val="000000" w:themeColor="text1"/>
                <w:lang w:eastAsia="zh-CN"/>
                <w14:textFill>
                  <w14:solidFill>
                    <w14:schemeClr w14:val="tx1"/>
                  </w14:solidFill>
                </w14:textFill>
              </w:rPr>
              <w:drawing>
                <wp:inline distT="0" distB="0" distL="114300" distR="114300">
                  <wp:extent cx="5292725" cy="867410"/>
                  <wp:effectExtent l="0" t="0" r="3175" b="8890"/>
                  <wp:docPr id="3" name="图片 3" descr="微信截图_2023122403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31224031222"/>
                          <pic:cNvPicPr>
                            <a:picLocks noChangeAspect="1"/>
                          </pic:cNvPicPr>
                        </pic:nvPicPr>
                        <pic:blipFill>
                          <a:blip r:embed="rId7"/>
                          <a:stretch>
                            <a:fillRect/>
                          </a:stretch>
                        </pic:blipFill>
                        <pic:spPr>
                          <a:xfrm>
                            <a:off x="0" y="0"/>
                            <a:ext cx="5292725" cy="867410"/>
                          </a:xfrm>
                          <a:prstGeom prst="rect">
                            <a:avLst/>
                          </a:prstGeom>
                        </pic:spPr>
                      </pic:pic>
                    </a:graphicData>
                  </a:graphic>
                </wp:inline>
              </w:drawing>
            </w:r>
          </w:p>
          <w:p>
            <w:pPr>
              <w:numPr>
                <w:ilvl w:val="0"/>
                <w:numId w:val="0"/>
              </w:numPr>
              <w:bidi w:val="0"/>
              <w:jc w:val="center"/>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图 2-1 护岸工程施工期工艺流程及产污环节图</w:t>
            </w:r>
          </w:p>
          <w:p>
            <w:pPr>
              <w:numPr>
                <w:ilvl w:val="0"/>
                <w:numId w:val="0"/>
              </w:numPr>
              <w:bidi w:val="0"/>
              <w:rPr>
                <w:rFonts w:hint="default" w:ascii="Times New Roman" w:hAnsi="Times New Roman" w:eastAsia="宋体" w:cs="Times New Roman"/>
                <w:b/>
                <w:bCs/>
                <w:color w:val="000000" w:themeColor="text1"/>
                <w14:textFill>
                  <w14:solidFill>
                    <w14:schemeClr w14:val="tx1"/>
                  </w14:solidFill>
                </w14:textFill>
              </w:rPr>
            </w:pPr>
          </w:p>
          <w:p>
            <w:pPr>
              <w:numPr>
                <w:ilvl w:val="0"/>
                <w:numId w:val="0"/>
              </w:numPr>
              <w:bidi w:val="0"/>
              <w:spacing w:line="360" w:lineRule="auto"/>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施工期主要污染工序</w:t>
            </w:r>
          </w:p>
          <w:p>
            <w:pPr>
              <w:numPr>
                <w:ilvl w:val="0"/>
                <w:numId w:val="0"/>
              </w:numPr>
              <w:bidi w:val="0"/>
              <w:spacing w:line="360" w:lineRule="auto"/>
              <w:ind w:firstLine="480" w:firstLineChars="200"/>
              <w:rPr>
                <w:rFonts w:hint="default" w:ascii="Times New Roman" w:hAnsi="Times New Roman" w:eastAsia="宋体" w:cs="Times New Roman"/>
                <w:b w:val="0"/>
                <w:bCs w:val="0"/>
                <w:color w:val="000000" w:themeColor="text1"/>
                <w14:textFill>
                  <w14:solidFill>
                    <w14:schemeClr w14:val="tx1"/>
                  </w14:solidFill>
                </w14:textFill>
              </w:rPr>
            </w:pPr>
            <w:r>
              <w:rPr>
                <w:rFonts w:hint="default" w:ascii="Times New Roman" w:hAnsi="Times New Roman" w:eastAsia="宋体" w:cs="Times New Roman"/>
                <w:b w:val="0"/>
                <w:bCs w:val="0"/>
                <w:color w:val="000000" w:themeColor="text1"/>
                <w14:textFill>
                  <w14:solidFill>
                    <w14:schemeClr w14:val="tx1"/>
                  </w14:solidFill>
                </w14:textFill>
              </w:rPr>
              <w:t>①废气：施工扬尘、机械设备废气。</w:t>
            </w:r>
          </w:p>
          <w:p>
            <w:pPr>
              <w:numPr>
                <w:ilvl w:val="0"/>
                <w:numId w:val="0"/>
              </w:numPr>
              <w:bidi w:val="0"/>
              <w:spacing w:line="360" w:lineRule="auto"/>
              <w:ind w:firstLine="480" w:firstLineChars="200"/>
              <w:rPr>
                <w:rFonts w:hint="default" w:ascii="Times New Roman" w:hAnsi="Times New Roman" w:eastAsia="宋体" w:cs="Times New Roman"/>
                <w:b w:val="0"/>
                <w:bCs w:val="0"/>
                <w:color w:val="000000" w:themeColor="text1"/>
                <w14:textFill>
                  <w14:solidFill>
                    <w14:schemeClr w14:val="tx1"/>
                  </w14:solidFill>
                </w14:textFill>
              </w:rPr>
            </w:pPr>
            <w:r>
              <w:rPr>
                <w:rFonts w:hint="default" w:ascii="Times New Roman" w:hAnsi="Times New Roman" w:eastAsia="宋体" w:cs="Times New Roman"/>
                <w:b w:val="0"/>
                <w:bCs w:val="0"/>
                <w:color w:val="000000" w:themeColor="text1"/>
                <w14:textFill>
                  <w14:solidFill>
                    <w14:schemeClr w14:val="tx1"/>
                  </w14:solidFill>
                </w14:textFill>
              </w:rPr>
              <w:t>②废水：主要为施工人员生活污水、施工废水。</w:t>
            </w:r>
          </w:p>
          <w:p>
            <w:pPr>
              <w:numPr>
                <w:ilvl w:val="0"/>
                <w:numId w:val="0"/>
              </w:numPr>
              <w:bidi w:val="0"/>
              <w:spacing w:line="360" w:lineRule="auto"/>
              <w:ind w:firstLine="480" w:firstLineChars="200"/>
              <w:rPr>
                <w:rFonts w:hint="default" w:ascii="Times New Roman" w:hAnsi="Times New Roman" w:eastAsia="宋体" w:cs="Times New Roman"/>
                <w:b w:val="0"/>
                <w:bCs w:val="0"/>
                <w:color w:val="000000" w:themeColor="text1"/>
                <w14:textFill>
                  <w14:solidFill>
                    <w14:schemeClr w14:val="tx1"/>
                  </w14:solidFill>
                </w14:textFill>
              </w:rPr>
            </w:pPr>
            <w:r>
              <w:rPr>
                <w:rFonts w:hint="default" w:ascii="Times New Roman" w:hAnsi="Times New Roman" w:eastAsia="宋体" w:cs="Times New Roman"/>
                <w:b w:val="0"/>
                <w:bCs w:val="0"/>
                <w:color w:val="000000" w:themeColor="text1"/>
                <w14:textFill>
                  <w14:solidFill>
                    <w14:schemeClr w14:val="tx1"/>
                  </w14:solidFill>
                </w14:textFill>
              </w:rPr>
              <w:t>③噪声：主要为施工过程中作业机械运行时产生的噪声。</w:t>
            </w:r>
          </w:p>
          <w:p>
            <w:pPr>
              <w:numPr>
                <w:ilvl w:val="0"/>
                <w:numId w:val="0"/>
              </w:numPr>
              <w:bidi w:val="0"/>
              <w:spacing w:line="360" w:lineRule="auto"/>
              <w:ind w:firstLine="480" w:firstLineChars="200"/>
              <w:rPr>
                <w:rFonts w:hint="default" w:ascii="Times New Roman" w:hAnsi="Times New Roman" w:eastAsia="宋体" w:cs="Times New Roman"/>
                <w:b w:val="0"/>
                <w:bCs w:val="0"/>
                <w:color w:val="000000" w:themeColor="text1"/>
                <w:lang w:val="en-US" w:eastAsia="zh-CN"/>
                <w14:textFill>
                  <w14:solidFill>
                    <w14:schemeClr w14:val="tx1"/>
                  </w14:solidFill>
                </w14:textFill>
              </w:rPr>
            </w:pPr>
            <w:r>
              <w:rPr>
                <w:rFonts w:hint="default" w:ascii="Times New Roman" w:hAnsi="Times New Roman" w:eastAsia="宋体" w:cs="Times New Roman"/>
                <w:b w:val="0"/>
                <w:bCs w:val="0"/>
                <w:color w:val="000000" w:themeColor="text1"/>
                <w14:textFill>
                  <w14:solidFill>
                    <w14:schemeClr w14:val="tx1"/>
                  </w14:solidFill>
                </w14:textFill>
              </w:rPr>
              <w:t>④固废：主要为生活垃圾。</w:t>
            </w:r>
          </w:p>
          <w:p>
            <w:pPr>
              <w:bidi w:val="0"/>
              <w:rPr>
                <w:rFonts w:hint="default" w:ascii="Times New Roman" w:hAnsi="Times New Roman" w:eastAsia="宋体" w:cs="Times New Roman"/>
                <w:color w:val="000000" w:themeColor="text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9" w:hRule="atLeast"/>
        </w:trPr>
        <w:tc>
          <w:tcPr>
            <w:tcW w:w="418" w:type="pct"/>
            <w:tcBorders>
              <w:top w:val="single" w:color="000000" w:sz="4" w:space="0"/>
              <w:right w:val="single" w:color="000000" w:sz="4" w:space="0"/>
            </w:tcBorders>
            <w:noWrap w:val="0"/>
            <w:vAlign w:val="top"/>
          </w:tcPr>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其他</w:t>
            </w:r>
          </w:p>
        </w:tc>
        <w:tc>
          <w:tcPr>
            <w:tcW w:w="4581" w:type="pct"/>
            <w:tcBorders>
              <w:top w:val="single" w:color="000000" w:sz="4" w:space="0"/>
              <w:left w:val="single" w:color="000000" w:sz="4" w:space="0"/>
            </w:tcBorders>
            <w:noWrap w:val="0"/>
            <w:vAlign w:val="center"/>
          </w:tcPr>
          <w:p>
            <w:pPr>
              <w:pageBreakBefore w:val="0"/>
              <w:kinsoku/>
              <w:wordWrap/>
              <w:overflowPunct/>
              <w:topLinePunct w:val="0"/>
              <w:bidi w:val="0"/>
              <w:jc w:val="center"/>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无</w:t>
            </w:r>
          </w:p>
        </w:tc>
      </w:tr>
    </w:tbl>
    <w:p>
      <w:pPr>
        <w:pStyle w:val="7"/>
        <w:ind w:left="0" w:leftChars="0" w:firstLine="0" w:firstLineChars="0"/>
        <w:rPr>
          <w:rFonts w:hint="default" w:ascii="Times New Roman" w:hAnsi="Times New Roman" w:eastAsia="宋体" w:cs="Times New Roman"/>
          <w:color w:val="000000" w:themeColor="text1"/>
          <w:highlight w:val="none"/>
          <w14:textFill>
            <w14:solidFill>
              <w14:schemeClr w14:val="tx1"/>
            </w14:solidFill>
          </w14:textFill>
        </w:rPr>
        <w:sectPr>
          <w:pgSz w:w="11906" w:h="16838"/>
          <w:pgMar w:top="1417" w:right="1417" w:bottom="1417" w:left="1417" w:header="851" w:footer="992" w:gutter="0"/>
          <w:pgNumType w:fmt="decimal"/>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bookmarkStart w:id="62" w:name="_Toc14572"/>
      <w:bookmarkStart w:id="63" w:name="_Toc28226"/>
      <w:bookmarkStart w:id="64" w:name="_Toc17704"/>
      <w:bookmarkStart w:id="65" w:name="_Toc5339"/>
      <w:bookmarkStart w:id="66" w:name="_Toc25508"/>
      <w:bookmarkStart w:id="67" w:name="_Toc5427"/>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三、生态环境现状、保护目标及评价标准</w:t>
      </w:r>
      <w:bookmarkEnd w:id="62"/>
      <w:bookmarkEnd w:id="63"/>
      <w:bookmarkEnd w:id="64"/>
      <w:bookmarkEnd w:id="65"/>
      <w:bookmarkEnd w:id="66"/>
      <w:bookmarkEnd w:id="67"/>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8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t>生态环境现状</w:t>
            </w:r>
          </w:p>
        </w:tc>
        <w:tc>
          <w:tcPr>
            <w:tcW w:w="8033"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项目所在区域</w:t>
            </w: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主体功能区划</w:t>
            </w:r>
          </w:p>
          <w:p>
            <w:pPr>
              <w:keepNext w:val="0"/>
              <w:keepLines w:val="0"/>
              <w:pageBreakBefore w:val="0"/>
              <w:kinsoku/>
              <w:wordWrap/>
              <w:overflowPunct/>
              <w:bidi w:val="0"/>
              <w:spacing w:line="360" w:lineRule="auto"/>
              <w:ind w:firstLine="480" w:firstLineChars="20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本项目位于云南省临沧市</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耿马县</w:t>
            </w:r>
            <w:r>
              <w:rPr>
                <w:rFonts w:hint="default" w:ascii="Times New Roman" w:hAnsi="Times New Roman" w:eastAsia="宋体" w:cs="Times New Roman"/>
                <w:color w:val="000000" w:themeColor="text1"/>
                <w:sz w:val="24"/>
                <w:szCs w:val="24"/>
                <w:highlight w:val="none"/>
                <w14:textFill>
                  <w14:solidFill>
                    <w14:schemeClr w14:val="tx1"/>
                  </w14:solidFill>
                </w14:textFill>
              </w:rPr>
              <w:t>，根据《云南省主体功能规划》</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（云政发〔2014〕1号）</w:t>
            </w:r>
            <w:r>
              <w:rPr>
                <w:rFonts w:hint="default" w:ascii="Times New Roman" w:hAnsi="Times New Roman" w:eastAsia="宋体" w:cs="Times New Roman"/>
                <w:color w:val="000000" w:themeColor="text1"/>
                <w:sz w:val="24"/>
                <w:szCs w:val="24"/>
                <w:highlight w:val="none"/>
                <w14:textFill>
                  <w14:solidFill>
                    <w14:schemeClr w14:val="tx1"/>
                  </w14:solidFill>
                </w14:textFill>
              </w:rPr>
              <w:t>，项目所在地为国家农产品主产区，为限制开发区域。该区域的功能定位为：农产品主产区是保障粮食产品和主要农产品供给安全的</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基</w:t>
            </w:r>
            <w:r>
              <w:rPr>
                <w:rFonts w:hint="default" w:ascii="Times New Roman" w:hAnsi="Times New Roman" w:eastAsia="宋体" w:cs="Times New Roman"/>
                <w:color w:val="000000" w:themeColor="text1"/>
                <w:sz w:val="24"/>
                <w:szCs w:val="24"/>
                <w:highlight w:val="none"/>
                <w14:textFill>
                  <w14:solidFill>
                    <w14:schemeClr w14:val="tx1"/>
                  </w14:solidFill>
                </w14:textFill>
              </w:rPr>
              <w:t>地，全省农业产业化的重要地区，现代农业的示范</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基</w:t>
            </w:r>
            <w:r>
              <w:rPr>
                <w:rFonts w:hint="default" w:ascii="Times New Roman" w:hAnsi="Times New Roman" w:eastAsia="宋体" w:cs="Times New Roman"/>
                <w:color w:val="000000" w:themeColor="text1"/>
                <w:sz w:val="24"/>
                <w:szCs w:val="24"/>
                <w:highlight w:val="none"/>
                <w14:textFill>
                  <w14:solidFill>
                    <w14:schemeClr w14:val="tx1"/>
                  </w14:solidFill>
                </w14:textFill>
              </w:rPr>
              <w:t>地，农村居民安居乐业的美好家园，社会主义新农村建设的示范区。农产品主产区要以大力发展高原特色农业为重点，切实保护耕地，稳定粮食生产，发展现代农业</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增强农业综合生产能力。增加农民收入，加快建设社会主义新农村，有效增强农产品供给保障能力，确保国家粮食安全和食品安全。</w:t>
            </w:r>
          </w:p>
          <w:p>
            <w:pPr>
              <w:keepNext w:val="0"/>
              <w:keepLines w:val="0"/>
              <w:pageBreakBefore w:val="0"/>
              <w:kinsoku/>
              <w:wordWrap/>
              <w:overflowPunct/>
              <w:bidi w:val="0"/>
              <w:spacing w:line="360" w:lineRule="auto"/>
              <w:ind w:firstLine="480" w:firstLineChars="200"/>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本项目属于</w:t>
            </w:r>
            <w:r>
              <w:rPr>
                <w:rFonts w:hint="default" w:ascii="Times New Roman" w:hAnsi="Times New Roman" w:eastAsia="宋体" w:cs="Times New Roman"/>
                <w:color w:val="000000" w:themeColor="text1"/>
                <w:highlight w:val="none"/>
                <w14:textFill>
                  <w14:solidFill>
                    <w14:schemeClr w14:val="tx1"/>
                  </w14:solidFill>
                </w14:textFill>
              </w:rPr>
              <w:t>防洪护岸</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工程，</w:t>
            </w:r>
            <w:r>
              <w:rPr>
                <w:rFonts w:hint="default" w:ascii="Times New Roman" w:hAnsi="Times New Roman" w:eastAsia="宋体" w:cs="Times New Roman"/>
                <w:color w:val="000000" w:themeColor="text1"/>
                <w:highlight w:val="none"/>
                <w14:textFill>
                  <w14:solidFill>
                    <w14:schemeClr w14:val="tx1"/>
                  </w14:solidFill>
                </w14:textFill>
              </w:rPr>
              <w:t>工程不涉及生态保护红线和永久基本农田</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不涉及</w:t>
            </w:r>
            <w:r>
              <w:rPr>
                <w:rFonts w:hint="default" w:ascii="Times New Roman" w:hAnsi="Times New Roman" w:eastAsia="宋体" w:cs="Times New Roman"/>
                <w:color w:val="000000" w:themeColor="text1"/>
                <w:highlight w:val="none"/>
                <w14:textFill>
                  <w14:solidFill>
                    <w14:schemeClr w14:val="tx1"/>
                  </w14:solidFill>
                </w14:textFill>
              </w:rPr>
              <w:t>自然保护区、水源保护区、风景名胜区、国家重点文物保护单位等环境敏感区</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没有国家级、省级保护的珍稀动物及植物</w:t>
            </w:r>
            <w:r>
              <w:rPr>
                <w:rFonts w:hint="default" w:ascii="Times New Roman" w:hAnsi="Times New Roman" w:eastAsia="宋体" w:cs="Times New Roman"/>
                <w:color w:val="000000" w:themeColor="text1"/>
                <w:highlight w:val="none"/>
                <w:lang w:val="en-US" w:eastAsia="zh-CN"/>
                <w14:textFill>
                  <w14:solidFill>
                    <w14:schemeClr w14:val="tx1"/>
                  </w14:solidFill>
                </w14:textFill>
              </w:rPr>
              <w:t>等</w:t>
            </w:r>
            <w:r>
              <w:rPr>
                <w:rFonts w:hint="default" w:ascii="Times New Roman" w:hAnsi="Times New Roman" w:eastAsia="宋体" w:cs="Times New Roman"/>
                <w:color w:val="000000" w:themeColor="text1"/>
                <w:lang w:val="en-US" w:eastAsia="zh-CN"/>
                <w14:textFill>
                  <w14:solidFill>
                    <w14:schemeClr w14:val="tx1"/>
                  </w14:solidFill>
                </w14:textFill>
              </w:rPr>
              <w:t>。</w:t>
            </w:r>
          </w:p>
          <w:p>
            <w:pPr>
              <w:keepNext w:val="0"/>
              <w:keepLines w:val="0"/>
              <w:pageBreakBefore w:val="0"/>
              <w:kinsoku/>
              <w:wordWrap/>
              <w:overflowPunct/>
              <w:bidi w:val="0"/>
              <w:spacing w:line="360" w:lineRule="auto"/>
              <w:ind w:firstLine="480" w:firstLineChars="200"/>
              <w:outlineLvl w:val="9"/>
              <w:rPr>
                <w:rFonts w:hint="default" w:ascii="Times New Roman" w:hAnsi="Times New Roman" w:eastAsia="宋体" w:cs="Times New Roman"/>
                <w:color w:val="000000" w:themeColor="text1"/>
                <w:spacing w:val="2"/>
                <w:sz w:val="24"/>
                <w:szCs w:val="24"/>
                <w:lang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项目的建设</w:t>
            </w:r>
            <w:r>
              <w:rPr>
                <w:rFonts w:hint="default" w:ascii="Times New Roman" w:hAnsi="Times New Roman" w:eastAsia="宋体" w:cs="Times New Roman"/>
                <w:color w:val="000000" w:themeColor="text1"/>
                <w14:textFill>
                  <w14:solidFill>
                    <w14:schemeClr w14:val="tx1"/>
                  </w14:solidFill>
                </w14:textFill>
              </w:rPr>
              <w:t>是减少洪涝灾害，保障河道沿岸群众生命财产安全的需要</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是保护岸坡稳定、防治水土流失的关键措施</w:t>
            </w:r>
            <w:r>
              <w:rPr>
                <w:rFonts w:hint="default" w:ascii="Times New Roman" w:hAnsi="Times New Roman" w:eastAsia="宋体" w:cs="Times New Roman"/>
                <w:color w:val="000000" w:themeColor="text1"/>
                <w:lang w:eastAsia="zh-CN"/>
                <w14:textFill>
                  <w14:solidFill>
                    <w14:schemeClr w14:val="tx1"/>
                  </w14:solidFill>
                </w14:textFill>
              </w:rPr>
              <w:t>。</w:t>
            </w:r>
          </w:p>
          <w:p>
            <w:pPr>
              <w:keepNext w:val="0"/>
              <w:keepLines w:val="0"/>
              <w:pageBreakBefore w:val="0"/>
              <w:kinsoku/>
              <w:wordWrap/>
              <w:overflowPunct/>
              <w:bidi w:val="0"/>
              <w:spacing w:line="360" w:lineRule="auto"/>
              <w:ind w:firstLine="488" w:firstLineChars="200"/>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spacing w:val="2"/>
                <w:sz w:val="24"/>
                <w:szCs w:val="24"/>
                <w:lang w:eastAsia="zh-CN"/>
                <w14:textFill>
                  <w14:solidFill>
                    <w14:schemeClr w14:val="tx1"/>
                  </w14:solidFill>
                </w14:textFill>
              </w:rPr>
              <w:t>因此本项目</w:t>
            </w:r>
            <w:r>
              <w:rPr>
                <w:rFonts w:hint="default" w:ascii="Times New Roman" w:hAnsi="Times New Roman" w:eastAsia="宋体" w:cs="Times New Roman"/>
                <w:color w:val="000000" w:themeColor="text1"/>
                <w:spacing w:val="2"/>
                <w:sz w:val="24"/>
                <w:szCs w:val="24"/>
                <w:lang w:val="en-US" w:eastAsia="zh-CN"/>
                <w14:textFill>
                  <w14:solidFill>
                    <w14:schemeClr w14:val="tx1"/>
                  </w14:solidFill>
                </w14:textFill>
              </w:rPr>
              <w:t>的</w:t>
            </w:r>
            <w:r>
              <w:rPr>
                <w:rFonts w:hint="default" w:ascii="Times New Roman" w:hAnsi="Times New Roman" w:eastAsia="宋体" w:cs="Times New Roman"/>
                <w:color w:val="000000" w:themeColor="text1"/>
                <w:spacing w:val="2"/>
                <w:sz w:val="24"/>
                <w:szCs w:val="24"/>
                <w:lang w:eastAsia="zh-CN"/>
                <w14:textFill>
                  <w14:solidFill>
                    <w14:schemeClr w14:val="tx1"/>
                  </w14:solidFill>
                </w14:textFill>
              </w:rPr>
              <w:t>实施</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保障了</w:t>
            </w:r>
            <w:r>
              <w:rPr>
                <w:rFonts w:hint="default" w:ascii="Times New Roman" w:hAnsi="Times New Roman" w:eastAsia="宋体" w:cs="Times New Roman"/>
                <w:color w:val="000000" w:themeColor="text1"/>
                <w:sz w:val="24"/>
                <w:szCs w:val="24"/>
                <w:highlight w:val="none"/>
                <w14:textFill>
                  <w14:solidFill>
                    <w14:schemeClr w14:val="tx1"/>
                  </w14:solidFill>
                </w14:textFill>
              </w:rPr>
              <w:t>农田生态系统</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的安全</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符合</w:t>
            </w:r>
            <w:r>
              <w:rPr>
                <w:rFonts w:hint="default" w:ascii="Times New Roman" w:hAnsi="Times New Roman" w:eastAsia="宋体" w:cs="Times New Roman"/>
                <w:color w:val="000000" w:themeColor="text1"/>
                <w:sz w:val="24"/>
                <w:szCs w:val="24"/>
                <w:highlight w:val="none"/>
                <w14:textFill>
                  <w14:solidFill>
                    <w14:schemeClr w14:val="tx1"/>
                  </w14:solidFill>
                </w14:textFill>
              </w:rPr>
              <w:t>《云南省主体功能规划》</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（云政发〔2014〕1号）相关规划</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2、生态功能区划</w:t>
            </w:r>
          </w:p>
          <w:p>
            <w:pPr>
              <w:adjustRightInd w:val="0"/>
              <w:snapToGrid w:val="0"/>
              <w:spacing w:line="360" w:lineRule="auto"/>
              <w:ind w:firstLine="480"/>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根据《云南省生态功能区划》，本项目位于属于Ⅰ3-2南汀河岩溶低山河谷林业与水土保持生态功能区，该生态功能区详情如下表所示。</w:t>
            </w:r>
          </w:p>
          <w:p>
            <w:pPr>
              <w:adjustRightInd w:val="0"/>
              <w:snapToGrid w:val="0"/>
              <w:jc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14:textFill>
                  <w14:solidFill>
                    <w14:schemeClr w14:val="tx1"/>
                  </w14:solidFill>
                </w14:textFill>
              </w:rPr>
              <w:t>表3-1  项目所在区域生态功能区划</w:t>
            </w:r>
          </w:p>
          <w:tbl>
            <w:tblPr>
              <w:tblStyle w:val="24"/>
              <w:tblW w:w="7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2"/>
              <w:gridCol w:w="704"/>
              <w:gridCol w:w="889"/>
              <w:gridCol w:w="842"/>
              <w:gridCol w:w="1488"/>
              <w:gridCol w:w="799"/>
              <w:gridCol w:w="655"/>
              <w:gridCol w:w="716"/>
              <w:gridCol w:w="11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245" w:type="dxa"/>
                  <w:gridSpan w:val="3"/>
                  <w:tcBorders>
                    <w:top w:val="single" w:color="auto" w:sz="4" w:space="0"/>
                    <w:left w:val="doub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r>
                    <w:rPr>
                      <w:rFonts w:hint="default" w:ascii="Times New Roman" w:hAnsi="Times New Roman" w:eastAsia="宋体" w:cs="Times New Roman"/>
                      <w:b/>
                      <w:bCs/>
                      <w:snapToGrid w:val="0"/>
                      <w:color w:val="000000" w:themeColor="text1"/>
                      <w:szCs w:val="24"/>
                      <w14:textFill>
                        <w14:solidFill>
                          <w14:schemeClr w14:val="tx1"/>
                        </w14:solidFill>
                      </w14:textFill>
                    </w:rPr>
                    <w:t>生态功能分区单元</w:t>
                  </w:r>
                </w:p>
              </w:tc>
              <w:tc>
                <w:tcPr>
                  <w:tcW w:w="842"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r>
                    <w:rPr>
                      <w:rFonts w:hint="default" w:ascii="Times New Roman" w:hAnsi="Times New Roman" w:eastAsia="宋体" w:cs="Times New Roman"/>
                      <w:b/>
                      <w:bCs/>
                      <w:snapToGrid w:val="0"/>
                      <w:color w:val="000000" w:themeColor="text1"/>
                      <w:szCs w:val="24"/>
                      <w14:textFill>
                        <w14:solidFill>
                          <w14:schemeClr w14:val="tx1"/>
                        </w14:solidFill>
                      </w14:textFill>
                    </w:rPr>
                    <w:t>所在区域与面积</w:t>
                  </w:r>
                </w:p>
              </w:tc>
              <w:tc>
                <w:tcPr>
                  <w:tcW w:w="148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bCs/>
                      <w:color w:val="000000" w:themeColor="text1"/>
                      <w:szCs w:val="24"/>
                      <w14:textFill>
                        <w14:solidFill>
                          <w14:schemeClr w14:val="tx1"/>
                        </w14:solidFill>
                      </w14:textFill>
                    </w:rPr>
                  </w:pPr>
                  <w:r>
                    <w:rPr>
                      <w:rFonts w:hint="default" w:ascii="Times New Roman" w:hAnsi="Times New Roman" w:eastAsia="宋体" w:cs="Times New Roman"/>
                      <w:b/>
                      <w:bCs/>
                      <w:color w:val="000000" w:themeColor="text1"/>
                      <w:szCs w:val="24"/>
                      <w14:textFill>
                        <w14:solidFill>
                          <w14:schemeClr w14:val="tx1"/>
                        </w14:solidFill>
                      </w14:textFill>
                    </w:rPr>
                    <w:t>主要生态特征</w:t>
                  </w:r>
                </w:p>
              </w:tc>
              <w:tc>
                <w:tcPr>
                  <w:tcW w:w="799"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r>
                    <w:rPr>
                      <w:rFonts w:hint="default" w:ascii="Times New Roman" w:hAnsi="Times New Roman" w:eastAsia="宋体" w:cs="Times New Roman"/>
                      <w:b/>
                      <w:bCs/>
                      <w:snapToGrid w:val="0"/>
                      <w:color w:val="000000" w:themeColor="text1"/>
                      <w:szCs w:val="24"/>
                      <w14:textFill>
                        <w14:solidFill>
                          <w14:schemeClr w14:val="tx1"/>
                        </w14:solidFill>
                      </w14:textFill>
                    </w:rPr>
                    <w:t>主要生态环境问题</w:t>
                  </w:r>
                </w:p>
              </w:tc>
              <w:tc>
                <w:tcPr>
                  <w:tcW w:w="655"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r>
                    <w:rPr>
                      <w:rFonts w:hint="default" w:ascii="Times New Roman" w:hAnsi="Times New Roman" w:eastAsia="宋体" w:cs="Times New Roman"/>
                      <w:b/>
                      <w:bCs/>
                      <w:snapToGrid w:val="0"/>
                      <w:color w:val="000000" w:themeColor="text1"/>
                      <w:szCs w:val="24"/>
                      <w14:textFill>
                        <w14:solidFill>
                          <w14:schemeClr w14:val="tx1"/>
                        </w14:solidFill>
                      </w14:textFill>
                    </w:rPr>
                    <w:t>生态环境敏感性</w:t>
                  </w:r>
                </w:p>
              </w:tc>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r>
                    <w:rPr>
                      <w:rFonts w:hint="default" w:ascii="Times New Roman" w:hAnsi="Times New Roman" w:eastAsia="宋体" w:cs="Times New Roman"/>
                      <w:b/>
                      <w:bCs/>
                      <w:snapToGrid w:val="0"/>
                      <w:color w:val="000000" w:themeColor="text1"/>
                      <w:szCs w:val="24"/>
                      <w14:textFill>
                        <w14:solidFill>
                          <w14:schemeClr w14:val="tx1"/>
                        </w14:solidFill>
                      </w14:textFill>
                    </w:rPr>
                    <w:t>主要生态系统服务功能</w:t>
                  </w:r>
                </w:p>
              </w:tc>
              <w:tc>
                <w:tcPr>
                  <w:tcW w:w="1192"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r>
                    <w:rPr>
                      <w:rFonts w:hint="default" w:ascii="Times New Roman" w:hAnsi="Times New Roman" w:eastAsia="宋体" w:cs="Times New Roman"/>
                      <w:b/>
                      <w:bCs/>
                      <w:snapToGrid w:val="0"/>
                      <w:color w:val="000000" w:themeColor="text1"/>
                      <w:szCs w:val="24"/>
                      <w14:textFill>
                        <w14:solidFill>
                          <w14:schemeClr w14:val="tx1"/>
                        </w14:solidFill>
                      </w14:textFill>
                    </w:rPr>
                    <w:t>保护措施与发展方向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r>
                    <w:rPr>
                      <w:rFonts w:hint="default" w:ascii="Times New Roman" w:hAnsi="Times New Roman" w:eastAsia="宋体" w:cs="Times New Roman"/>
                      <w:b/>
                      <w:bCs/>
                      <w:snapToGrid w:val="0"/>
                      <w:color w:val="000000" w:themeColor="text1"/>
                      <w:szCs w:val="24"/>
                      <w14:textFill>
                        <w14:solidFill>
                          <w14:schemeClr w14:val="tx1"/>
                        </w14:solidFill>
                      </w14:textFill>
                    </w:rPr>
                    <w:t>生态区</w:t>
                  </w:r>
                </w:p>
              </w:tc>
              <w:tc>
                <w:tcPr>
                  <w:tcW w:w="704"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r>
                    <w:rPr>
                      <w:rFonts w:hint="default" w:ascii="Times New Roman" w:hAnsi="Times New Roman" w:eastAsia="宋体" w:cs="Times New Roman"/>
                      <w:b/>
                      <w:bCs/>
                      <w:snapToGrid w:val="0"/>
                      <w:color w:val="000000" w:themeColor="text1"/>
                      <w:szCs w:val="24"/>
                      <w14:textFill>
                        <w14:solidFill>
                          <w14:schemeClr w14:val="tx1"/>
                        </w14:solidFill>
                      </w14:textFill>
                    </w:rPr>
                    <w:t>生态</w:t>
                  </w:r>
                </w:p>
                <w:p>
                  <w:pPr>
                    <w:topLinePunct/>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r>
                    <w:rPr>
                      <w:rFonts w:hint="default" w:ascii="Times New Roman" w:hAnsi="Times New Roman" w:eastAsia="宋体" w:cs="Times New Roman"/>
                      <w:b/>
                      <w:bCs/>
                      <w:snapToGrid w:val="0"/>
                      <w:color w:val="000000" w:themeColor="text1"/>
                      <w:szCs w:val="24"/>
                      <w14:textFill>
                        <w14:solidFill>
                          <w14:schemeClr w14:val="tx1"/>
                        </w14:solidFill>
                      </w14:textFill>
                    </w:rPr>
                    <w:t>亚区</w:t>
                  </w:r>
                </w:p>
              </w:tc>
              <w:tc>
                <w:tcPr>
                  <w:tcW w:w="889"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r>
                    <w:rPr>
                      <w:rFonts w:hint="default" w:ascii="Times New Roman" w:hAnsi="Times New Roman" w:eastAsia="宋体" w:cs="Times New Roman"/>
                      <w:b/>
                      <w:bCs/>
                      <w:snapToGrid w:val="0"/>
                      <w:color w:val="000000" w:themeColor="text1"/>
                      <w:szCs w:val="24"/>
                      <w14:textFill>
                        <w14:solidFill>
                          <w14:schemeClr w14:val="tx1"/>
                        </w14:solidFill>
                      </w14:textFill>
                    </w:rPr>
                    <w:t>生态功能区</w:t>
                  </w:r>
                </w:p>
              </w:tc>
              <w:tc>
                <w:tcPr>
                  <w:tcW w:w="84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p>
              </w:tc>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bCs/>
                      <w:color w:val="000000" w:themeColor="text1"/>
                      <w:szCs w:val="24"/>
                      <w14:textFill>
                        <w14:solidFill>
                          <w14:schemeClr w14:val="tx1"/>
                        </w14:solidFill>
                      </w14:textFill>
                    </w:rPr>
                  </w:pPr>
                </w:p>
              </w:tc>
              <w:tc>
                <w:tcPr>
                  <w:tcW w:w="79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p>
              </w:tc>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p>
              </w:tc>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p>
              </w:tc>
              <w:tc>
                <w:tcPr>
                  <w:tcW w:w="119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bCs/>
                      <w:snapToGrid w:val="0"/>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2"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snapToGrid w:val="0"/>
                      <w:color w:val="000000" w:themeColor="text1"/>
                      <w:szCs w:val="24"/>
                      <w14:textFill>
                        <w14:solidFill>
                          <w14:schemeClr w14:val="tx1"/>
                        </w14:solidFill>
                      </w14:textFill>
                    </w:rPr>
                  </w:pPr>
                  <w:r>
                    <w:rPr>
                      <w:rFonts w:hint="default" w:ascii="Times New Roman" w:hAnsi="Times New Roman" w:eastAsia="宋体" w:cs="Times New Roman"/>
                      <w:snapToGrid w:val="0"/>
                      <w:color w:val="000000" w:themeColor="text1"/>
                      <w:szCs w:val="24"/>
                      <w14:textFill>
                        <w14:solidFill>
                          <w14:schemeClr w14:val="tx1"/>
                        </w14:solidFill>
                      </w14:textFill>
                    </w:rPr>
                    <w:t>Ⅰ季风热带北缘热带雨林生态区</w:t>
                  </w:r>
                </w:p>
              </w:tc>
              <w:tc>
                <w:tcPr>
                  <w:tcW w:w="704"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snapToGrid w:val="0"/>
                      <w:color w:val="000000" w:themeColor="text1"/>
                      <w:szCs w:val="24"/>
                      <w14:textFill>
                        <w14:solidFill>
                          <w14:schemeClr w14:val="tx1"/>
                        </w14:solidFill>
                      </w14:textFill>
                    </w:rPr>
                  </w:pPr>
                  <w:r>
                    <w:rPr>
                      <w:rFonts w:hint="default" w:ascii="Times New Roman" w:hAnsi="Times New Roman" w:eastAsia="宋体" w:cs="Times New Roman"/>
                      <w:snapToGrid w:val="0"/>
                      <w:color w:val="000000" w:themeColor="text1"/>
                      <w:szCs w:val="24"/>
                      <w14:textFill>
                        <w14:solidFill>
                          <w14:schemeClr w14:val="tx1"/>
                        </w14:solidFill>
                      </w14:textFill>
                    </w:rPr>
                    <w:t>Ⅰ3 滇西南中山宽谷半常绿季雨林生态亚区</w:t>
                  </w:r>
                </w:p>
              </w:tc>
              <w:tc>
                <w:tcPr>
                  <w:tcW w:w="889"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jc w:val="center"/>
                    <w:rPr>
                      <w:rFonts w:hint="default" w:ascii="Times New Roman" w:hAnsi="Times New Roman" w:eastAsia="宋体" w:cs="Times New Roman"/>
                      <w:snapToGrid w:val="0"/>
                      <w:color w:val="000000" w:themeColor="text1"/>
                      <w:szCs w:val="24"/>
                      <w14:textFill>
                        <w14:solidFill>
                          <w14:schemeClr w14:val="tx1"/>
                        </w14:solidFill>
                      </w14:textFill>
                    </w:rPr>
                  </w:pPr>
                  <w:r>
                    <w:rPr>
                      <w:rFonts w:hint="default" w:ascii="Times New Roman" w:hAnsi="Times New Roman" w:eastAsia="宋体" w:cs="Times New Roman"/>
                      <w:snapToGrid w:val="0"/>
                      <w:color w:val="000000" w:themeColor="text1"/>
                      <w:szCs w:val="24"/>
                      <w14:textFill>
                        <w14:solidFill>
                          <w14:schemeClr w14:val="tx1"/>
                        </w14:solidFill>
                      </w14:textFill>
                    </w:rPr>
                    <w:t>Ⅰ3-2南汀河岩溶低山河谷林业与水土保持生态功能区</w:t>
                  </w:r>
                </w:p>
              </w:tc>
              <w:tc>
                <w:tcPr>
                  <w:tcW w:w="842"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rPr>
                      <w:rFonts w:hint="default" w:ascii="Times New Roman" w:hAnsi="Times New Roman" w:eastAsia="宋体" w:cs="Times New Roman"/>
                      <w:snapToGrid w:val="0"/>
                      <w:color w:val="000000" w:themeColor="text1"/>
                      <w:szCs w:val="24"/>
                      <w14:textFill>
                        <w14:solidFill>
                          <w14:schemeClr w14:val="tx1"/>
                        </w14:solidFill>
                      </w14:textFill>
                    </w:rPr>
                  </w:pPr>
                  <w:r>
                    <w:rPr>
                      <w:rFonts w:hint="default" w:ascii="Times New Roman" w:hAnsi="Times New Roman" w:eastAsia="宋体" w:cs="Times New Roman"/>
                      <w:snapToGrid w:val="0"/>
                      <w:color w:val="000000" w:themeColor="text1"/>
                      <w:szCs w:val="24"/>
                      <w14:textFill>
                        <w14:solidFill>
                          <w14:schemeClr w14:val="tx1"/>
                        </w14:solidFill>
                      </w14:textFill>
                    </w:rPr>
                    <w:t>耿马、沧源、镇康县的东部地区，面积4309.84平方公里</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宋体" w:cs="Times New Roman"/>
                      <w:snapToGrid w:val="0"/>
                      <w:color w:val="000000" w:themeColor="text1"/>
                      <w:szCs w:val="24"/>
                      <w14:textFill>
                        <w14:solidFill>
                          <w14:schemeClr w14:val="tx1"/>
                        </w14:solidFill>
                      </w14:textFill>
                    </w:rPr>
                  </w:pPr>
                  <w:r>
                    <w:rPr>
                      <w:rFonts w:hint="default" w:ascii="Times New Roman" w:hAnsi="Times New Roman" w:eastAsia="宋体" w:cs="Times New Roman"/>
                      <w:snapToGrid w:val="0"/>
                      <w:color w:val="000000" w:themeColor="text1"/>
                      <w:szCs w:val="24"/>
                      <w14:textFill>
                        <w14:solidFill>
                          <w14:schemeClr w14:val="tx1"/>
                        </w14:solidFill>
                      </w14:textFill>
                    </w:rPr>
                    <w:t>以低山河谷地貌为主，年均温为19－21.5℃。地带性植被主要是季风常绿阔叶林和热带山地季雨林。地带性土壤主要是赤红壤</w:t>
                  </w:r>
                </w:p>
              </w:tc>
              <w:tc>
                <w:tcPr>
                  <w:tcW w:w="7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napToGrid w:val="0"/>
                      <w:color w:val="000000" w:themeColor="text1"/>
                      <w:szCs w:val="24"/>
                      <w14:textFill>
                        <w14:solidFill>
                          <w14:schemeClr w14:val="tx1"/>
                        </w14:solidFill>
                      </w14:textFill>
                    </w:rPr>
                  </w:pPr>
                  <w:r>
                    <w:rPr>
                      <w:rFonts w:hint="default" w:ascii="Times New Roman" w:hAnsi="Times New Roman" w:eastAsia="宋体" w:cs="Times New Roman"/>
                      <w:snapToGrid w:val="0"/>
                      <w:color w:val="000000" w:themeColor="text1"/>
                      <w:szCs w:val="24"/>
                      <w14:textFill>
                        <w14:solidFill>
                          <w14:schemeClr w14:val="tx1"/>
                        </w14:solidFill>
                      </w14:textFill>
                    </w:rPr>
                    <w:t>土地过度垦殖带来的土壤侵蚀和石漠化</w:t>
                  </w:r>
                </w:p>
              </w:tc>
              <w:tc>
                <w:tcPr>
                  <w:tcW w:w="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napToGrid w:val="0"/>
                      <w:color w:val="000000" w:themeColor="text1"/>
                      <w:szCs w:val="24"/>
                      <w14:textFill>
                        <w14:solidFill>
                          <w14:schemeClr w14:val="tx1"/>
                        </w14:solidFill>
                      </w14:textFill>
                    </w:rPr>
                  </w:pPr>
                  <w:r>
                    <w:rPr>
                      <w:rFonts w:hint="default" w:ascii="Times New Roman" w:hAnsi="Times New Roman" w:eastAsia="宋体" w:cs="Times New Roman"/>
                      <w:snapToGrid w:val="0"/>
                      <w:color w:val="000000" w:themeColor="text1"/>
                      <w:szCs w:val="24"/>
                      <w14:textFill>
                        <w14:solidFill>
                          <w14:schemeClr w14:val="tx1"/>
                        </w14:solidFill>
                      </w14:textFill>
                    </w:rPr>
                    <w:t>土壤侵蚀高度敏感，石漠化高度敏感</w:t>
                  </w:r>
                </w:p>
              </w:tc>
              <w:tc>
                <w:tcPr>
                  <w:tcW w:w="716" w:type="dxa"/>
                  <w:tcBorders>
                    <w:top w:val="single" w:color="auto" w:sz="4" w:space="0"/>
                    <w:left w:val="single" w:color="auto" w:sz="4" w:space="0"/>
                    <w:bottom w:val="single" w:color="auto" w:sz="4" w:space="0"/>
                    <w:right w:val="single" w:color="auto" w:sz="4" w:space="0"/>
                  </w:tcBorders>
                  <w:noWrap w:val="0"/>
                  <w:vAlign w:val="center"/>
                </w:tcPr>
                <w:p>
                  <w:pPr>
                    <w:pStyle w:val="12"/>
                    <w:snapToGrid w:val="0"/>
                    <w:jc w:val="center"/>
                    <w:rPr>
                      <w:rFonts w:hint="default" w:ascii="Times New Roman" w:hAnsi="Times New Roman" w:eastAsia="宋体" w:cs="Times New Roman"/>
                      <w:snapToGrid w:val="0"/>
                      <w:color w:val="000000" w:themeColor="text1"/>
                      <w:szCs w:val="24"/>
                      <w14:textFill>
                        <w14:solidFill>
                          <w14:schemeClr w14:val="tx1"/>
                        </w14:solidFill>
                      </w14:textFill>
                    </w:rPr>
                  </w:pPr>
                  <w:r>
                    <w:rPr>
                      <w:rFonts w:hint="default" w:ascii="Times New Roman" w:hAnsi="Times New Roman" w:eastAsia="宋体" w:cs="Times New Roman"/>
                      <w:snapToGrid w:val="0"/>
                      <w:color w:val="000000" w:themeColor="text1"/>
                      <w:szCs w:val="24"/>
                      <w14:textFill>
                        <w14:solidFill>
                          <w14:schemeClr w14:val="tx1"/>
                        </w14:solidFill>
                      </w14:textFill>
                    </w:rPr>
                    <w:t>云南西南岩溶地区的土壤流失和石漠化防治</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2"/>
                    <w:snapToGrid w:val="0"/>
                    <w:jc w:val="center"/>
                    <w:rPr>
                      <w:rFonts w:hint="default" w:ascii="Times New Roman" w:hAnsi="Times New Roman" w:eastAsia="宋体" w:cs="Times New Roman"/>
                      <w:snapToGrid w:val="0"/>
                      <w:color w:val="000000" w:themeColor="text1"/>
                      <w:szCs w:val="24"/>
                      <w14:textFill>
                        <w14:solidFill>
                          <w14:schemeClr w14:val="tx1"/>
                        </w14:solidFill>
                      </w14:textFill>
                    </w:rPr>
                  </w:pPr>
                  <w:r>
                    <w:rPr>
                      <w:rFonts w:hint="default" w:ascii="Times New Roman" w:hAnsi="Times New Roman" w:eastAsia="宋体" w:cs="Times New Roman"/>
                      <w:snapToGrid w:val="0"/>
                      <w:color w:val="000000" w:themeColor="text1"/>
                      <w:szCs w:val="24"/>
                      <w14:textFill>
                        <w14:solidFill>
                          <w14:schemeClr w14:val="tx1"/>
                        </w14:solidFill>
                      </w14:textFill>
                    </w:rPr>
                    <w:t>调整农业结构，发展以热带木本经济作物为主的生态农业和生态林业，严禁陡坡耕种，预防石漠化</w:t>
                  </w:r>
                </w:p>
              </w:tc>
            </w:tr>
          </w:tbl>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的建设对环境的主要不利影响是施工期对生态的破坏，但由于施工期是短暂的，施工期对生态的破坏随施工结束而消失。项目的建设不会造成物种数量的急剧减少，更不会造成任何物种的灭绝，不会导致区域石漠化，因此，项目建设符合云南省生态功能区划。</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3、</w:t>
            </w:r>
            <w:r>
              <w:rPr>
                <w:rFonts w:hint="default" w:ascii="Times New Roman" w:hAnsi="Times New Roman" w:eastAsia="宋体" w:cs="Times New Roman"/>
                <w:b/>
                <w:bCs/>
                <w:color w:val="000000" w:themeColor="text1"/>
                <w:lang w:val="en-US" w:eastAsia="zh-CN"/>
                <w14:textFill>
                  <w14:solidFill>
                    <w14:schemeClr w14:val="tx1"/>
                  </w14:solidFill>
                </w14:textFill>
              </w:rPr>
              <w:t xml:space="preserve">生态环境现状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（1）土地利用情况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根据现场调查，</w:t>
            </w:r>
            <w:r>
              <w:rPr>
                <w:rFonts w:hint="eastAsia" w:cs="Times New Roman"/>
                <w:color w:val="000000" w:themeColor="text1"/>
                <w:highlight w:val="none"/>
                <w:lang w:eastAsia="zh-CN"/>
                <w14:textFill>
                  <w14:solidFill>
                    <w14:schemeClr w14:val="tx1"/>
                  </w14:solidFill>
                </w14:textFill>
              </w:rPr>
              <w:t>本项目</w:t>
            </w:r>
            <w:r>
              <w:rPr>
                <w:rFonts w:hint="default" w:ascii="Times New Roman" w:hAnsi="Times New Roman" w:eastAsia="宋体" w:cs="Times New Roman"/>
                <w:color w:val="000000" w:themeColor="text1"/>
                <w:highlight w:val="none"/>
                <w14:textFill>
                  <w14:solidFill>
                    <w14:schemeClr w14:val="tx1"/>
                  </w14:solidFill>
                </w14:textFill>
              </w:rPr>
              <w:t>不涉及</w:t>
            </w:r>
            <w:r>
              <w:rPr>
                <w:rFonts w:hint="default" w:ascii="Times New Roman" w:hAnsi="Times New Roman" w:eastAsia="宋体" w:cs="Times New Roman"/>
                <w:color w:val="000000" w:themeColor="text1"/>
                <w:highlight w:val="none"/>
                <w:lang w:val="en-US" w:eastAsia="zh-CN"/>
                <w14:textFill>
                  <w14:solidFill>
                    <w14:schemeClr w14:val="tx1"/>
                  </w14:solidFill>
                </w14:textFill>
              </w:rPr>
              <w:t>生态红线、</w:t>
            </w:r>
            <w:r>
              <w:rPr>
                <w:rFonts w:hint="default" w:ascii="Times New Roman" w:hAnsi="Times New Roman" w:eastAsia="宋体" w:cs="Times New Roman"/>
                <w:color w:val="000000" w:themeColor="text1"/>
                <w:highlight w:val="none"/>
                <w14:textFill>
                  <w14:solidFill>
                    <w14:schemeClr w14:val="tx1"/>
                  </w14:solidFill>
                </w14:textFill>
              </w:rPr>
              <w:t>自然保护区、风景名胜区、森林公园、地质公园、国家重点保护历史文物、名胜古迹、古树、矿产资源规划禁止区、限制区范围等重要地</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本工程总占地面积合计为</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4180.46</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，总占地中永久占地</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2672.24</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，临时占地</w:t>
            </w:r>
            <w:r>
              <w:rPr>
                <w:rFonts w:hint="eastAsia" w:cs="Times New Roman"/>
                <w:color w:val="000000" w:themeColor="text1"/>
                <w:lang w:val="en-US" w:eastAsia="zh-CN"/>
                <w14:textFill>
                  <w14:solidFill>
                    <w14:schemeClr w14:val="tx1"/>
                  </w14:solidFill>
                </w14:textFill>
              </w:rPr>
              <w:t>1508.22</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。本项目占用旱地</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2265.46</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，乔木林</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1915</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vertAlign w:val="baseli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（2）生态环境现状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①植被及植物；根据现场踏勘，项目占</w:t>
            </w:r>
            <w:r>
              <w:rPr>
                <w:rFonts w:hint="eastAsia" w:cs="Times New Roman"/>
                <w:color w:val="000000" w:themeColor="text1"/>
                <w:highlight w:val="none"/>
                <w:lang w:eastAsia="zh-CN"/>
                <w14:textFill>
                  <w14:solidFill>
                    <w14:schemeClr w14:val="tx1"/>
                  </w14:solidFill>
                </w14:textFill>
              </w:rPr>
              <w:t>用</w:t>
            </w:r>
            <w:r>
              <w:rPr>
                <w:rFonts w:hint="default" w:ascii="Times New Roman" w:hAnsi="Times New Roman" w:eastAsia="宋体" w:cs="Times New Roman"/>
                <w:color w:val="000000" w:themeColor="text1"/>
                <w:highlight w:val="none"/>
                <w14:textFill>
                  <w14:solidFill>
                    <w14:schemeClr w14:val="tx1"/>
                  </w14:solidFill>
                </w14:textFill>
              </w:rPr>
              <w:t>主要的植被</w:t>
            </w:r>
            <w:r>
              <w:rPr>
                <w:rFonts w:hint="eastAsia" w:cs="Times New Roman"/>
                <w:color w:val="000000" w:themeColor="text1"/>
                <w:highlight w:val="none"/>
                <w:lang w:eastAsia="zh-CN"/>
                <w14:textFill>
                  <w14:solidFill>
                    <w14:schemeClr w14:val="tx1"/>
                  </w14:solidFill>
                </w14:textFill>
              </w:rPr>
              <w:t>为</w:t>
            </w:r>
            <w:r>
              <w:rPr>
                <w:rFonts w:hint="default" w:ascii="Times New Roman" w:hAnsi="Times New Roman" w:eastAsia="宋体" w:cs="Times New Roman"/>
                <w:color w:val="000000" w:themeColor="text1"/>
                <w:highlight w:val="none"/>
                <w14:textFill>
                  <w14:solidFill>
                    <w14:schemeClr w14:val="tx1"/>
                  </w14:solidFill>
                </w14:textFill>
              </w:rPr>
              <w:t>稀树灌木草丛、灌丛和人工植被。项目区所在区域的植被类型主要为次生植被，工程区域植被单一，生物多样性单调，根据现场调查及查阅资料，</w:t>
            </w:r>
            <w:r>
              <w:rPr>
                <w:rFonts w:hint="eastAsia" w:cs="Times New Roman"/>
                <w:color w:val="000000" w:themeColor="text1"/>
                <w:highlight w:val="none"/>
                <w:lang w:val="en-US" w:eastAsia="zh-CN"/>
                <w14:textFill>
                  <w14:solidFill>
                    <w14:schemeClr w14:val="tx1"/>
                  </w14:solidFill>
                </w14:textFill>
              </w:rPr>
              <w:t>主要涉及的林木和农作物主要为油杉、柳树、竹子和玉米等，</w:t>
            </w:r>
            <w:r>
              <w:rPr>
                <w:rFonts w:hint="default" w:ascii="Times New Roman" w:hAnsi="Times New Roman" w:eastAsia="宋体" w:cs="Times New Roman"/>
                <w:color w:val="000000" w:themeColor="text1"/>
                <w:highlight w:val="none"/>
                <w14:textFill>
                  <w14:solidFill>
                    <w14:schemeClr w14:val="tx1"/>
                  </w14:solidFill>
                </w14:textFill>
              </w:rPr>
              <w:t>项目区不涉及古树名木，没有发现列入重点保护的野生植物、稀有或濒危物种，也不属于重点保护野生动物的迁徙通道。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②陆生动物；区域内陆生动物种类和数量均较为丰富，其分布范围广阔，但空间分布不均匀。主要分布的动物为鼠类、蛇、蛙以及常见的鸟类等，未发现国家级和云南省级重点保护动物。</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③水生生物；项目区河段位于</w:t>
            </w:r>
            <w:r>
              <w:rPr>
                <w:rFonts w:hint="default" w:ascii="Times New Roman" w:hAnsi="Times New Roman" w:eastAsia="宋体" w:cs="Times New Roman"/>
                <w:color w:val="000000" w:themeColor="text1"/>
                <w:highlight w:val="none"/>
                <w:lang w:val="en-US" w:eastAsia="zh-CN"/>
                <w14:textFill>
                  <w14:solidFill>
                    <w14:schemeClr w14:val="tx1"/>
                  </w14:solidFill>
                </w14:textFill>
              </w:rPr>
              <w:t>挡帕</w:t>
            </w:r>
            <w:r>
              <w:rPr>
                <w:rFonts w:hint="default" w:ascii="Times New Roman" w:hAnsi="Times New Roman" w:eastAsia="宋体" w:cs="Times New Roman"/>
                <w:color w:val="000000" w:themeColor="text1"/>
                <w:highlight w:val="none"/>
                <w14:textFill>
                  <w14:solidFill>
                    <w14:schemeClr w14:val="tx1"/>
                  </w14:solidFill>
                </w14:textFill>
              </w:rPr>
              <w:t>河，主要鱼类为当地土著鱼类，包括鲤鱼、鲫鱼、</w:t>
            </w:r>
            <w:r>
              <w:rPr>
                <w:rFonts w:hint="eastAsia" w:cs="Times New Roman"/>
                <w:color w:val="000000" w:themeColor="text1"/>
                <w:highlight w:val="none"/>
                <w:lang w:val="en-US" w:eastAsia="zh-CN"/>
                <w14:textFill>
                  <w14:solidFill>
                    <w14:schemeClr w14:val="tx1"/>
                  </w14:solidFill>
                </w14:textFill>
              </w:rPr>
              <w:t>罗非鱼、</w:t>
            </w:r>
            <w:r>
              <w:rPr>
                <w:rFonts w:hint="default" w:ascii="Times New Roman" w:hAnsi="Times New Roman" w:eastAsia="宋体" w:cs="Times New Roman"/>
                <w:color w:val="000000" w:themeColor="text1"/>
                <w:highlight w:val="none"/>
                <w14:textFill>
                  <w14:solidFill>
                    <w14:schemeClr w14:val="tx1"/>
                  </w14:solidFill>
                </w14:textFill>
              </w:rPr>
              <w:t>泥鳅等，浮游植物以及浮游动物较少，未发现涉及重点保护、稀有或濒危物种</w:t>
            </w:r>
            <w:r>
              <w:rPr>
                <w:rFonts w:hint="default" w:ascii="Times New Roman" w:hAnsi="Times New Roman" w:eastAsia="宋体" w:cs="Times New Roman"/>
                <w:color w:val="000000" w:themeColor="text1"/>
                <w:spacing w:val="-2"/>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项目不涉及</w:t>
            </w:r>
            <w:r>
              <w:rPr>
                <w:rFonts w:hint="eastAsia"/>
                <w:color w:val="000000" w:themeColor="text1"/>
                <w14:textFill>
                  <w14:solidFill>
                    <w14:schemeClr w14:val="tx1"/>
                  </w14:solidFill>
                </w14:textFill>
              </w:rPr>
              <w:t>鱼类“三场，一通道”</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同时项目采用围堰导流，左岸施工，右岸过水，不会造成河流改道或断流。</w:t>
            </w:r>
            <w:r>
              <w:rPr>
                <w:rFonts w:hint="default" w:ascii="Times New Roman" w:hAnsi="Times New Roman" w:eastAsia="宋体" w:cs="Times New Roman"/>
                <w:color w:val="000000" w:themeColor="text1"/>
                <w:sz w:val="24"/>
                <w:szCs w:val="24"/>
                <w14:textFill>
                  <w14:solidFill>
                    <w14:schemeClr w14:val="tx1"/>
                  </w14:solidFill>
                </w14:textFill>
              </w:rPr>
              <w:t>项目区域内不</w:t>
            </w:r>
            <w:r>
              <w:rPr>
                <w:rFonts w:hint="default" w:ascii="Times New Roman" w:hAnsi="Times New Roman" w:eastAsia="宋体" w:cs="Times New Roman"/>
                <w:color w:val="000000" w:themeColor="text1"/>
                <w:sz w:val="24"/>
                <w:szCs w:val="24"/>
                <w:lang w:eastAsia="zh-CN"/>
                <w14:textFill>
                  <w14:solidFill>
                    <w14:schemeClr w14:val="tx1"/>
                  </w14:solidFill>
                </w14:textFill>
              </w:rPr>
              <w:t>涉</w:t>
            </w:r>
            <w:r>
              <w:rPr>
                <w:rFonts w:hint="default" w:ascii="Times New Roman" w:hAnsi="Times New Roman" w:eastAsia="宋体" w:cs="Times New Roman"/>
                <w:color w:val="000000" w:themeColor="text1"/>
                <w:sz w:val="24"/>
                <w:szCs w:val="24"/>
                <w14:textFill>
                  <w14:solidFill>
                    <w14:schemeClr w14:val="tx1"/>
                  </w14:solidFill>
                </w14:textFill>
              </w:rPr>
              <w:t>及生态敏感区、生态红线、</w:t>
            </w:r>
            <w:r>
              <w:rPr>
                <w:rFonts w:hint="default" w:ascii="Times New Roman" w:hAnsi="Times New Roman" w:eastAsia="宋体" w:cs="Times New Roman"/>
                <w:color w:val="000000" w:themeColor="text1"/>
                <w:spacing w:val="-1"/>
                <w:sz w:val="24"/>
                <w:szCs w:val="24"/>
                <w14:textFill>
                  <w14:solidFill>
                    <w14:schemeClr w14:val="tx1"/>
                  </w14:solidFill>
                </w14:textFill>
              </w:rPr>
              <w:t>文物古迹、珍稀动物及鱼</w:t>
            </w:r>
            <w:r>
              <w:rPr>
                <w:rFonts w:hint="default" w:ascii="Times New Roman" w:hAnsi="Times New Roman" w:eastAsia="宋体" w:cs="Times New Roman"/>
                <w:color w:val="000000" w:themeColor="text1"/>
                <w:sz w:val="24"/>
                <w:szCs w:val="24"/>
                <w14:textFill>
                  <w14:solidFill>
                    <w14:schemeClr w14:val="tx1"/>
                  </w14:solidFill>
                </w14:textFill>
              </w:rPr>
              <w:t>类等，</w:t>
            </w:r>
            <w:r>
              <w:rPr>
                <w:rFonts w:hint="default" w:ascii="Times New Roman" w:hAnsi="Times New Roman" w:eastAsia="宋体" w:cs="Times New Roman"/>
                <w:color w:val="000000" w:themeColor="text1"/>
                <w:spacing w:val="-1"/>
                <w:sz w:val="24"/>
                <w:szCs w:val="24"/>
                <w14:textFill>
                  <w14:solidFill>
                    <w14:schemeClr w14:val="tx1"/>
                  </w14:solidFill>
                </w14:textFill>
              </w:rPr>
              <w:t>施工结束后不会对当地造</w:t>
            </w:r>
            <w:r>
              <w:rPr>
                <w:rFonts w:hint="default" w:ascii="Times New Roman" w:hAnsi="Times New Roman" w:eastAsia="宋体" w:cs="Times New Roman"/>
                <w:color w:val="000000" w:themeColor="text1"/>
                <w:spacing w:val="-3"/>
                <w:sz w:val="24"/>
                <w:szCs w:val="24"/>
                <w14:textFill>
                  <w14:solidFill>
                    <w14:schemeClr w14:val="tx1"/>
                  </w14:solidFill>
                </w14:textFill>
              </w:rPr>
              <w:t>成影响。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4、环境空气质量现状</w:t>
            </w:r>
          </w:p>
          <w:p>
            <w:pPr>
              <w:keepNext w:val="0"/>
              <w:keepLines w:val="0"/>
              <w:pageBreakBefore w:val="0"/>
              <w:widowControl/>
              <w:suppressLineNumbers w:val="0"/>
              <w:kinsoku/>
              <w:wordWrap/>
              <w:overflowPunct/>
              <w:bidi w:val="0"/>
              <w:spacing w:line="360" w:lineRule="auto"/>
              <w:ind w:firstLine="480" w:firstLineChars="200"/>
              <w:jc w:val="left"/>
              <w:outlineLvl w:val="9"/>
              <w:rPr>
                <w:rFonts w:hint="default" w:ascii="Times New Roman" w:hAnsi="Times New Roman" w:eastAsia="宋体" w:cs="Times New Roman"/>
                <w:color w:val="000000" w:themeColor="text1"/>
                <w:kern w:val="0"/>
                <w:highlight w:val="none"/>
                <w:lang w:bidi="ar"/>
                <w14:textFill>
                  <w14:solidFill>
                    <w14:schemeClr w14:val="tx1"/>
                  </w14:solidFill>
                </w14:textFill>
              </w:rPr>
            </w:pPr>
            <w:bookmarkStart w:id="68" w:name="_Toc20057"/>
            <w:r>
              <w:rPr>
                <w:rFonts w:hint="default" w:ascii="Times New Roman" w:hAnsi="Times New Roman" w:eastAsia="宋体" w:cs="Times New Roman"/>
                <w:color w:val="000000" w:themeColor="text1"/>
                <w:kern w:val="0"/>
                <w:highlight w:val="none"/>
                <w:lang w:bidi="ar"/>
                <w14:textFill>
                  <w14:solidFill>
                    <w14:schemeClr w14:val="tx1"/>
                  </w14:solidFill>
                </w14:textFill>
              </w:rPr>
              <w:t>项目位于耿马县</w:t>
            </w:r>
            <w:r>
              <w:rPr>
                <w:rFonts w:hint="default" w:ascii="Times New Roman" w:hAnsi="Times New Roman" w:eastAsia="宋体" w:cs="Times New Roman"/>
                <w:color w:val="000000" w:themeColor="text1"/>
                <w:kern w:val="0"/>
                <w:highlight w:val="none"/>
                <w:lang w:val="en-US" w:eastAsia="zh-CN" w:bidi="ar"/>
                <w14:textFill>
                  <w14:solidFill>
                    <w14:schemeClr w14:val="tx1"/>
                  </w14:solidFill>
                </w14:textFill>
              </w:rPr>
              <w:t>贺派乡</w:t>
            </w:r>
            <w:r>
              <w:rPr>
                <w:rFonts w:hint="default" w:ascii="Times New Roman" w:hAnsi="Times New Roman" w:eastAsia="宋体" w:cs="Times New Roman"/>
                <w:color w:val="000000" w:themeColor="text1"/>
                <w:kern w:val="0"/>
                <w:highlight w:val="none"/>
                <w:lang w:bidi="ar"/>
                <w14:textFill>
                  <w14:solidFill>
                    <w14:schemeClr w14:val="tx1"/>
                  </w14:solidFill>
                </w14:textFill>
              </w:rPr>
              <w:t>，属于乡村地区，根据《空气环境质量标准》（GB3095-2012），项目区属于环境空气二类区，执行《环境空气质量标准》（GB3095-2012）二级标准。</w:t>
            </w:r>
          </w:p>
          <w:p>
            <w:pPr>
              <w:pStyle w:val="7"/>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rightChars="0"/>
              <w:jc w:val="both"/>
              <w:textAlignment w:val="auto"/>
              <w:outlineLvl w:val="9"/>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bidi="ar"/>
                <w14:textFill>
                  <w14:solidFill>
                    <w14:schemeClr w14:val="tx1"/>
                  </w14:solidFill>
                </w14:textFill>
              </w:rPr>
              <w:t>根据耿马县2022年空气在线监测统计结果：有效监测天数354天，优良天数340天，优良率96.04%。监测项目年均值：二氧化硫：13微克/立方，二氧化氮：11微克/立方，一氧化碳第95百分位数：1.2毫克/立方，臭氧第90百分位数：110微克/立方，PM10：35微克/立方微克/立方，PM2.5：22微克/立方。均符合国家空气质量二级标准（GB3095-2012）。属于环境空气质量达标区，因此评价认为项目区大气环境质量满足《环境空气质量标准》（GB3095-2012）二级标准要求</w:t>
            </w:r>
            <w:bookmarkEnd w:id="68"/>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w:t>
            </w:r>
          </w:p>
          <w:p>
            <w:pPr>
              <w:pStyle w:val="7"/>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rightChars="0"/>
              <w:jc w:val="both"/>
              <w:textAlignment w:val="auto"/>
              <w:outlineLvl w:val="9"/>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根据现场踏勘，项目区属农村区域，周围无大型工矿业企业分布，区域环境空气主要受乡村土路扬尘影响，工程区气象条件利于空气对流扩散，空气自净能力较强，大气污染物对环境空气质量影响很小，区域环境空气质量良好，项目区环境空气可达到《环境空气质量标准》（GB3095-2012）二级标准的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5、地表水环境质量现状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项目所</w:t>
            </w:r>
            <w:r>
              <w:rPr>
                <w:rFonts w:hint="default" w:ascii="Times New Roman" w:hAnsi="Times New Roman" w:eastAsia="宋体" w:cs="Times New Roman"/>
                <w:color w:val="000000" w:themeColor="text1"/>
                <w:lang w:val="en-US" w:eastAsia="zh-CN" w:bidi="ar"/>
                <w14:textFill>
                  <w14:solidFill>
                    <w14:schemeClr w14:val="tx1"/>
                  </w14:solidFill>
                </w14:textFill>
              </w:rPr>
              <w:t>涉及</w:t>
            </w:r>
            <w:r>
              <w:rPr>
                <w:rFonts w:hint="default" w:ascii="Times New Roman" w:hAnsi="Times New Roman" w:eastAsia="宋体" w:cs="Times New Roman"/>
                <w:color w:val="000000" w:themeColor="text1"/>
                <w:lang w:bidi="ar"/>
                <w14:textFill>
                  <w14:solidFill>
                    <w14:schemeClr w14:val="tx1"/>
                  </w14:solidFill>
                </w14:textFill>
              </w:rPr>
              <w:t>的水体为</w:t>
            </w:r>
            <w:r>
              <w:rPr>
                <w:rFonts w:hint="default" w:ascii="Times New Roman" w:hAnsi="Times New Roman" w:eastAsia="宋体" w:cs="Times New Roman"/>
                <w:color w:val="000000" w:themeColor="text1"/>
                <w:lang w:val="en-US" w:eastAsia="zh-CN" w:bidi="ar"/>
                <w14:textFill>
                  <w14:solidFill>
                    <w14:schemeClr w14:val="tx1"/>
                  </w14:solidFill>
                </w14:textFill>
              </w:rPr>
              <w:t>挡帕</w:t>
            </w:r>
            <w:r>
              <w:rPr>
                <w:rFonts w:hint="default" w:ascii="Times New Roman" w:hAnsi="Times New Roman" w:eastAsia="宋体" w:cs="Times New Roman"/>
                <w:color w:val="000000" w:themeColor="text1"/>
                <w:lang w:bidi="ar"/>
                <w14:textFill>
                  <w14:solidFill>
                    <w14:schemeClr w14:val="tx1"/>
                  </w14:solidFill>
                </w14:textFill>
              </w:rPr>
              <w:t>河，属澜沧江水系南碧河（又名南皮河，下游称小黑江）二级支流。根据《临沧市水功能区划（2015）》，挡帕河沧源-耿马开发利用区：</w:t>
            </w:r>
            <w:r>
              <w:rPr>
                <w:rFonts w:hint="eastAsia" w:cs="Times New Roman"/>
                <w:color w:val="000000" w:themeColor="text1"/>
                <w:lang w:eastAsia="zh-CN" w:bidi="ar"/>
                <w14:textFill>
                  <w14:solidFill>
                    <w14:schemeClr w14:val="tx1"/>
                  </w14:solidFill>
                </w14:textFill>
              </w:rPr>
              <w:t>另仂水库</w:t>
            </w:r>
            <w:r>
              <w:rPr>
                <w:rFonts w:hint="default" w:ascii="Times New Roman" w:hAnsi="Times New Roman" w:eastAsia="宋体" w:cs="Times New Roman"/>
                <w:color w:val="000000" w:themeColor="text1"/>
                <w:lang w:bidi="ar"/>
                <w14:textFill>
                  <w14:solidFill>
                    <w14:schemeClr w14:val="tx1"/>
                  </w14:solidFill>
                </w14:textFill>
              </w:rPr>
              <w:t>坝址至勐董河汇口，河长为19km，兼有农业、工业用水功能，现状水质为Ⅲ类，规划水平年目标管理水质为Ⅲ类。</w:t>
            </w:r>
          </w:p>
          <w:p>
            <w:pPr>
              <w:spacing w:line="360" w:lineRule="auto"/>
              <w:ind w:firstLine="480"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snapToGrid w:val="0"/>
                <w:color w:val="000000" w:themeColor="text1"/>
                <w:sz w:val="24"/>
                <w:lang w:val="en-US" w:eastAsia="zh-CN"/>
                <w14:textFill>
                  <w14:solidFill>
                    <w14:schemeClr w14:val="tx1"/>
                  </w14:solidFill>
                </w14:textFill>
              </w:rPr>
              <w:t>根据</w:t>
            </w:r>
            <w:r>
              <w:rPr>
                <w:rFonts w:hint="default"/>
                <w:snapToGrid w:val="0"/>
                <w:color w:val="000000" w:themeColor="text1"/>
                <w14:textFill>
                  <w14:solidFill>
                    <w14:schemeClr w14:val="tx1"/>
                  </w14:solidFill>
                </w14:textFill>
              </w:rPr>
              <w:t>云南省生态环境厅驻临沧市生态环境监测站</w:t>
            </w:r>
            <w:r>
              <w:rPr>
                <w:rFonts w:hint="eastAsia"/>
                <w:snapToGrid w:val="0"/>
                <w:color w:val="000000" w:themeColor="text1"/>
                <w:lang w:val="en-US" w:eastAsia="zh-CN"/>
                <w14:textFill>
                  <w14:solidFill>
                    <w14:schemeClr w14:val="tx1"/>
                  </w14:solidFill>
                </w14:textFill>
              </w:rPr>
              <w:t>对</w:t>
            </w:r>
            <w:r>
              <w:rPr>
                <w:rFonts w:hint="eastAsia" w:cs="Times New Roman"/>
                <w:snapToGrid w:val="0"/>
                <w:color w:val="000000" w:themeColor="text1"/>
                <w:lang w:eastAsia="zh-CN"/>
                <w14:textFill>
                  <w14:solidFill>
                    <w14:schemeClr w14:val="tx1"/>
                  </w14:solidFill>
                </w14:textFill>
              </w:rPr>
              <w:t>另仂水库</w:t>
            </w:r>
            <w:r>
              <w:rPr>
                <w:rFonts w:hint="default" w:ascii="Times New Roman" w:hAnsi="Times New Roman" w:eastAsia="宋体" w:cs="Times New Roman"/>
                <w:snapToGrid w:val="0"/>
                <w:color w:val="000000" w:themeColor="text1"/>
                <w14:textFill>
                  <w14:solidFill>
                    <w14:schemeClr w14:val="tx1"/>
                  </w14:solidFill>
                </w14:textFill>
              </w:rPr>
              <w:t>水质</w:t>
            </w:r>
            <w:r>
              <w:rPr>
                <w:rFonts w:hint="default" w:ascii="Times New Roman" w:hAnsi="Times New Roman" w:eastAsia="宋体" w:cs="Times New Roman"/>
                <w:snapToGrid w:val="0"/>
                <w:color w:val="000000" w:themeColor="text1"/>
                <w:sz w:val="24"/>
                <w:lang w:val="en-US" w:eastAsia="zh-CN"/>
                <w14:textFill>
                  <w14:solidFill>
                    <w14:schemeClr w14:val="tx1"/>
                  </w14:solidFill>
                </w14:textFill>
              </w:rPr>
              <w:t>2023年2季度的检</w:t>
            </w:r>
            <w:r>
              <w:rPr>
                <w:rFonts w:hint="default" w:ascii="Times New Roman" w:hAnsi="Times New Roman" w:eastAsia="宋体" w:cs="Times New Roman"/>
                <w:snapToGrid w:val="0"/>
                <w:color w:val="000000" w:themeColor="text1"/>
                <w:sz w:val="24"/>
                <w14:textFill>
                  <w14:solidFill>
                    <w14:schemeClr w14:val="tx1"/>
                  </w14:solidFill>
                </w14:textFill>
              </w:rPr>
              <w:t>测报告</w:t>
            </w:r>
            <w:r>
              <w:rPr>
                <w:rFonts w:hint="default" w:ascii="Times New Roman" w:hAnsi="Times New Roman" w:eastAsia="宋体" w:cs="Times New Roman"/>
                <w:snapToGrid w:val="0"/>
                <w:color w:val="000000" w:themeColor="text1"/>
                <w:sz w:val="24"/>
                <w:lang w:eastAsia="zh-CN"/>
                <w14:textFill>
                  <w14:solidFill>
                    <w14:schemeClr w14:val="tx1"/>
                  </w14:solidFill>
                </w14:textFill>
              </w:rPr>
              <w:t>。</w:t>
            </w:r>
            <w:r>
              <w:rPr>
                <w:rFonts w:hint="eastAsia" w:cs="Times New Roman"/>
                <w:snapToGrid w:val="0"/>
                <w:color w:val="000000" w:themeColor="text1"/>
                <w:lang w:eastAsia="zh-CN"/>
                <w14:textFill>
                  <w14:solidFill>
                    <w14:schemeClr w14:val="tx1"/>
                  </w14:solidFill>
                </w14:textFill>
              </w:rPr>
              <w:t>另仂水库</w:t>
            </w:r>
            <w:r>
              <w:rPr>
                <w:rFonts w:hint="default" w:ascii="Times New Roman" w:hAnsi="Times New Roman" w:eastAsia="宋体" w:cs="Times New Roman"/>
                <w:snapToGrid w:val="0"/>
                <w:color w:val="000000" w:themeColor="text1"/>
                <w:lang w:val="en-US" w:eastAsia="zh-CN"/>
                <w14:textFill>
                  <w14:solidFill>
                    <w14:schemeClr w14:val="tx1"/>
                  </w14:solidFill>
                </w14:textFill>
              </w:rPr>
              <w:t>水质</w:t>
            </w:r>
            <w:r>
              <w:rPr>
                <w:rFonts w:hint="default" w:ascii="Times New Roman" w:hAnsi="Times New Roman" w:eastAsia="宋体" w:cs="Times New Roman"/>
                <w:color w:val="000000" w:themeColor="text1"/>
                <w:kern w:val="0"/>
                <w:sz w:val="24"/>
                <w:lang w:bidi="ar"/>
                <w14:textFill>
                  <w14:solidFill>
                    <w14:schemeClr w14:val="tx1"/>
                  </w14:solidFill>
                </w14:textFill>
              </w:rPr>
              <w:t>检</w:t>
            </w:r>
            <w:r>
              <w:rPr>
                <w:rFonts w:hint="default" w:ascii="Times New Roman" w:hAnsi="Times New Roman" w:eastAsia="宋体" w:cs="Times New Roman"/>
                <w:color w:val="000000" w:themeColor="text1"/>
                <w:sz w:val="24"/>
                <w14:textFill>
                  <w14:solidFill>
                    <w14:schemeClr w14:val="tx1"/>
                  </w14:solidFill>
                </w14:textFill>
              </w:rPr>
              <w:t>测结果见表3-</w:t>
            </w:r>
            <w:r>
              <w:rPr>
                <w:rFonts w:hint="default"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center"/>
              <w:textAlignment w:val="auto"/>
              <w:outlineLvl w:val="9"/>
              <w:rPr>
                <w:rFonts w:hint="default" w:ascii="Times New Roman" w:hAnsi="Times New Roman" w:eastAsia="宋体" w:cs="Times New Roman"/>
                <w:b/>
                <w:bCs/>
                <w:color w:val="000000" w:themeColor="text1"/>
                <w:sz w:val="24"/>
                <w:szCs w:val="24"/>
                <w:highlight w:val="none"/>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center"/>
              <w:textAlignment w:val="auto"/>
              <w:outlineLvl w:val="9"/>
              <w:rPr>
                <w:rFonts w:hint="default" w:ascii="Times New Roman" w:hAnsi="Times New Roman" w:eastAsia="宋体" w:cs="Times New Roman"/>
                <w:b/>
                <w:bCs/>
                <w:color w:val="000000" w:themeColor="text1"/>
                <w:sz w:val="24"/>
                <w:szCs w:val="24"/>
                <w:highlight w:val="none"/>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center"/>
              <w:textAlignment w:val="auto"/>
              <w:outlineLvl w:val="9"/>
              <w:rPr>
                <w:rFonts w:hint="default" w:ascii="Times New Roman" w:hAnsi="Times New Roman" w:eastAsia="宋体" w:cs="Times New Roman"/>
                <w:b/>
                <w:bCs/>
                <w:color w:val="000000" w:themeColor="text1"/>
                <w:sz w:val="24"/>
                <w:szCs w:val="24"/>
                <w:highlight w:val="none"/>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center"/>
              <w:textAlignment w:val="auto"/>
              <w:outlineLvl w:val="9"/>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14:textFill>
                  <w14:solidFill>
                    <w14:schemeClr w14:val="tx1"/>
                  </w14:solidFill>
                </w14:textFill>
              </w:rPr>
              <w:t>表</w:t>
            </w:r>
            <w:r>
              <w:rPr>
                <w:rFonts w:hint="default" w:ascii="Times New Roman" w:hAnsi="Times New Roman" w:eastAsia="宋体" w:cs="Times New Roman"/>
                <w:b/>
                <w:bCs/>
                <w:color w:val="000000" w:themeColor="text1"/>
                <w:sz w:val="24"/>
                <w:lang w:val="en-US" w:eastAsia="zh-CN"/>
                <w14:textFill>
                  <w14:solidFill>
                    <w14:schemeClr w14:val="tx1"/>
                  </w14:solidFill>
                </w14:textFill>
              </w:rPr>
              <w:t xml:space="preserve">3-2 </w:t>
            </w:r>
            <w:r>
              <w:rPr>
                <w:rFonts w:hint="eastAsia" w:cs="Times New Roman"/>
                <w:b/>
                <w:bCs/>
                <w:color w:val="000000" w:themeColor="text1"/>
                <w:highlight w:val="none"/>
                <w:lang w:eastAsia="zh-CN"/>
                <w14:textFill>
                  <w14:solidFill>
                    <w14:schemeClr w14:val="tx1"/>
                  </w14:solidFill>
                </w14:textFill>
              </w:rPr>
              <w:t>另仂水库</w:t>
            </w: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水质</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检测结果（</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单位：mg/L</w:t>
            </w:r>
            <w:r>
              <w:rPr>
                <w:rFonts w:hint="default" w:ascii="Times New Roman" w:hAnsi="Times New Roman" w:eastAsia="宋体" w:cs="Times New Roman"/>
                <w:b/>
                <w:bCs/>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pH</w:t>
            </w:r>
            <w:r>
              <w:rPr>
                <w:rFonts w:hint="default" w:ascii="Times New Roman" w:hAnsi="Times New Roman" w:eastAsia="宋体" w:cs="Times New Roman"/>
                <w:b/>
                <w:bCs/>
                <w:color w:val="000000" w:themeColor="text1"/>
                <w:sz w:val="24"/>
                <w:szCs w:val="24"/>
                <w:highlight w:val="none"/>
                <w:lang w:eastAsia="zh-CN"/>
                <w14:textFill>
                  <w14:solidFill>
                    <w14:schemeClr w14:val="tx1"/>
                  </w14:solidFill>
                </w14:textFill>
              </w:rPr>
              <w:t>为无量纲</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w:t>
            </w:r>
          </w:p>
          <w:tbl>
            <w:tblPr>
              <w:tblStyle w:val="2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2"/>
              <w:gridCol w:w="2398"/>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612" w:type="dxa"/>
                  <w:noWrap w:val="0"/>
                  <w:vAlign w:val="center"/>
                </w:tcPr>
                <w:p>
                  <w:pPr>
                    <w:ind w:left="0" w:leftChars="0"/>
                    <w:jc w:val="center"/>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highlight w:val="none"/>
                      <w14:textFill>
                        <w14:solidFill>
                          <w14:schemeClr w14:val="tx1"/>
                        </w14:solidFill>
                      </w14:textFill>
                    </w:rPr>
                    <w:t>检测项目</w:t>
                  </w:r>
                </w:p>
              </w:tc>
              <w:tc>
                <w:tcPr>
                  <w:tcW w:w="2398" w:type="dxa"/>
                  <w:noWrap w:val="0"/>
                  <w:vAlign w:val="center"/>
                </w:tcPr>
                <w:p>
                  <w:pPr>
                    <w:ind w:left="0" w:leftChars="0"/>
                    <w:jc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t>检测值</w:t>
                  </w:r>
                </w:p>
              </w:tc>
              <w:tc>
                <w:tcPr>
                  <w:tcW w:w="2927" w:type="dxa"/>
                  <w:noWrap w:val="0"/>
                  <w:vAlign w:val="center"/>
                </w:tcPr>
                <w:p>
                  <w:pPr>
                    <w:ind w:left="0" w:leftChars="0"/>
                    <w:jc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t>《地表水环境质量标准》（GB3838-2002）Ⅲ类标准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pH值</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无量纲</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p>
              </w:tc>
              <w:tc>
                <w:tcPr>
                  <w:tcW w:w="2398" w:type="dxa"/>
                  <w:noWrap w:val="0"/>
                  <w:vAlign w:val="bottom"/>
                </w:tcPr>
                <w:p>
                  <w:pPr>
                    <w:keepNext w:val="0"/>
                    <w:keepLines w:val="0"/>
                    <w:widowControl/>
                    <w:suppressLineNumbers w:val="0"/>
                    <w:jc w:val="center"/>
                    <w:textAlignment w:val="bottom"/>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7.65</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pacing w:val="-5"/>
                      <w:kern w:val="0"/>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溶解氧</w:t>
                  </w:r>
                </w:p>
              </w:tc>
              <w:tc>
                <w:tcPr>
                  <w:tcW w:w="2398" w:type="dxa"/>
                  <w:noWrap w:val="0"/>
                  <w:vAlign w:val="bottom"/>
                </w:tcPr>
                <w:p>
                  <w:pPr>
                    <w:keepNext w:val="0"/>
                    <w:keepLines w:val="0"/>
                    <w:widowControl/>
                    <w:suppressLineNumbers w:val="0"/>
                    <w:jc w:val="center"/>
                    <w:textAlignment w:val="bottom"/>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7.08</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高锰酸盐指数</w:t>
                  </w:r>
                </w:p>
              </w:tc>
              <w:tc>
                <w:tcPr>
                  <w:tcW w:w="2398" w:type="dxa"/>
                  <w:noWrap w:val="0"/>
                  <w:vAlign w:val="bottom"/>
                </w:tcPr>
                <w:p>
                  <w:pPr>
                    <w:keepNext w:val="0"/>
                    <w:keepLines w:val="0"/>
                    <w:widowControl/>
                    <w:suppressLineNumbers w:val="0"/>
                    <w:jc w:val="center"/>
                    <w:textAlignment w:val="bottom"/>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2.4</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化学需氧量</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COD</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5</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五日生化需氧</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BOD</w:t>
                  </w:r>
                  <w:r>
                    <w:rPr>
                      <w:rFonts w:hint="default" w:ascii="Times New Roman" w:hAnsi="Times New Roman" w:eastAsia="宋体" w:cs="Times New Roman"/>
                      <w:b w:val="0"/>
                      <w:bCs/>
                      <w:i w:val="0"/>
                      <w:iCs w:val="0"/>
                      <w:color w:val="000000" w:themeColor="text1"/>
                      <w:kern w:val="0"/>
                      <w:sz w:val="24"/>
                      <w:szCs w:val="24"/>
                      <w:u w:val="none"/>
                      <w:vertAlign w:val="subscript"/>
                      <w:lang w:val="en-US" w:eastAsia="zh-CN" w:bidi="ar"/>
                      <w14:textFill>
                        <w14:solidFill>
                          <w14:schemeClr w14:val="tx1"/>
                        </w14:solidFill>
                      </w14:textFill>
                    </w:rPr>
                    <w:t>5</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p>
              </w:tc>
              <w:tc>
                <w:tcPr>
                  <w:tcW w:w="2398" w:type="dxa"/>
                  <w:noWrap w:val="0"/>
                  <w:vAlign w:val="bottom"/>
                </w:tcPr>
                <w:p>
                  <w:pPr>
                    <w:keepNext w:val="0"/>
                    <w:keepLines w:val="0"/>
                    <w:widowControl/>
                    <w:suppressLineNumbers w:val="0"/>
                    <w:jc w:val="center"/>
                    <w:textAlignment w:val="bottom"/>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1</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氨氮</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NH₃-N</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p>
              </w:tc>
              <w:tc>
                <w:tcPr>
                  <w:tcW w:w="2398" w:type="dxa"/>
                  <w:noWrap w:val="0"/>
                  <w:vAlign w:val="bottom"/>
                </w:tcPr>
                <w:p>
                  <w:pPr>
                    <w:keepNext w:val="0"/>
                    <w:keepLines w:val="0"/>
                    <w:widowControl/>
                    <w:suppressLineNumbers w:val="0"/>
                    <w:jc w:val="center"/>
                    <w:textAlignment w:val="bottom"/>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0.06</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总磷</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以P计</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0.03</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0.2（</w:t>
                  </w:r>
                  <w:r>
                    <w:rPr>
                      <w:rFonts w:hint="default" w:ascii="Times New Roman" w:hAnsi="Times New Roman" w:eastAsia="宋体" w:cs="Times New Roman"/>
                      <w:b w:val="0"/>
                      <w:bCs/>
                      <w:color w:val="000000" w:themeColor="text1"/>
                      <w:kern w:val="0"/>
                      <w:u w:val="none"/>
                      <w:lang w:bidi="ar"/>
                      <w14:textFill>
                        <w14:solidFill>
                          <w14:schemeClr w14:val="tx1"/>
                        </w14:solidFill>
                      </w14:textFill>
                    </w:rPr>
                    <w:t>湖、库</w:t>
                  </w:r>
                  <w:r>
                    <w:rPr>
                      <w:rFonts w:hint="default" w:ascii="Times New Roman" w:hAnsi="Times New Roman" w:eastAsia="宋体" w:cs="Times New Roman"/>
                      <w:b w:val="0"/>
                      <w:bCs/>
                      <w:color w:val="000000" w:themeColor="text1"/>
                      <w:kern w:val="0"/>
                      <w:u w:val="none"/>
                      <w:lang w:val="en-US" w:eastAsia="zh-CN" w:bidi="ar"/>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总氮</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湖、库，以N计</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p>
              </w:tc>
              <w:tc>
                <w:tcPr>
                  <w:tcW w:w="2398" w:type="dxa"/>
                  <w:noWrap w:val="0"/>
                  <w:vAlign w:val="bottom"/>
                </w:tcPr>
                <w:p>
                  <w:pPr>
                    <w:keepNext w:val="0"/>
                    <w:keepLines w:val="0"/>
                    <w:widowControl/>
                    <w:suppressLineNumbers w:val="0"/>
                    <w:jc w:val="center"/>
                    <w:textAlignment w:val="bottom"/>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0.56</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铜</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0.00045</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锌</w:t>
                  </w:r>
                </w:p>
              </w:tc>
              <w:tc>
                <w:tcPr>
                  <w:tcW w:w="2398" w:type="dxa"/>
                  <w:noWrap w:val="0"/>
                  <w:vAlign w:val="bottom"/>
                </w:tcPr>
                <w:p>
                  <w:pPr>
                    <w:keepNext w:val="0"/>
                    <w:keepLines w:val="0"/>
                    <w:widowControl/>
                    <w:suppressLineNumbers w:val="0"/>
                    <w:jc w:val="center"/>
                    <w:textAlignment w:val="bottom"/>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0.008</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pacing w:val="0"/>
                      <w:kern w:val="0"/>
                      <w:sz w:val="24"/>
                      <w:szCs w:val="24"/>
                      <w:highlight w:val="none"/>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氟化物</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以F-计</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0.025</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pacing w:val="-5"/>
                      <w:kern w:val="0"/>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硒</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0.0004</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砷</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0.0094</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汞</w:t>
                  </w:r>
                </w:p>
              </w:tc>
              <w:tc>
                <w:tcPr>
                  <w:tcW w:w="2398" w:type="dxa"/>
                  <w:noWrap w:val="0"/>
                  <w:vAlign w:val="bottom"/>
                </w:tcPr>
                <w:p>
                  <w:pPr>
                    <w:keepNext w:val="0"/>
                    <w:keepLines w:val="0"/>
                    <w:widowControl/>
                    <w:suppressLineNumbers w:val="0"/>
                    <w:jc w:val="center"/>
                    <w:textAlignment w:val="bottom"/>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0.00004</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镉</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0.00005</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铬</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六价</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p>
              </w:tc>
              <w:tc>
                <w:tcPr>
                  <w:tcW w:w="2398" w:type="dxa"/>
                  <w:noWrap w:val="0"/>
                  <w:vAlign w:val="bottom"/>
                </w:tcPr>
                <w:p>
                  <w:pPr>
                    <w:keepNext w:val="0"/>
                    <w:keepLines w:val="0"/>
                    <w:widowControl/>
                    <w:suppressLineNumbers w:val="0"/>
                    <w:jc w:val="center"/>
                    <w:textAlignment w:val="bottom"/>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0.004</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铅</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0.00009</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pacing w:val="-5"/>
                      <w:sz w:val="24"/>
                      <w:szCs w:val="24"/>
                      <w:highlight w:val="none"/>
                      <w:lang w:val="en-US" w:eastAsia="zh-CN" w:bidi="he-IL"/>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氰化物</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0.001</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挥发酚</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0.0003</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石油类</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0.01</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阴离子表面活性剂</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0.05</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硫化物</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0.01</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2" w:type="dxa"/>
                  <w:noWrap w:val="0"/>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粪大肠菌群</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个/L</w:t>
                  </w:r>
                  <w:r>
                    <w:rPr>
                      <w:rFonts w:hint="eastAsia" w:cs="Times New Roman"/>
                      <w:b w:val="0"/>
                      <w:bCs/>
                      <w:i w:val="0"/>
                      <w:iCs w:val="0"/>
                      <w:color w:val="000000" w:themeColor="text1"/>
                      <w:kern w:val="0"/>
                      <w:sz w:val="24"/>
                      <w:szCs w:val="24"/>
                      <w:u w:val="none"/>
                      <w:lang w:val="en-US" w:eastAsia="zh-CN" w:bidi="ar"/>
                      <w14:textFill>
                        <w14:solidFill>
                          <w14:schemeClr w14:val="tx1"/>
                        </w14:solidFill>
                      </w14:textFill>
                    </w:rPr>
                    <w:t>）</w:t>
                  </w:r>
                </w:p>
              </w:tc>
              <w:tc>
                <w:tcPr>
                  <w:tcW w:w="23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i w:val="0"/>
                      <w:iCs w:val="0"/>
                      <w:color w:val="000000" w:themeColor="text1"/>
                      <w:kern w:val="0"/>
                      <w:sz w:val="24"/>
                      <w:szCs w:val="24"/>
                      <w:u w:val="none"/>
                      <w:lang w:val="en-US" w:eastAsia="zh-CN" w:bidi="ar"/>
                      <w14:textFill>
                        <w14:solidFill>
                          <w14:schemeClr w14:val="tx1"/>
                        </w14:solidFill>
                      </w14:textFill>
                    </w:rPr>
                    <w:t>1400</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≤10000</w:t>
                  </w:r>
                </w:p>
              </w:tc>
            </w:tr>
          </w:tbl>
          <w:p>
            <w:pPr>
              <w:pStyle w:val="48"/>
              <w:spacing w:line="360" w:lineRule="auto"/>
              <w:ind w:firstLine="480"/>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项目</w:t>
            </w:r>
            <w:r>
              <w:rPr>
                <w:rFonts w:hint="eastAsia" w:cs="Times New Roman"/>
                <w:color w:val="000000" w:themeColor="text1"/>
                <w:sz w:val="24"/>
                <w:lang w:val="en-US" w:eastAsia="zh-CN"/>
                <w14:textFill>
                  <w14:solidFill>
                    <w14:schemeClr w14:val="tx1"/>
                  </w14:solidFill>
                </w14:textFill>
              </w:rPr>
              <w:t>治理河段</w:t>
            </w:r>
            <w:r>
              <w:rPr>
                <w:rFonts w:hint="default" w:ascii="Times New Roman" w:hAnsi="Times New Roman" w:eastAsia="宋体" w:cs="Times New Roman"/>
                <w:color w:val="000000" w:themeColor="text1"/>
                <w:sz w:val="24"/>
                <w:lang w:val="en-US" w:eastAsia="zh-CN"/>
                <w14:textFill>
                  <w14:solidFill>
                    <w14:schemeClr w14:val="tx1"/>
                  </w14:solidFill>
                </w14:textFill>
              </w:rPr>
              <w:t>挡帕河位于</w:t>
            </w:r>
            <w:r>
              <w:rPr>
                <w:rFonts w:hint="eastAsia" w:cs="Times New Roman"/>
                <w:snapToGrid w:val="0"/>
                <w:color w:val="000000" w:themeColor="text1"/>
                <w:lang w:eastAsia="zh-CN"/>
                <w14:textFill>
                  <w14:solidFill>
                    <w14:schemeClr w14:val="tx1"/>
                  </w14:solidFill>
                </w14:textFill>
              </w:rPr>
              <w:t>另仂水库</w:t>
            </w:r>
            <w:r>
              <w:rPr>
                <w:rFonts w:hint="default" w:ascii="Times New Roman" w:hAnsi="Times New Roman" w:eastAsia="宋体" w:cs="Times New Roman"/>
                <w:color w:val="000000" w:themeColor="text1"/>
                <w:sz w:val="24"/>
                <w:lang w:val="en-US" w:eastAsia="zh-CN"/>
                <w14:textFill>
                  <w14:solidFill>
                    <w14:schemeClr w14:val="tx1"/>
                  </w14:solidFill>
                </w14:textFill>
              </w:rPr>
              <w:t>下游</w:t>
            </w:r>
            <w:r>
              <w:rPr>
                <w:rFonts w:hint="eastAsia" w:cs="Times New Roman"/>
                <w:color w:val="000000" w:themeColor="text1"/>
                <w:sz w:val="24"/>
                <w:lang w:val="en-US" w:eastAsia="zh-CN"/>
                <w14:textFill>
                  <w14:solidFill>
                    <w14:schemeClr w14:val="tx1"/>
                  </w14:solidFill>
                </w14:textFill>
              </w:rPr>
              <w:t>，项目治理河段距离</w:t>
            </w:r>
            <w:r>
              <w:rPr>
                <w:rFonts w:hint="eastAsia" w:cs="Times New Roman"/>
                <w:snapToGrid w:val="0"/>
                <w:color w:val="000000" w:themeColor="text1"/>
                <w:lang w:eastAsia="zh-CN"/>
                <w14:textFill>
                  <w14:solidFill>
                    <w14:schemeClr w14:val="tx1"/>
                  </w14:solidFill>
                </w14:textFill>
              </w:rPr>
              <w:t>另仂水库</w:t>
            </w:r>
            <w:r>
              <w:rPr>
                <w:rFonts w:hint="eastAsia" w:cs="Times New Roman"/>
                <w:snapToGrid w:val="0"/>
                <w:color w:val="000000" w:themeColor="text1"/>
                <w:lang w:val="en-US" w:eastAsia="zh-CN"/>
                <w14:textFill>
                  <w14:solidFill>
                    <w14:schemeClr w14:val="tx1"/>
                  </w14:solidFill>
                </w14:textFill>
              </w:rPr>
              <w:t>为10公里</w:t>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eastAsia" w:cs="Times New Roman"/>
                <w:color w:val="000000" w:themeColor="text1"/>
                <w:lang w:eastAsia="zh-CN" w:bidi="ar"/>
                <w14:textFill>
                  <w14:solidFill>
                    <w14:schemeClr w14:val="tx1"/>
                  </w14:solidFill>
                </w14:textFill>
              </w:rPr>
              <w:t>另仂水库</w:t>
            </w:r>
            <w:r>
              <w:rPr>
                <w:rFonts w:hint="eastAsia" w:cs="Times New Roman"/>
                <w:color w:val="000000" w:themeColor="text1"/>
                <w:lang w:val="en-US" w:eastAsia="zh-CN" w:bidi="ar"/>
                <w14:textFill>
                  <w14:solidFill>
                    <w14:schemeClr w14:val="tx1"/>
                  </w14:solidFill>
                </w14:textFill>
              </w:rPr>
              <w:t>至治理河段区间无较大工业企业，无重大污染源，</w:t>
            </w:r>
            <w:r>
              <w:rPr>
                <w:rFonts w:hint="default" w:ascii="Times New Roman" w:hAnsi="Times New Roman" w:eastAsia="宋体" w:cs="Times New Roman"/>
                <w:color w:val="000000" w:themeColor="text1"/>
                <w:highlight w:val="none"/>
                <w:lang w:val="en-US" w:eastAsia="zh-CN"/>
                <w14:textFill>
                  <w14:solidFill>
                    <w14:schemeClr w14:val="tx1"/>
                  </w14:solidFill>
                </w14:textFill>
              </w:rPr>
              <w:t>因此，评价认为</w:t>
            </w:r>
            <w:r>
              <w:rPr>
                <w:rFonts w:hint="default" w:ascii="Times New Roman" w:hAnsi="Times New Roman" w:eastAsia="宋体" w:cs="Times New Roman"/>
                <w:color w:val="000000" w:themeColor="text1"/>
                <w:sz w:val="24"/>
                <w:lang w:val="en-US" w:eastAsia="zh-CN"/>
                <w14:textFill>
                  <w14:solidFill>
                    <w14:schemeClr w14:val="tx1"/>
                  </w14:solidFill>
                </w14:textFill>
              </w:rPr>
              <w:t>项目区段挡帕河</w:t>
            </w:r>
            <w:r>
              <w:rPr>
                <w:rFonts w:hint="default" w:ascii="Times New Roman" w:hAnsi="Times New Roman" w:eastAsia="宋体" w:cs="Times New Roman"/>
                <w:color w:val="000000" w:themeColor="text1"/>
                <w:sz w:val="24"/>
                <w14:textFill>
                  <w14:solidFill>
                    <w14:schemeClr w14:val="tx1"/>
                  </w14:solidFill>
                </w14:textFill>
              </w:rPr>
              <w:t>现状水质均能</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满足</w:t>
            </w:r>
            <w:r>
              <w:rPr>
                <w:rFonts w:hint="default" w:ascii="Times New Roman" w:hAnsi="Times New Roman" w:eastAsia="宋体" w:cs="Times New Roman"/>
                <w:color w:val="000000" w:themeColor="text1"/>
                <w:sz w:val="24"/>
                <w:highlight w:val="none"/>
                <w14:textFill>
                  <w14:solidFill>
                    <w14:schemeClr w14:val="tx1"/>
                  </w14:solidFill>
                </w14:textFill>
              </w:rPr>
              <w:t>《地表水环境质量标准》</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GB3838-2002</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Ⅲ类水质标准。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6、声环境质量现状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highlight w:val="none"/>
                <w14:textFill>
                  <w14:solidFill>
                    <w14:schemeClr w14:val="tx1"/>
                  </w14:solidFill>
                </w14:textFill>
              </w:rPr>
              <w:t>项目位于临沧市</w:t>
            </w:r>
            <w:r>
              <w:rPr>
                <w:rFonts w:hint="default" w:ascii="Times New Roman" w:hAnsi="Times New Roman" w:eastAsia="宋体" w:cs="Times New Roman"/>
                <w:color w:val="000000" w:themeColor="text1"/>
                <w:kern w:val="0"/>
                <w:highlight w:val="none"/>
                <w:lang w:val="en-US" w:eastAsia="zh-CN"/>
                <w14:textFill>
                  <w14:solidFill>
                    <w14:schemeClr w14:val="tx1"/>
                  </w14:solidFill>
                </w14:textFill>
              </w:rPr>
              <w:t>耿马县贺派乡</w:t>
            </w:r>
            <w:r>
              <w:rPr>
                <w:rFonts w:hint="default" w:ascii="Times New Roman" w:hAnsi="Times New Roman" w:eastAsia="宋体" w:cs="Times New Roman"/>
                <w:color w:val="000000" w:themeColor="text1"/>
                <w:kern w:val="0"/>
                <w:highlight w:val="none"/>
                <w14:textFill>
                  <w14:solidFill>
                    <w14:schemeClr w14:val="tx1"/>
                  </w14:solidFill>
                </w14:textFill>
              </w:rPr>
              <w:t>。所在区域执行</w:t>
            </w:r>
            <w:r>
              <w:rPr>
                <w:rFonts w:hint="eastAsia" w:cs="Times New Roman"/>
                <w:color w:val="000000" w:themeColor="text1"/>
                <w:kern w:val="0"/>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kern w:val="0"/>
                <w:highlight w:val="none"/>
                <w14:textFill>
                  <w14:solidFill>
                    <w14:schemeClr w14:val="tx1"/>
                  </w14:solidFill>
                </w14:textFill>
              </w:rPr>
              <w:t>类区标准。项目周边</w:t>
            </w:r>
            <w:r>
              <w:rPr>
                <w:rFonts w:hint="default" w:ascii="Times New Roman" w:hAnsi="Times New Roman" w:eastAsia="宋体" w:cs="Times New Roman"/>
                <w:color w:val="000000" w:themeColor="text1"/>
                <w:kern w:val="0"/>
                <w:highlight w:val="none"/>
                <w:lang w:val="en-US" w:eastAsia="zh-CN"/>
                <w14:textFill>
                  <w14:solidFill>
                    <w14:schemeClr w14:val="tx1"/>
                  </w14:solidFill>
                </w14:textFill>
              </w:rPr>
              <w:t>50m范围内无声环境保护目标，</w:t>
            </w:r>
            <w:r>
              <w:rPr>
                <w:rFonts w:hint="default" w:ascii="Times New Roman" w:hAnsi="Times New Roman" w:eastAsia="宋体" w:cs="Times New Roman"/>
                <w:color w:val="000000" w:themeColor="text1"/>
                <w:kern w:val="0"/>
                <w:highlight w:val="none"/>
                <w14:textFill>
                  <w14:solidFill>
                    <w14:schemeClr w14:val="tx1"/>
                  </w14:solidFill>
                </w14:textFill>
              </w:rPr>
              <w:t>无工业企业分布，河道沿线主要分布有耕地、</w:t>
            </w:r>
            <w:r>
              <w:rPr>
                <w:rFonts w:hint="default" w:ascii="Times New Roman" w:hAnsi="Times New Roman" w:eastAsia="宋体" w:cs="Times New Roman"/>
                <w:color w:val="000000" w:themeColor="text1"/>
                <w:kern w:val="0"/>
                <w:highlight w:val="none"/>
                <w:lang w:val="en-US" w:eastAsia="zh-CN"/>
                <w14:textFill>
                  <w14:solidFill>
                    <w14:schemeClr w14:val="tx1"/>
                  </w14:solidFill>
                </w14:textFill>
              </w:rPr>
              <w:t>林地、</w:t>
            </w:r>
            <w:r>
              <w:rPr>
                <w:rFonts w:hint="default" w:ascii="Times New Roman" w:hAnsi="Times New Roman" w:eastAsia="宋体" w:cs="Times New Roman"/>
                <w:color w:val="000000" w:themeColor="text1"/>
                <w:kern w:val="0"/>
                <w:highlight w:val="none"/>
                <w14:textFill>
                  <w14:solidFill>
                    <w14:schemeClr w14:val="tx1"/>
                  </w14:solidFill>
                </w14:textFill>
              </w:rPr>
              <w:t>建设用地，项目区域的声环境能达到《声环境质量标准》（GB3096-2008）</w:t>
            </w:r>
            <w:r>
              <w:rPr>
                <w:rFonts w:hint="eastAsia" w:cs="Times New Roman"/>
                <w:color w:val="000000" w:themeColor="text1"/>
                <w:kern w:val="0"/>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kern w:val="0"/>
                <w:highlight w:val="none"/>
                <w14:textFill>
                  <w14:solidFill>
                    <w14:schemeClr w14:val="tx1"/>
                  </w14:solidFill>
                </w14:textFill>
              </w:rPr>
              <w:t>类标准，项目区域声环境质量状况较好</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t>与项目有关的原有环境污染和生态破坏问题</w:t>
            </w:r>
          </w:p>
        </w:tc>
        <w:tc>
          <w:tcPr>
            <w:tcW w:w="8033" w:type="dxa"/>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本项目属于新建项目，河道和岸上均有植被覆盖，</w:t>
            </w:r>
            <w:r>
              <w:rPr>
                <w:rFonts w:hint="default" w:ascii="Times New Roman" w:hAnsi="Times New Roman" w:eastAsia="宋体" w:cs="Times New Roman"/>
                <w:color w:val="000000" w:themeColor="text1"/>
                <w:lang w:val="en-US" w:eastAsia="zh-CN"/>
                <w14:textFill>
                  <w14:solidFill>
                    <w14:schemeClr w14:val="tx1"/>
                  </w14:solidFill>
                </w14:textFill>
              </w:rPr>
              <w:t>生态环境良好。</w:t>
            </w:r>
            <w:r>
              <w:rPr>
                <w:rFonts w:hint="default" w:ascii="Times New Roman" w:hAnsi="Times New Roman" w:eastAsia="宋体" w:cs="Times New Roman"/>
                <w:color w:val="000000" w:themeColor="text1"/>
                <w14:textFill>
                  <w14:solidFill>
                    <w14:schemeClr w14:val="tx1"/>
                  </w14:solidFill>
                </w14:textFill>
              </w:rPr>
              <w:t>耿马县挡帕河贺派段属山区河道，从帮美新寨下方至回珠桥治理终点，多为天然河堤，堤高1~2m不等。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项目河段</w:t>
            </w:r>
            <w:r>
              <w:rPr>
                <w:rFonts w:hint="default" w:ascii="Times New Roman" w:hAnsi="Times New Roman" w:eastAsia="宋体" w:cs="Times New Roman"/>
                <w:color w:val="000000" w:themeColor="text1"/>
                <w14:textFill>
                  <w14:solidFill>
                    <w14:schemeClr w14:val="tx1"/>
                  </w14:solidFill>
                </w14:textFill>
              </w:rPr>
              <w:t>存在的主要问题</w:t>
            </w:r>
            <w:r>
              <w:rPr>
                <w:rFonts w:hint="default" w:ascii="Times New Roman" w:hAnsi="Times New Roman" w:eastAsia="宋体"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（1）挡帕河为天然河道，宽窄不一，蜿蜒曲折，堤防工程建设滞后，防洪标准低，洪涝灾害突出，防洪抢险任务繁重。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（2）挡帕河防洪基础设施薄弱，沿岸农田基本无建成的防洪设施，大多处于不设防状态，遇到洪水将造成较大的洪涝灾害。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（3）治理段河岸稳定性差。河岸出露岩土地质结构为：耕土、细砂和砂卵砾石层，松散至稍密，散体结构，抗河水水流冲刷能力弱，河岸遭河水水流冲刷易失稳。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（4）排涝入口无配套设施，直接横穿河堤，对河堤造成影响、损坏，部分地势较矮田块还将受到洪水倒灌威胁。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（5）挡帕河缺乏系统的规划工作，治理项目的前期工作薄弱，基本情况不明，治理</w:t>
            </w:r>
            <w:r>
              <w:rPr>
                <w:rFonts w:hint="eastAsia" w:cs="Times New Roman"/>
                <w:color w:val="000000" w:themeColor="text1"/>
                <w:lang w:eastAsia="zh-CN"/>
                <w14:textFill>
                  <w14:solidFill>
                    <w14:schemeClr w14:val="tx1"/>
                  </w14:solidFill>
                </w14:textFill>
              </w:rPr>
              <w:t>粗糙</w:t>
            </w:r>
            <w:r>
              <w:rPr>
                <w:rFonts w:hint="default" w:ascii="Times New Roman" w:hAnsi="Times New Roman" w:eastAsia="宋体" w:cs="Times New Roman"/>
                <w:color w:val="000000" w:themeColor="text1"/>
                <w14:textFill>
                  <w14:solidFill>
                    <w14:schemeClr w14:val="tx1"/>
                  </w14:solidFill>
                </w14:textFill>
              </w:rPr>
              <w:t>，治理目标和任务不明确。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（6）多年来，挡帕河治理缺乏投资渠道，治理资金严重不足，防洪经费投入不到位。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挡帕河流域所处的地理位置特殊，山高水深，大到暴雨和局部单点性暴雨频繁，加之由于植被遭到破坏，水土流失严重，汛期降雨集中，强度大，极易产生滑坡、泥石流等洪涝灾害，而洪水暴涨暴落，来势凶猛，危险性大，损失严重，洪涝灾害在逐年加大，防洪形势不容乐观，</w:t>
            </w:r>
            <w:r>
              <w:rPr>
                <w:rFonts w:hint="default" w:ascii="Times New Roman" w:hAnsi="Times New Roman" w:eastAsia="宋体" w:cs="Times New Roman"/>
                <w:color w:val="000000" w:themeColor="text1"/>
                <w:highlight w:val="none"/>
                <w14:textFill>
                  <w14:solidFill>
                    <w14:schemeClr w14:val="tx1"/>
                  </w14:solidFill>
                </w14:textFill>
              </w:rPr>
              <w:t>治理段沿河两岸每年在雨季均遭到不同程度的洪水威胁，水利工程灌溉沟渠、拦水坝、公路桥涵村庄房屋均有不同程度损毁。因此，完善流域的防洪工程体系建设，极为重要，势在必行</w:t>
            </w:r>
            <w:r>
              <w:rPr>
                <w:rFonts w:hint="default" w:ascii="Times New Roman" w:hAnsi="Times New Roman" w:eastAsia="宋体" w:cs="Times New Roman"/>
                <w:color w:val="000000" w:themeColor="text1"/>
                <w:lang w:eastAsia="zh-CN"/>
                <w14:textFill>
                  <w14:solidFill>
                    <w14:schemeClr w14:val="tx1"/>
                  </w14:solidFill>
                </w14:textFill>
              </w:rPr>
              <w:t>。</w:t>
            </w:r>
          </w:p>
          <w:p>
            <w:pPr>
              <w:bidi w:val="0"/>
              <w:rPr>
                <w:rFonts w:hint="default" w:ascii="Times New Roman" w:hAnsi="Times New Roman" w:eastAsia="宋体" w:cs="Times New Roman"/>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120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t>生态环境保护目标</w:t>
            </w:r>
          </w:p>
        </w:tc>
        <w:tc>
          <w:tcPr>
            <w:tcW w:w="8033" w:type="dxa"/>
          </w:tcPr>
          <w:p>
            <w:pPr>
              <w:adjustRightInd w:val="0"/>
              <w:snapToGrid w:val="0"/>
              <w:spacing w:line="360" w:lineRule="auto"/>
              <w:ind w:right="114"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根据项目周围自然环境和社会环境情况以及项目的工程特点，项目主要影响的环境要素为环境空气、声环境、水环境及生态环境，环境空气、声环境保护目标主要为项目沿线两岸200m范围内的村庄，水环境主要为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挡帕</w:t>
            </w:r>
            <w:r>
              <w:rPr>
                <w:rFonts w:hint="default" w:ascii="Times New Roman" w:hAnsi="Times New Roman" w:eastAsia="宋体" w:cs="Times New Roman"/>
                <w:color w:val="000000" w:themeColor="text1"/>
                <w:sz w:val="24"/>
                <w:szCs w:val="24"/>
                <w14:textFill>
                  <w14:solidFill>
                    <w14:schemeClr w14:val="tx1"/>
                  </w14:solidFill>
                </w14:textFill>
              </w:rPr>
              <w:t>河及下游水文情势变化段。生态环境的保护目标包括工程沿线的陆生生态和水生生态。</w:t>
            </w:r>
          </w:p>
          <w:p>
            <w:pPr>
              <w:pStyle w:val="12"/>
              <w:adjustRightInd w:val="0"/>
              <w:snapToGrid w:val="0"/>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项目主要环境保护目标见表3-3：</w:t>
            </w:r>
          </w:p>
          <w:p>
            <w:pPr>
              <w:pStyle w:val="12"/>
              <w:adjustRightInd w:val="0"/>
              <w:snapToGrid w:val="0"/>
              <w:spacing w:line="360" w:lineRule="auto"/>
              <w:ind w:firstLine="482" w:firstLineChars="200"/>
              <w:jc w:val="center"/>
              <w:rPr>
                <w:rFonts w:hint="default" w:ascii="Times New Roman" w:hAnsi="Times New Roman" w:eastAsia="宋体" w:cs="Times New Roman"/>
                <w:b/>
                <w:color w:val="000000" w:themeColor="text1"/>
                <w:sz w:val="21"/>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表3-3  项目主要环境保护目标一览表</w:t>
            </w:r>
          </w:p>
          <w:tbl>
            <w:tblPr>
              <w:tblStyle w:val="2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9"/>
              <w:gridCol w:w="773"/>
              <w:gridCol w:w="634"/>
              <w:gridCol w:w="362"/>
              <w:gridCol w:w="841"/>
              <w:gridCol w:w="2143"/>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49" w:type="dxa"/>
                  <w:vMerge w:val="restart"/>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kern w:val="0"/>
                      <w:szCs w:val="21"/>
                      <w:lang w:bidi="ar"/>
                      <w14:textFill>
                        <w14:solidFill>
                          <w14:schemeClr w14:val="tx1"/>
                        </w14:solidFill>
                      </w14:textFill>
                    </w:rPr>
                    <w:t>环境要素</w:t>
                  </w:r>
                </w:p>
              </w:tc>
              <w:tc>
                <w:tcPr>
                  <w:tcW w:w="773" w:type="dxa"/>
                  <w:vMerge w:val="restart"/>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kern w:val="0"/>
                      <w:szCs w:val="21"/>
                      <w:lang w:bidi="ar"/>
                      <w14:textFill>
                        <w14:solidFill>
                          <w14:schemeClr w14:val="tx1"/>
                        </w14:solidFill>
                      </w14:textFill>
                    </w:rPr>
                    <w:t>保护对象</w:t>
                  </w:r>
                </w:p>
              </w:tc>
              <w:tc>
                <w:tcPr>
                  <w:tcW w:w="634" w:type="dxa"/>
                  <w:vMerge w:val="restart"/>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kern w:val="0"/>
                      <w:szCs w:val="21"/>
                      <w:lang w:bidi="ar"/>
                      <w14:textFill>
                        <w14:solidFill>
                          <w14:schemeClr w14:val="tx1"/>
                        </w14:solidFill>
                      </w14:textFill>
                    </w:rPr>
                    <w:t>规模</w:t>
                  </w:r>
                </w:p>
              </w:tc>
              <w:tc>
                <w:tcPr>
                  <w:tcW w:w="1203" w:type="dxa"/>
                  <w:gridSpan w:val="2"/>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地理坐标</w:t>
                  </w:r>
                </w:p>
              </w:tc>
              <w:tc>
                <w:tcPr>
                  <w:tcW w:w="2143" w:type="dxa"/>
                  <w:vMerge w:val="restart"/>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kern w:val="0"/>
                      <w:szCs w:val="21"/>
                      <w:lang w:bidi="ar"/>
                      <w14:textFill>
                        <w14:solidFill>
                          <w14:schemeClr w14:val="tx1"/>
                        </w14:solidFill>
                      </w14:textFill>
                    </w:rPr>
                    <w:t>与项目距离</w:t>
                  </w:r>
                </w:p>
              </w:tc>
              <w:tc>
                <w:tcPr>
                  <w:tcW w:w="2635" w:type="dxa"/>
                  <w:vMerge w:val="restart"/>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kern w:val="0"/>
                      <w:szCs w:val="21"/>
                      <w:lang w:bidi="ar"/>
                      <w14:textFill>
                        <w14:solidFill>
                          <w14:schemeClr w14:val="tx1"/>
                        </w14:solidFill>
                      </w14:textFill>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49" w:type="dxa"/>
                  <w:vMerge w:val="continue"/>
                  <w:noWrap w:val="0"/>
                  <w:tcMar>
                    <w:top w:w="12" w:type="dxa"/>
                    <w:left w:w="12" w:type="dxa"/>
                    <w:right w:w="12" w:type="dxa"/>
                  </w:tcMar>
                  <w:vAlign w:val="center"/>
                </w:tcPr>
                <w:p>
                  <w:pPr>
                    <w:adjustRightInd w:val="0"/>
                    <w:snapToGrid w:val="0"/>
                    <w:jc w:val="center"/>
                    <w:rPr>
                      <w:rFonts w:hint="default" w:ascii="Times New Roman" w:hAnsi="Times New Roman" w:eastAsia="宋体" w:cs="Times New Roman"/>
                      <w:b/>
                      <w:color w:val="000000" w:themeColor="text1"/>
                      <w:szCs w:val="21"/>
                      <w14:textFill>
                        <w14:solidFill>
                          <w14:schemeClr w14:val="tx1"/>
                        </w14:solidFill>
                      </w14:textFill>
                    </w:rPr>
                  </w:pPr>
                </w:p>
              </w:tc>
              <w:tc>
                <w:tcPr>
                  <w:tcW w:w="773" w:type="dxa"/>
                  <w:vMerge w:val="continue"/>
                  <w:noWrap w:val="0"/>
                  <w:tcMar>
                    <w:top w:w="12" w:type="dxa"/>
                    <w:left w:w="12" w:type="dxa"/>
                    <w:right w:w="12" w:type="dxa"/>
                  </w:tcMar>
                  <w:vAlign w:val="center"/>
                </w:tcPr>
                <w:p>
                  <w:pPr>
                    <w:adjustRightInd w:val="0"/>
                    <w:snapToGrid w:val="0"/>
                    <w:jc w:val="center"/>
                    <w:rPr>
                      <w:rFonts w:hint="default" w:ascii="Times New Roman" w:hAnsi="Times New Roman" w:eastAsia="宋体" w:cs="Times New Roman"/>
                      <w:b/>
                      <w:color w:val="000000" w:themeColor="text1"/>
                      <w:szCs w:val="21"/>
                      <w14:textFill>
                        <w14:solidFill>
                          <w14:schemeClr w14:val="tx1"/>
                        </w14:solidFill>
                      </w14:textFill>
                    </w:rPr>
                  </w:pPr>
                </w:p>
              </w:tc>
              <w:tc>
                <w:tcPr>
                  <w:tcW w:w="634" w:type="dxa"/>
                  <w:vMerge w:val="continue"/>
                  <w:noWrap w:val="0"/>
                  <w:tcMar>
                    <w:top w:w="12" w:type="dxa"/>
                    <w:left w:w="12" w:type="dxa"/>
                    <w:right w:w="12" w:type="dxa"/>
                  </w:tcMar>
                  <w:vAlign w:val="center"/>
                </w:tcPr>
                <w:p>
                  <w:pPr>
                    <w:adjustRightInd w:val="0"/>
                    <w:snapToGrid w:val="0"/>
                    <w:jc w:val="center"/>
                    <w:rPr>
                      <w:rFonts w:hint="default" w:ascii="Times New Roman" w:hAnsi="Times New Roman" w:eastAsia="宋体" w:cs="Times New Roman"/>
                      <w:b/>
                      <w:color w:val="000000" w:themeColor="text1"/>
                      <w:szCs w:val="21"/>
                      <w14:textFill>
                        <w14:solidFill>
                          <w14:schemeClr w14:val="tx1"/>
                        </w14:solidFill>
                      </w14:textFill>
                    </w:rPr>
                  </w:pPr>
                </w:p>
              </w:tc>
              <w:tc>
                <w:tcPr>
                  <w:tcW w:w="362" w:type="dxa"/>
                  <w:noWrap w:val="0"/>
                  <w:tcMar>
                    <w:top w:w="12" w:type="dxa"/>
                    <w:left w:w="12" w:type="dxa"/>
                    <w:right w:w="12" w:type="dxa"/>
                  </w:tcMar>
                  <w:vAlign w:val="center"/>
                </w:tcPr>
                <w:p>
                  <w:pPr>
                    <w:adjustRightInd w:val="0"/>
                    <w:snapToGrid w:val="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经度</w:t>
                  </w:r>
                </w:p>
              </w:tc>
              <w:tc>
                <w:tcPr>
                  <w:tcW w:w="841" w:type="dxa"/>
                  <w:noWrap w:val="0"/>
                  <w:tcMar>
                    <w:top w:w="12" w:type="dxa"/>
                    <w:left w:w="12" w:type="dxa"/>
                    <w:right w:w="12" w:type="dxa"/>
                  </w:tcMar>
                  <w:vAlign w:val="center"/>
                </w:tcPr>
                <w:p>
                  <w:pPr>
                    <w:adjustRightInd w:val="0"/>
                    <w:snapToGrid w:val="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纬度</w:t>
                  </w:r>
                </w:p>
              </w:tc>
              <w:tc>
                <w:tcPr>
                  <w:tcW w:w="2143" w:type="dxa"/>
                  <w:vMerge w:val="continue"/>
                  <w:noWrap w:val="0"/>
                  <w:tcMar>
                    <w:top w:w="12" w:type="dxa"/>
                    <w:left w:w="12" w:type="dxa"/>
                    <w:right w:w="12" w:type="dxa"/>
                  </w:tcMar>
                  <w:vAlign w:val="center"/>
                </w:tcPr>
                <w:p>
                  <w:pPr>
                    <w:adjustRightInd w:val="0"/>
                    <w:snapToGrid w:val="0"/>
                    <w:jc w:val="center"/>
                    <w:rPr>
                      <w:rFonts w:hint="default" w:ascii="Times New Roman" w:hAnsi="Times New Roman" w:eastAsia="宋体" w:cs="Times New Roman"/>
                      <w:b/>
                      <w:color w:val="000000" w:themeColor="text1"/>
                      <w:szCs w:val="21"/>
                      <w14:textFill>
                        <w14:solidFill>
                          <w14:schemeClr w14:val="tx1"/>
                        </w14:solidFill>
                      </w14:textFill>
                    </w:rPr>
                  </w:pPr>
                </w:p>
              </w:tc>
              <w:tc>
                <w:tcPr>
                  <w:tcW w:w="2635" w:type="dxa"/>
                  <w:vMerge w:val="continue"/>
                  <w:noWrap w:val="0"/>
                  <w:tcMar>
                    <w:top w:w="12" w:type="dxa"/>
                    <w:left w:w="12" w:type="dxa"/>
                    <w:right w:w="12" w:type="dxa"/>
                  </w:tcMar>
                  <w:vAlign w:val="center"/>
                </w:tcPr>
                <w:p>
                  <w:pPr>
                    <w:adjustRightInd w:val="0"/>
                    <w:snapToGrid w:val="0"/>
                    <w:jc w:val="center"/>
                    <w:rPr>
                      <w:rFonts w:hint="default" w:ascii="Times New Roman" w:hAnsi="Times New Roman" w:eastAsia="宋体"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49" w:type="dxa"/>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空气和声环境</w:t>
                  </w:r>
                </w:p>
              </w:tc>
              <w:tc>
                <w:tcPr>
                  <w:tcW w:w="773" w:type="dxa"/>
                  <w:noWrap/>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无</w:t>
                  </w:r>
                </w:p>
              </w:tc>
              <w:tc>
                <w:tcPr>
                  <w:tcW w:w="634" w:type="dxa"/>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w:t>
                  </w:r>
                </w:p>
              </w:tc>
              <w:tc>
                <w:tcPr>
                  <w:tcW w:w="362" w:type="dxa"/>
                  <w:noWrap/>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w:t>
                  </w:r>
                </w:p>
              </w:tc>
              <w:tc>
                <w:tcPr>
                  <w:tcW w:w="841" w:type="dxa"/>
                  <w:noWrap/>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w:t>
                  </w:r>
                </w:p>
              </w:tc>
              <w:tc>
                <w:tcPr>
                  <w:tcW w:w="2143" w:type="dxa"/>
                  <w:noWrap/>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w:t>
                  </w:r>
                </w:p>
              </w:tc>
              <w:tc>
                <w:tcPr>
                  <w:tcW w:w="2635" w:type="dxa"/>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kern w:val="0"/>
                      <w:szCs w:val="21"/>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49" w:type="dxa"/>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水环境</w:t>
                  </w:r>
                </w:p>
              </w:tc>
              <w:tc>
                <w:tcPr>
                  <w:tcW w:w="773" w:type="dxa"/>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Cs w:val="21"/>
                      <w:lang w:val="en-US" w:eastAsia="zh-CN" w:bidi="ar"/>
                      <w14:textFill>
                        <w14:solidFill>
                          <w14:schemeClr w14:val="tx1"/>
                        </w14:solidFill>
                      </w14:textFill>
                    </w:rPr>
                    <w:t>挡帕</w:t>
                  </w:r>
                  <w:r>
                    <w:rPr>
                      <w:rFonts w:hint="default" w:ascii="Times New Roman" w:hAnsi="Times New Roman" w:eastAsia="宋体" w:cs="Times New Roman"/>
                      <w:color w:val="000000" w:themeColor="text1"/>
                      <w:kern w:val="0"/>
                      <w:szCs w:val="21"/>
                      <w:lang w:bidi="ar"/>
                      <w14:textFill>
                        <w14:solidFill>
                          <w14:schemeClr w14:val="tx1"/>
                        </w14:solidFill>
                      </w14:textFill>
                    </w:rPr>
                    <w:t>河</w:t>
                  </w:r>
                </w:p>
              </w:tc>
              <w:tc>
                <w:tcPr>
                  <w:tcW w:w="3980" w:type="dxa"/>
                  <w:gridSpan w:val="4"/>
                  <w:noWrap w:val="0"/>
                  <w:tcMar>
                    <w:top w:w="12" w:type="dxa"/>
                    <w:left w:w="12" w:type="dxa"/>
                    <w:right w:w="12" w:type="dxa"/>
                  </w:tcMar>
                  <w:vAlign w:val="center"/>
                </w:tcPr>
                <w:p>
                  <w:pPr>
                    <w:adjustRightInd w:val="0"/>
                    <w:snapToGrid w:val="0"/>
                    <w:jc w:val="left"/>
                    <w:textAlignment w:val="center"/>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治理河段及下游水文情势变化处（本次河道治理帮美新寨下方为起点，回珠桥上游3.2km为终点</w:t>
                  </w:r>
                  <w:r>
                    <w:rPr>
                      <w:rFonts w:hint="eastAsia" w:cs="Times New Roman"/>
                      <w:color w:val="000000" w:themeColor="text1"/>
                      <w:kern w:val="0"/>
                      <w:szCs w:val="21"/>
                      <w:lang w:eastAsia="zh-CN" w:bidi="ar"/>
                      <w14:textFill>
                        <w14:solidFill>
                          <w14:schemeClr w14:val="tx1"/>
                        </w14:solidFill>
                      </w14:textFill>
                    </w:rPr>
                    <w:t>）</w:t>
                  </w:r>
                  <w:r>
                    <w:rPr>
                      <w:rFonts w:hint="default" w:ascii="Times New Roman" w:hAnsi="Times New Roman" w:eastAsia="宋体" w:cs="Times New Roman"/>
                      <w:color w:val="000000" w:themeColor="text1"/>
                      <w:kern w:val="0"/>
                      <w:szCs w:val="21"/>
                      <w:lang w:bidi="ar"/>
                      <w14:textFill>
                        <w14:solidFill>
                          <w14:schemeClr w14:val="tx1"/>
                        </w14:solidFill>
                      </w14:textFill>
                    </w:rPr>
                    <w:t>—左岸耿马段综合治理长度3.45km。</w:t>
                  </w:r>
                </w:p>
              </w:tc>
              <w:tc>
                <w:tcPr>
                  <w:tcW w:w="2635" w:type="dxa"/>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水质类别不低于《地表水环境质量标准》（GB3838-2002）Ⅲ类标准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49" w:type="dxa"/>
                  <w:vMerge w:val="restart"/>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生态环境</w:t>
                  </w:r>
                </w:p>
              </w:tc>
              <w:tc>
                <w:tcPr>
                  <w:tcW w:w="773" w:type="dxa"/>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陆生生态</w:t>
                  </w:r>
                </w:p>
              </w:tc>
              <w:tc>
                <w:tcPr>
                  <w:tcW w:w="3980" w:type="dxa"/>
                  <w:gridSpan w:val="4"/>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项目建设占地外延200m范围内</w:t>
                  </w:r>
                </w:p>
              </w:tc>
              <w:tc>
                <w:tcPr>
                  <w:tcW w:w="2635" w:type="dxa"/>
                  <w:vMerge w:val="restart"/>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不改变区域的生态功能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49" w:type="dxa"/>
                  <w:vMerge w:val="continue"/>
                  <w:noWrap w:val="0"/>
                  <w:tcMar>
                    <w:top w:w="12" w:type="dxa"/>
                    <w:left w:w="12" w:type="dxa"/>
                    <w:right w:w="12"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p>
              </w:tc>
              <w:tc>
                <w:tcPr>
                  <w:tcW w:w="773" w:type="dxa"/>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水生生态</w:t>
                  </w:r>
                </w:p>
              </w:tc>
              <w:tc>
                <w:tcPr>
                  <w:tcW w:w="3980" w:type="dxa"/>
                  <w:gridSpan w:val="4"/>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治理河段及下游水文情势变化处</w:t>
                  </w:r>
                </w:p>
              </w:tc>
              <w:tc>
                <w:tcPr>
                  <w:tcW w:w="2635" w:type="dxa"/>
                  <w:vMerge w:val="continue"/>
                  <w:noWrap w:val="0"/>
                  <w:tcMar>
                    <w:top w:w="12" w:type="dxa"/>
                    <w:left w:w="12" w:type="dxa"/>
                    <w:right w:w="12"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49" w:type="dxa"/>
                  <w:noWrap w:val="0"/>
                  <w:tcMar>
                    <w:top w:w="12" w:type="dxa"/>
                    <w:left w:w="12" w:type="dxa"/>
                    <w:right w:w="12" w:type="dxa"/>
                  </w:tcMar>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土壤</w:t>
                  </w:r>
                </w:p>
              </w:tc>
              <w:tc>
                <w:tcPr>
                  <w:tcW w:w="773" w:type="dxa"/>
                  <w:noWrap w:val="0"/>
                  <w:tcMar>
                    <w:top w:w="12" w:type="dxa"/>
                    <w:left w:w="12" w:type="dxa"/>
                    <w:right w:w="12" w:type="dxa"/>
                  </w:tcMar>
                  <w:vAlign w:val="center"/>
                </w:tcPr>
                <w:p>
                  <w:pPr>
                    <w:adjustRightInd w:val="0"/>
                    <w:snapToGrid w:val="0"/>
                    <w:jc w:val="center"/>
                    <w:textAlignment w:val="center"/>
                    <w:rPr>
                      <w:rFonts w:hint="eastAsia" w:ascii="Times New Roman" w:hAnsi="Times New Roman" w:eastAsia="宋体" w:cs="Times New Roman"/>
                      <w:color w:val="000000" w:themeColor="text1"/>
                      <w:kern w:val="0"/>
                      <w:szCs w:val="21"/>
                      <w:lang w:val="en-US" w:eastAsia="zh-CN" w:bidi="ar"/>
                      <w14:textFill>
                        <w14:solidFill>
                          <w14:schemeClr w14:val="tx1"/>
                        </w14:solidFill>
                      </w14:textFill>
                    </w:rPr>
                  </w:pPr>
                  <w:r>
                    <w:rPr>
                      <w:rFonts w:hint="eastAsia" w:cs="Times New Roman"/>
                      <w:color w:val="000000" w:themeColor="text1"/>
                      <w:kern w:val="0"/>
                      <w:szCs w:val="21"/>
                      <w:lang w:val="en-US" w:eastAsia="zh-CN" w:bidi="ar"/>
                      <w14:textFill>
                        <w14:solidFill>
                          <w14:schemeClr w14:val="tx1"/>
                        </w14:solidFill>
                      </w14:textFill>
                    </w:rPr>
                    <w:t>耕地</w:t>
                  </w:r>
                </w:p>
              </w:tc>
              <w:tc>
                <w:tcPr>
                  <w:tcW w:w="3980" w:type="dxa"/>
                  <w:gridSpan w:val="4"/>
                  <w:noWrap w:val="0"/>
                  <w:tcMar>
                    <w:top w:w="12" w:type="dxa"/>
                    <w:left w:w="12" w:type="dxa"/>
                    <w:right w:w="12" w:type="dxa"/>
                  </w:tcMar>
                  <w:vAlign w:val="center"/>
                </w:tcPr>
                <w:p>
                  <w:pPr>
                    <w:adjustRightInd w:val="0"/>
                    <w:snapToGrid w:val="0"/>
                    <w:jc w:val="center"/>
                    <w:textAlignment w:val="center"/>
                    <w:rPr>
                      <w:rFonts w:hint="default" w:ascii="Times New Roman" w:hAnsi="Times New Roman" w:eastAsia="宋体" w:cs="Times New Roman"/>
                      <w:color w:val="000000" w:themeColor="text1"/>
                      <w:kern w:val="0"/>
                      <w:szCs w:val="21"/>
                      <w:lang w:val="en-US" w:eastAsia="zh-CN" w:bidi="ar"/>
                      <w14:textFill>
                        <w14:solidFill>
                          <w14:schemeClr w14:val="tx1"/>
                        </w14:solidFill>
                      </w14:textFill>
                    </w:rPr>
                  </w:pPr>
                  <w:r>
                    <w:rPr>
                      <w:rFonts w:hint="eastAsia" w:cs="Times New Roman"/>
                      <w:color w:val="000000" w:themeColor="text1"/>
                      <w:kern w:val="0"/>
                      <w:szCs w:val="21"/>
                      <w:lang w:val="en-US" w:eastAsia="zh-CN" w:bidi="ar"/>
                      <w14:textFill>
                        <w14:solidFill>
                          <w14:schemeClr w14:val="tx1"/>
                        </w14:solidFill>
                      </w14:textFill>
                    </w:rPr>
                    <w:t>治理河段左岸耕地</w:t>
                  </w:r>
                </w:p>
              </w:tc>
              <w:tc>
                <w:tcPr>
                  <w:tcW w:w="2635" w:type="dxa"/>
                  <w:noWrap w:val="0"/>
                  <w:tcMar>
                    <w:top w:w="12" w:type="dxa"/>
                    <w:left w:w="12" w:type="dxa"/>
                    <w:right w:w="12"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土壤环境质量 农用地土壤污染风险管控标准（试行）(GB15618—2018</w:t>
                  </w:r>
                  <w:r>
                    <w:rPr>
                      <w:rFonts w:hint="eastAsia" w:ascii="Times New Roman" w:hAnsi="Times New Roman" w:eastAsia="宋体" w:cs="Times New Roman"/>
                      <w:bCs/>
                      <w:color w:val="000000" w:themeColor="text1"/>
                      <w:sz w:val="24"/>
                      <w:lang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pPr>
          </w:p>
          <w:p>
            <w:pPr>
              <w:pStyle w:val="14"/>
              <w:keepNext w:val="0"/>
              <w:keepLines w:val="0"/>
              <w:pageBreakBefore w:val="0"/>
              <w:kinsoku/>
              <w:wordWrap/>
              <w:overflowPunct/>
              <w:bidi w:val="0"/>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t>评价标准</w:t>
            </w:r>
          </w:p>
        </w:tc>
        <w:tc>
          <w:tcPr>
            <w:tcW w:w="8033"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hint="default" w:ascii="Times New Roman" w:hAnsi="Times New Roman" w:eastAsia="宋体" w:cs="Times New Roman"/>
                <w:b/>
                <w:bCs/>
                <w:color w:val="000000" w:themeColor="text1"/>
                <w:kern w:val="0"/>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kern w:val="0"/>
                <w:highlight w:val="none"/>
                <w:lang w:val="en-US" w:eastAsia="zh-CN"/>
                <w14:textFill>
                  <w14:solidFill>
                    <w14:schemeClr w14:val="tx1"/>
                  </w14:solidFill>
                </w14:textFill>
              </w:rPr>
              <w:t>1、环境质量标准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both"/>
              <w:textAlignment w:val="auto"/>
              <w:outlineLvl w:val="9"/>
              <w:rPr>
                <w:rFonts w:hint="default" w:ascii="Times New Roman" w:hAnsi="Times New Roman" w:eastAsia="宋体" w:cs="Times New Roman"/>
                <w:color w:val="000000" w:themeColor="text1"/>
                <w:kern w:val="0"/>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highlight w:val="none"/>
                <w:lang w:val="en-US" w:eastAsia="zh-CN"/>
                <w14:textFill>
                  <w14:solidFill>
                    <w14:schemeClr w14:val="tx1"/>
                  </w14:solidFill>
                </w14:textFill>
              </w:rPr>
              <w:t>（1）环境空气质量标准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根据现场踏勘，项目区</w:t>
            </w:r>
            <w:r>
              <w:rPr>
                <w:rFonts w:hint="default" w:ascii="Times New Roman" w:hAnsi="Times New Roman" w:eastAsia="宋体" w:cs="Times New Roman"/>
                <w:color w:val="000000" w:themeColor="text1"/>
                <w14:textFill>
                  <w14:solidFill>
                    <w14:schemeClr w14:val="tx1"/>
                  </w14:solidFill>
                </w14:textFill>
              </w:rPr>
              <w:t>属农村区域</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val="en-US" w:eastAsia="zh-CN"/>
                <w14:textFill>
                  <w14:solidFill>
                    <w14:schemeClr w14:val="tx1"/>
                  </w14:solidFill>
                </w14:textFill>
              </w:rPr>
              <w:t>周围无大型工矿业企业分布，</w:t>
            </w:r>
            <w:r>
              <w:rPr>
                <w:rFonts w:hint="default" w:ascii="Times New Roman" w:hAnsi="Times New Roman" w:eastAsia="宋体" w:cs="Times New Roman"/>
                <w:color w:val="000000" w:themeColor="text1"/>
                <w14:textFill>
                  <w14:solidFill>
                    <w14:schemeClr w14:val="tx1"/>
                  </w14:solidFill>
                </w14:textFill>
              </w:rPr>
              <w:t>区域环境空气主要受乡村土路扬尘影响</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工程区气象条件利于空气对流扩散</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空气自净能力较强</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大气污染物对环境空气质量影响很小</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区域环境空气质量良好</w:t>
            </w:r>
            <w:r>
              <w:rPr>
                <w:rFonts w:hint="default" w:ascii="Times New Roman" w:hAnsi="Times New Roman" w:eastAsia="宋体" w:cs="Times New Roman"/>
                <w:color w:val="000000" w:themeColor="text1"/>
                <w:lang w:val="en-US" w:eastAsia="zh-CN"/>
                <w14:textFill>
                  <w14:solidFill>
                    <w14:schemeClr w14:val="tx1"/>
                  </w14:solidFill>
                </w14:textFill>
              </w:rPr>
              <w:t>，项目区环境空气可达到《环境空气质量标准》（GB3095-2012）二级标准的要求</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val="en-US" w:eastAsia="zh-CN"/>
                <w14:textFill>
                  <w14:solidFill>
                    <w14:schemeClr w14:val="tx1"/>
                  </w14:solidFill>
                </w14:textFill>
              </w:rPr>
              <w:t>具体标准值见表3-4。</w:t>
            </w:r>
          </w:p>
          <w:p>
            <w:pPr>
              <w:keepNext w:val="0"/>
              <w:keepLines w:val="0"/>
              <w:pageBreakBefore w:val="0"/>
              <w:widowControl/>
              <w:suppressLineNumbers w:val="0"/>
              <w:kinsoku/>
              <w:wordWrap/>
              <w:overflowPunct/>
              <w:bidi w:val="0"/>
              <w:adjustRightInd w:val="0"/>
              <w:snapToGrid w:val="0"/>
              <w:spacing w:before="0" w:beforeAutospacing="0" w:after="0" w:afterAutospacing="0" w:line="240" w:lineRule="auto"/>
              <w:ind w:left="0" w:right="0"/>
              <w:jc w:val="center"/>
              <w:outlineLvl w:val="9"/>
              <w:rPr>
                <w:rFonts w:hint="default"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color w:val="000000" w:themeColor="text1"/>
                <w:kern w:val="2"/>
                <w:sz w:val="24"/>
                <w:szCs w:val="24"/>
                <w:highlight w:val="none"/>
                <w:lang w:val="en-US" w:eastAsia="zh-CN" w:bidi="ar"/>
                <w14:textFill>
                  <w14:solidFill>
                    <w14:schemeClr w14:val="tx1"/>
                  </w14:solidFill>
                </w14:textFill>
              </w:rPr>
              <w:t>表3-4</w:t>
            </w:r>
            <w:r>
              <w:rPr>
                <w:rFonts w:hint="default" w:ascii="Times New Roman" w:hAnsi="Times New Roman" w:eastAsia="宋体" w:cs="Times New Roman"/>
                <w:b/>
                <w:color w:val="000000" w:themeColor="text1"/>
                <w:kern w:val="0"/>
                <w:sz w:val="24"/>
                <w:szCs w:val="24"/>
                <w:highlight w:val="none"/>
                <w:lang w:val="en-US" w:eastAsia="zh-CN" w:bidi="ar"/>
                <w14:textFill>
                  <w14:solidFill>
                    <w14:schemeClr w14:val="tx1"/>
                  </w14:solidFill>
                </w14:textFill>
              </w:rPr>
              <w:t>环境空气质量标准（</w:t>
            </w:r>
            <w:r>
              <w:rPr>
                <w:rFonts w:hint="default" w:ascii="Times New Roman" w:hAnsi="Times New Roman" w:eastAsia="宋体" w:cs="Times New Roman"/>
                <w:b/>
                <w:bCs w:val="0"/>
                <w:color w:val="000000" w:themeColor="text1"/>
                <w:kern w:val="0"/>
                <w:sz w:val="24"/>
                <w:szCs w:val="24"/>
                <w:highlight w:val="none"/>
                <w:lang w:val="en-US" w:eastAsia="zh-CN" w:bidi="ar"/>
                <w14:textFill>
                  <w14:solidFill>
                    <w14:schemeClr w14:val="tx1"/>
                  </w14:solidFill>
                </w14:textFill>
              </w:rPr>
              <w:t>单位：</w:t>
            </w:r>
            <w:r>
              <w:rPr>
                <w:rFonts w:hint="default" w:ascii="Times New Roman" w:hAnsi="Times New Roman" w:eastAsia="宋体" w:cs="Times New Roman"/>
                <w:b/>
                <w:bCs w:val="0"/>
                <w:i w:val="0"/>
                <w:caps w:val="0"/>
                <w:color w:val="000000" w:themeColor="text1"/>
                <w:spacing w:val="0"/>
                <w:sz w:val="24"/>
                <w:szCs w:val="24"/>
                <w:highlight w:val="none"/>
                <w:shd w:val="clear" w:color="auto" w:fill="FFFFFF"/>
                <w14:textFill>
                  <w14:solidFill>
                    <w14:schemeClr w14:val="tx1"/>
                  </w14:solidFill>
                </w14:textFill>
              </w:rPr>
              <w:t>μg</w:t>
            </w:r>
            <w:r>
              <w:rPr>
                <w:rFonts w:hint="default" w:ascii="Times New Roman" w:hAnsi="Times New Roman" w:eastAsia="宋体" w:cs="Times New Roman"/>
                <w:b/>
                <w:bCs w:val="0"/>
                <w:i w:val="0"/>
                <w:caps w:val="0"/>
                <w:color w:val="000000" w:themeColor="text1"/>
                <w:spacing w:val="0"/>
                <w:sz w:val="24"/>
                <w:szCs w:val="24"/>
                <w:highlight w:val="none"/>
                <w:shd w:val="clear" w:color="auto" w:fill="FFFFFF"/>
                <w:lang w:val="en-US" w:eastAsia="zh-CN"/>
                <w14:textFill>
                  <w14:solidFill>
                    <w14:schemeClr w14:val="tx1"/>
                  </w14:solidFill>
                </w14:textFill>
              </w:rPr>
              <w:t>/m</w:t>
            </w:r>
            <w:r>
              <w:rPr>
                <w:rFonts w:hint="default" w:ascii="Times New Roman" w:hAnsi="Times New Roman" w:eastAsia="宋体" w:cs="Times New Roman"/>
                <w:b/>
                <w:bCs w:val="0"/>
                <w:i w:val="0"/>
                <w:caps w:val="0"/>
                <w:color w:val="000000" w:themeColor="text1"/>
                <w:spacing w:val="0"/>
                <w:sz w:val="24"/>
                <w:szCs w:val="24"/>
                <w:highlight w:val="none"/>
                <w:shd w:val="clear" w:color="auto" w:fill="FFFFFF"/>
                <w:vertAlign w:val="superscript"/>
                <w:lang w:val="en-US" w:eastAsia="zh-CN"/>
                <w14:textFill>
                  <w14:solidFill>
                    <w14:schemeClr w14:val="tx1"/>
                  </w14:solidFill>
                </w14:textFill>
              </w:rPr>
              <w:t>3</w:t>
            </w:r>
            <w:r>
              <w:rPr>
                <w:rFonts w:hint="default" w:ascii="Times New Roman" w:hAnsi="Times New Roman" w:eastAsia="宋体" w:cs="Times New Roman"/>
                <w:b/>
                <w:color w:val="000000" w:themeColor="text1"/>
                <w:kern w:val="0"/>
                <w:sz w:val="24"/>
                <w:szCs w:val="24"/>
                <w:highlight w:val="none"/>
                <w:lang w:val="en-US" w:eastAsia="zh-CN" w:bidi="ar"/>
                <w14:textFill>
                  <w14:solidFill>
                    <w14:schemeClr w14:val="tx1"/>
                  </w14:solidFill>
                </w14:textFill>
              </w:rPr>
              <w:t>）</w:t>
            </w:r>
          </w:p>
          <w:tbl>
            <w:tblPr>
              <w:tblStyle w:val="24"/>
              <w:tblW w:w="79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07"/>
              <w:gridCol w:w="1332"/>
              <w:gridCol w:w="2052"/>
              <w:gridCol w:w="22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14:textFill>
                        <w14:solidFill>
                          <w14:schemeClr w14:val="tx1"/>
                        </w14:solidFill>
                      </w14:textFill>
                    </w:rPr>
                    <w:t>标准名称</w:t>
                  </w:r>
                </w:p>
              </w:tc>
              <w:tc>
                <w:tcPr>
                  <w:tcW w:w="839"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14:textFill>
                        <w14:solidFill>
                          <w14:schemeClr w14:val="tx1"/>
                        </w14:solidFill>
                      </w14:textFill>
                    </w:rPr>
                    <w:t>污染物名称</w:t>
                  </w: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b/>
                      <w:bCs/>
                      <w:color w:val="000000" w:themeColor="text1"/>
                      <w:sz w:val="24"/>
                      <w:szCs w:val="24"/>
                      <w:highlight w:val="none"/>
                      <w14:textFill>
                        <w14:solidFill>
                          <w14:schemeClr w14:val="tx1"/>
                        </w14:solidFill>
                      </w14:textFill>
                    </w:rPr>
                  </w:pPr>
                  <w:bookmarkStart w:id="69" w:name="_Toc232841030"/>
                  <w:r>
                    <w:rPr>
                      <w:rFonts w:hint="default" w:ascii="Times New Roman" w:hAnsi="Times New Roman" w:eastAsia="宋体" w:cs="Times New Roman"/>
                      <w:b/>
                      <w:bCs/>
                      <w:color w:val="000000" w:themeColor="text1"/>
                      <w:sz w:val="24"/>
                      <w:szCs w:val="24"/>
                      <w:highlight w:val="none"/>
                      <w:lang w:eastAsia="zh-CN"/>
                      <w14:textFill>
                        <w14:solidFill>
                          <w14:schemeClr w14:val="tx1"/>
                        </w14:solidFill>
                      </w14:textFill>
                    </w:rPr>
                    <w:t>平均</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时间</w:t>
                  </w:r>
                  <w:bookmarkEnd w:id="69"/>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b/>
                      <w:bCs/>
                      <w:color w:val="000000" w:themeColor="text1"/>
                      <w:sz w:val="24"/>
                      <w:szCs w:val="24"/>
                      <w:highlight w:val="none"/>
                      <w14:textFill>
                        <w14:solidFill>
                          <w14:schemeClr w14:val="tx1"/>
                        </w14:solidFill>
                      </w14:textFill>
                    </w:rPr>
                  </w:pPr>
                  <w:bookmarkStart w:id="70" w:name="_Toc203273657"/>
                  <w:r>
                    <w:rPr>
                      <w:rFonts w:hint="default" w:ascii="Times New Roman" w:hAnsi="Times New Roman" w:eastAsia="宋体" w:cs="Times New Roman"/>
                      <w:b/>
                      <w:bCs/>
                      <w:color w:val="000000" w:themeColor="text1"/>
                      <w:sz w:val="24"/>
                      <w:szCs w:val="24"/>
                      <w:highlight w:val="none"/>
                      <w14:textFill>
                        <w14:solidFill>
                          <w14:schemeClr w14:val="tx1"/>
                        </w14:solidFill>
                      </w14:textFill>
                    </w:rPr>
                    <w:t>浓度限值</w:t>
                  </w:r>
                  <w:bookmarkEnd w:id="70"/>
                  <w:r>
                    <w:rPr>
                      <w:rFonts w:hint="default" w:ascii="Times New Roman" w:hAnsi="Times New Roman" w:eastAsia="宋体" w:cs="Times New Roman"/>
                      <w:b/>
                      <w:bCs/>
                      <w:color w:val="000000" w:themeColor="text1"/>
                      <w:sz w:val="24"/>
                      <w:szCs w:val="24"/>
                      <w:highlight w:val="none"/>
                      <w:lang w:eastAsia="zh-CN"/>
                      <w14:textFill>
                        <w14:solidFill>
                          <w14:schemeClr w14:val="tx1"/>
                        </w14:solidFill>
                      </w14:textFill>
                    </w:rPr>
                    <w:t>（µ</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g/m</w:t>
                  </w:r>
                  <w:r>
                    <w:rPr>
                      <w:rFonts w:hint="default" w:ascii="Times New Roman" w:hAnsi="Times New Roman" w:eastAsia="宋体" w:cs="Times New Roman"/>
                      <w:b/>
                      <w:bCs/>
                      <w:color w:val="000000" w:themeColor="text1"/>
                      <w:sz w:val="24"/>
                      <w:szCs w:val="24"/>
                      <w:highlight w:val="none"/>
                      <w:vertAlign w:val="superscript"/>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szCs w:val="24"/>
                      <w:highlight w:val="none"/>
                      <w:lang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restar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《环境空气质量标准》</w:t>
                  </w:r>
                </w:p>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（GB3095-2012）</w:t>
                  </w:r>
                </w:p>
              </w:tc>
              <w:tc>
                <w:tcPr>
                  <w:tcW w:w="839" w:type="pct"/>
                  <w:vMerge w:val="restar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SO</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2</w:t>
                  </w: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年平均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24小时平均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restar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NO</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2</w:t>
                  </w: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年平均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24小时平均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restar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PM</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10</w:t>
                  </w: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年平均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24小时平均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restar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PM</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2.5</w:t>
                  </w: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年平均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24小时平均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restar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TSP</w:t>
                  </w: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年平均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24小时平均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restar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O</w:t>
                  </w:r>
                  <w:r>
                    <w:rPr>
                      <w:rFonts w:hint="default" w:ascii="Times New Roman" w:hAnsi="Times New Roman" w:eastAsia="宋体" w:cs="Times New Roman"/>
                      <w:color w:val="000000" w:themeColor="text1"/>
                      <w:kern w:val="0"/>
                      <w:sz w:val="24"/>
                      <w:szCs w:val="24"/>
                      <w:highlight w:val="none"/>
                      <w:vertAlign w:val="subscript"/>
                      <w:lang w:val="en-US" w:eastAsia="zh-CN" w:bidi="ar"/>
                      <w14:textFill>
                        <w14:solidFill>
                          <w14:schemeClr w14:val="tx1"/>
                        </w14:solidFill>
                      </w14:textFill>
                    </w:rPr>
                    <w:t>3</w:t>
                  </w: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日最大</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8小时平均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160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53"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39" w:type="pct"/>
                  <w:vMerge w:val="continue"/>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pPr>
                </w:p>
              </w:tc>
              <w:tc>
                <w:tcPr>
                  <w:tcW w:w="1292"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小时平均</w:t>
                  </w:r>
                </w:p>
              </w:tc>
              <w:tc>
                <w:tcPr>
                  <w:tcW w:w="1414" w:type="pct"/>
                  <w:tcBorders>
                    <w:tl2br w:val="nil"/>
                    <w:tr2bl w:val="nil"/>
                  </w:tcBorders>
                  <w:noWrap w:val="0"/>
                  <w:vAlign w:val="center"/>
                </w:tcPr>
                <w:p>
                  <w:pPr>
                    <w:keepNext w:val="0"/>
                    <w:keepLines w:val="0"/>
                    <w:pageBreakBefore w:val="0"/>
                    <w:suppressLineNumbers w:val="0"/>
                    <w:kinsoku/>
                    <w:wordWrap/>
                    <w:overflowPunct/>
                    <w:bidi w:val="0"/>
                    <w:spacing w:before="0" w:beforeAutospacing="0" w:after="0" w:afterAutospacing="0"/>
                    <w:ind w:left="0" w:right="0"/>
                    <w:jc w:val="center"/>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200</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（2）地表水环境质量标准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项目所涉及的水体为挡帕河，属澜沧江水系南碧河（又名南皮河，下游称小黑江）二级支流。根据《临沧市水功能区划（2015）》，挡帕河沧源-耿马开发利用区：</w:t>
            </w:r>
            <w:r>
              <w:rPr>
                <w:rFonts w:hint="eastAsia" w:cs="Times New Roman"/>
                <w:color w:val="000000" w:themeColor="text1"/>
                <w:kern w:val="2"/>
                <w:sz w:val="24"/>
                <w:szCs w:val="24"/>
                <w:lang w:val="en-US" w:eastAsia="zh-CN" w:bidi="ar"/>
                <w14:textFill>
                  <w14:solidFill>
                    <w14:schemeClr w14:val="tx1"/>
                  </w14:solidFill>
                </w14:textFill>
              </w:rPr>
              <w:t>另仂水库</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坝址至勐董河汇口，河长为19km，兼有农业、工业用水功能，现状水质为Ⅲ类，规划水平年目标管理水质为Ⅲ类。因此，评价河工程段执行《地表水环境质量标准》（GB3838-2002）Ⅲ类标准。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具体标准值见表</w:t>
            </w:r>
            <w:r>
              <w:rPr>
                <w:rFonts w:hint="default" w:ascii="Times New Roman" w:hAnsi="Times New Roman" w:eastAsia="宋体" w:cs="Times New Roman"/>
                <w:color w:val="000000" w:themeColor="text1"/>
                <w:highlight w:val="none"/>
                <w:lang w:val="en-US" w:eastAsia="zh-CN"/>
                <w14:textFill>
                  <w14:solidFill>
                    <w14:schemeClr w14:val="tx1"/>
                  </w14:solidFill>
                </w14:textFill>
              </w:rPr>
              <w:t>3-5。</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eastAsia="zh-CN"/>
                <w14:textFill>
                  <w14:solidFill>
                    <w14:schemeClr w14:val="tx1"/>
                  </w14:solidFill>
                </w14:textFill>
              </w:rPr>
              <w:t>表</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 xml:space="preserve">3-5 </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地表水环境质量标准</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单位：除pH外，均为mg/L</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w:t>
            </w:r>
          </w:p>
          <w:tbl>
            <w:tblPr>
              <w:tblStyle w:val="2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891"/>
              <w:gridCol w:w="730"/>
              <w:gridCol w:w="1166"/>
              <w:gridCol w:w="1417"/>
              <w:gridCol w:w="1118"/>
              <w:gridCol w:w="909"/>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项目</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PH</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溶解氧</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高锰酸盐指数</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化学需氧量</w:t>
                  </w:r>
                </w:p>
              </w:tc>
              <w:tc>
                <w:tcPr>
                  <w:tcW w:w="11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五生化需氧量</w:t>
                  </w:r>
                </w:p>
              </w:tc>
              <w:tc>
                <w:tcPr>
                  <w:tcW w:w="9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氨氮</w:t>
                  </w: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Ⅲ类</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6～9</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5≤</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≤6</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w:t>
                  </w:r>
                </w:p>
              </w:tc>
              <w:tc>
                <w:tcPr>
                  <w:tcW w:w="11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p>
              </w:tc>
              <w:tc>
                <w:tcPr>
                  <w:tcW w:w="9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铜</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锌</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氟化物</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硒</w:t>
                  </w:r>
                </w:p>
              </w:tc>
              <w:tc>
                <w:tcPr>
                  <w:tcW w:w="11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砷</w:t>
                  </w:r>
                </w:p>
              </w:tc>
              <w:tc>
                <w:tcPr>
                  <w:tcW w:w="9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汞</w:t>
                  </w: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Ⅲ类</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≤0.01</w:t>
                  </w:r>
                </w:p>
              </w:tc>
              <w:tc>
                <w:tcPr>
                  <w:tcW w:w="11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≤0.05</w:t>
                  </w:r>
                </w:p>
              </w:tc>
              <w:tc>
                <w:tcPr>
                  <w:tcW w:w="9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≤0.0001</w:t>
                  </w: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铅</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氰化物</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挥发酚</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阴离子表面活性剂</w:t>
                  </w:r>
                </w:p>
              </w:tc>
              <w:tc>
                <w:tcPr>
                  <w:tcW w:w="11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硫化物</w:t>
                  </w:r>
                </w:p>
              </w:tc>
              <w:tc>
                <w:tcPr>
                  <w:tcW w:w="9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总氮</w:t>
                  </w: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铬（六价）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Ⅲ类</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≤0.05</w:t>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≤0.2</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≤0.005</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≤0.2</w:t>
                  </w:r>
                </w:p>
              </w:tc>
              <w:tc>
                <w:tcPr>
                  <w:tcW w:w="11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≤0.2</w:t>
                  </w:r>
                </w:p>
              </w:tc>
              <w:tc>
                <w:tcPr>
                  <w:tcW w:w="90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≤0.05</w:t>
                  </w:r>
                </w:p>
              </w:tc>
            </w:tr>
          </w:tbl>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eastAsia="宋体" w:cs="Times New Roman"/>
                <w:b w:val="0"/>
                <w:bCs w:val="0"/>
                <w:color w:val="000000" w:themeColor="text1"/>
                <w:kern w:val="0"/>
                <w:sz w:val="24"/>
                <w:szCs w:val="24"/>
                <w:highlight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eastAsia="宋体" w:cs="Times New Roman"/>
                <w:b w:val="0"/>
                <w:bCs w:val="0"/>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bidi="ar"/>
                <w14:textFill>
                  <w14:solidFill>
                    <w14:schemeClr w14:val="tx1"/>
                  </w14:solidFill>
                </w14:textFill>
              </w:rPr>
              <w:t>（3）声环境质量标准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highlight w:val="none"/>
                <w:lang w:bidi="ar"/>
                <w14:textFill>
                  <w14:solidFill>
                    <w14:schemeClr w14:val="tx1"/>
                  </w14:solidFill>
                </w14:textFill>
              </w:rPr>
              <w:t>项目位于临沧市</w:t>
            </w:r>
            <w:r>
              <w:rPr>
                <w:rFonts w:hint="default" w:ascii="Times New Roman" w:hAnsi="Times New Roman" w:eastAsia="宋体" w:cs="Times New Roman"/>
                <w:color w:val="000000" w:themeColor="text1"/>
                <w:kern w:val="0"/>
                <w:highlight w:val="none"/>
                <w:lang w:val="en-US" w:eastAsia="zh-CN" w:bidi="ar"/>
                <w14:textFill>
                  <w14:solidFill>
                    <w14:schemeClr w14:val="tx1"/>
                  </w14:solidFill>
                </w14:textFill>
              </w:rPr>
              <w:t>耿马县贺派乡</w:t>
            </w:r>
            <w:r>
              <w:rPr>
                <w:rFonts w:hint="default" w:ascii="Times New Roman" w:hAnsi="Times New Roman" w:eastAsia="宋体" w:cs="Times New Roman"/>
                <w:color w:val="000000" w:themeColor="text1"/>
                <w:kern w:val="0"/>
                <w:highlight w:val="none"/>
                <w:lang w:bidi="ar"/>
                <w14:textFill>
                  <w14:solidFill>
                    <w14:schemeClr w14:val="tx1"/>
                  </w14:solidFill>
                </w14:textFill>
              </w:rPr>
              <w:t>，治理河段沿线为农村地区</w:t>
            </w:r>
            <w:r>
              <w:rPr>
                <w:rFonts w:hint="default" w:ascii="Times New Roman" w:hAnsi="Times New Roman" w:eastAsia="宋体" w:cs="Times New Roman"/>
                <w:color w:val="000000" w:themeColor="text1"/>
                <w:kern w:val="0"/>
                <w:highlight w:val="none"/>
                <w:lang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项目区域声环境质量执行《声环境质量标准》（GB3096-2008）</w:t>
            </w:r>
            <w:r>
              <w:rPr>
                <w:rFonts w:hint="eastAsia" w:cs="Times New Roman"/>
                <w:color w:val="000000" w:themeColor="text1"/>
                <w:kern w:val="0"/>
                <w:sz w:val="24"/>
                <w:szCs w:val="24"/>
                <w:highlight w:val="none"/>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类标准。具体标准值见表3-6。</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2" w:firstLineChars="200"/>
              <w:jc w:val="center"/>
              <w:textAlignment w:val="auto"/>
              <w:outlineLvl w:val="9"/>
              <w:rPr>
                <w:rFonts w:hint="default" w:ascii="Times New Roman" w:hAnsi="Times New Roman" w:eastAsia="宋体" w:cs="Times New Roman"/>
                <w:b/>
                <w:color w:val="000000" w:themeColor="text1"/>
                <w:kern w:val="0"/>
                <w:sz w:val="21"/>
                <w:szCs w:val="21"/>
                <w:highlight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82" w:firstLineChars="200"/>
              <w:jc w:val="center"/>
              <w:textAlignment w:val="auto"/>
              <w:outlineLvl w:val="9"/>
              <w:rPr>
                <w:rFonts w:hint="default" w:ascii="Times New Roman" w:hAnsi="Times New Roman" w:eastAsia="宋体" w:cs="Times New Roman"/>
                <w:b/>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宋体" w:cs="Times New Roman"/>
                <w:b/>
                <w:color w:val="000000" w:themeColor="text1"/>
                <w:kern w:val="0"/>
                <w:sz w:val="24"/>
                <w:szCs w:val="24"/>
                <w:highlight w:val="none"/>
                <w:lang w:val="en-US" w:eastAsia="zh-CN" w:bidi="ar"/>
                <w14:textFill>
                  <w14:solidFill>
                    <w14:schemeClr w14:val="tx1"/>
                  </w14:solidFill>
                </w14:textFill>
              </w:rPr>
              <w:t>表3-6声环境质量标准限值单位：dB（A）</w:t>
            </w:r>
          </w:p>
          <w:tbl>
            <w:tblPr>
              <w:tblStyle w:val="2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2544"/>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pct"/>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类别</w:t>
                  </w:r>
                </w:p>
              </w:tc>
              <w:tc>
                <w:tcPr>
                  <w:tcW w:w="1602" w:type="pct"/>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昼间</w:t>
                  </w:r>
                </w:p>
              </w:tc>
              <w:tc>
                <w:tcPr>
                  <w:tcW w:w="1687" w:type="pct"/>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pct"/>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cs="Times New Roman"/>
                      <w:color w:val="000000" w:themeColor="text1"/>
                      <w:kern w:val="0"/>
                      <w:sz w:val="24"/>
                      <w:szCs w:val="24"/>
                      <w:highlight w:val="none"/>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类</w:t>
                  </w:r>
                </w:p>
              </w:tc>
              <w:tc>
                <w:tcPr>
                  <w:tcW w:w="1602" w:type="pct"/>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outlineLvl w:val="9"/>
                    <w:rPr>
                      <w:rFonts w:hint="default" w:ascii="Times New Roman" w:hAnsi="Times New Roman" w:eastAsia="宋体" w:cs="Times New Roman"/>
                      <w:color w:val="000000" w:themeColor="text1"/>
                      <w:sz w:val="24"/>
                      <w:szCs w:val="24"/>
                      <w:highlight w:val="none"/>
                      <w:lang w:val="en-US"/>
                      <w14:textFill>
                        <w14:solidFill>
                          <w14:schemeClr w14:val="tx1"/>
                        </w14:solidFill>
                      </w14:textFill>
                    </w:rPr>
                  </w:pPr>
                  <w:r>
                    <w:rPr>
                      <w:rFonts w:hint="eastAsia" w:cs="Times New Roman"/>
                      <w:color w:val="000000" w:themeColor="text1"/>
                      <w:kern w:val="0"/>
                      <w:sz w:val="24"/>
                      <w:szCs w:val="24"/>
                      <w:highlight w:val="none"/>
                      <w:lang w:val="en-US" w:eastAsia="zh-CN" w:bidi="ar"/>
                      <w14:textFill>
                        <w14:solidFill>
                          <w14:schemeClr w14:val="tx1"/>
                        </w14:solidFill>
                      </w14:textFill>
                    </w:rPr>
                    <w:t>55</w:t>
                  </w:r>
                </w:p>
              </w:tc>
              <w:tc>
                <w:tcPr>
                  <w:tcW w:w="1687" w:type="pct"/>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45</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2、污染物排放标准</w:t>
            </w:r>
          </w:p>
          <w:p>
            <w:pPr>
              <w:adjustRightInd w:val="0"/>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项目运营期不产生污染物排放，施工期污染物排放标准如下：</w:t>
            </w:r>
          </w:p>
          <w:p>
            <w:pPr>
              <w:adjustRightInd w:val="0"/>
              <w:spacing w:line="360" w:lineRule="auto"/>
              <w:ind w:firstLine="482" w:firstLineChars="20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bCs/>
                <w:color w:val="000000" w:themeColor="text1"/>
                <w:sz w:val="24"/>
                <w:szCs w:val="24"/>
                <w14:textFill>
                  <w14:solidFill>
                    <w14:schemeClr w14:val="tx1"/>
                  </w14:solidFill>
                </w14:textFill>
              </w:rPr>
              <w:t>废水</w:t>
            </w:r>
          </w:p>
          <w:p>
            <w:pPr>
              <w:adjustRightInd w:val="0"/>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本项目施工期间产生的施工废水主要包括冲洗废水</w:t>
            </w:r>
            <w:r>
              <w:rPr>
                <w:rFonts w:hint="eastAsia" w:cs="Times New Roman"/>
                <w:color w:val="000000" w:themeColor="text1"/>
                <w:sz w:val="24"/>
                <w:szCs w:val="24"/>
                <w:lang w:eastAsia="zh-CN"/>
                <w14:textFill>
                  <w14:solidFill>
                    <w14:schemeClr w14:val="tx1"/>
                  </w14:solidFill>
                </w14:textFill>
              </w:rPr>
              <w:t>、基坑排水</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cs="Times New Roman"/>
                <w:color w:val="000000" w:themeColor="text1"/>
                <w:sz w:val="24"/>
                <w:szCs w:val="24"/>
                <w:lang w:eastAsia="zh-CN"/>
                <w14:textFill>
                  <w14:solidFill>
                    <w14:schemeClr w14:val="tx1"/>
                  </w14:solidFill>
                </w14:textFill>
              </w:rPr>
              <w:t>沉淀</w:t>
            </w:r>
            <w:r>
              <w:rPr>
                <w:rFonts w:hint="default" w:ascii="Times New Roman" w:hAnsi="Times New Roman" w:eastAsia="宋体" w:cs="Times New Roman"/>
                <w:color w:val="000000" w:themeColor="text1"/>
                <w:sz w:val="24"/>
                <w:szCs w:val="24"/>
                <w14:textFill>
                  <w14:solidFill>
                    <w14:schemeClr w14:val="tx1"/>
                  </w14:solidFill>
                </w14:textFill>
              </w:rPr>
              <w:t>处理后全部回用，不外排。</w:t>
            </w:r>
          </w:p>
          <w:p>
            <w:pPr>
              <w:adjustRightInd w:val="0"/>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w:t>
            </w:r>
            <w:r>
              <w:rPr>
                <w:rFonts w:hint="default" w:ascii="Times New Roman" w:hAnsi="Times New Roman" w:eastAsia="宋体" w:cs="Times New Roman"/>
                <w:color w:val="000000" w:themeColor="text1"/>
                <w14:textFill>
                  <w14:solidFill>
                    <w14:schemeClr w14:val="tx1"/>
                  </w14:solidFill>
                </w14:textFill>
              </w:rPr>
              <w:t>拟在施工生产生活区设置1座简易移动式厕所，并配置化粪池，粪便污水进入化粪池，化粪池定期清掏作农家肥</w:t>
            </w:r>
            <w:r>
              <w:rPr>
                <w:rFonts w:hint="default" w:ascii="Times New Roman" w:hAnsi="Times New Roman" w:eastAsia="宋体" w:cs="Times New Roman"/>
                <w:color w:val="000000" w:themeColor="text1"/>
                <w:lang w:eastAsia="zh-CN"/>
                <w14:textFill>
                  <w14:solidFill>
                    <w14:schemeClr w14:val="tx1"/>
                  </w14:solidFill>
                </w14:textFill>
              </w:rPr>
              <w:t>。</w:t>
            </w:r>
          </w:p>
          <w:p>
            <w:pPr>
              <w:snapToGrid w:val="0"/>
              <w:spacing w:line="440" w:lineRule="exact"/>
              <w:ind w:firstLine="482"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szCs w:val="24"/>
                <w14:textFill>
                  <w14:solidFill>
                    <w14:schemeClr w14:val="tx1"/>
                  </w14:solidFill>
                </w14:textFill>
              </w:rPr>
              <w:t>废气</w:t>
            </w:r>
          </w:p>
          <w:p>
            <w:pPr>
              <w:spacing w:line="360" w:lineRule="auto"/>
              <w:ind w:firstLine="482" w:firstLineChars="20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①</w:t>
            </w:r>
            <w:r>
              <w:rPr>
                <w:rFonts w:hint="default" w:ascii="Times New Roman" w:hAnsi="Times New Roman" w:eastAsia="宋体" w:cs="Times New Roman"/>
                <w:b/>
                <w:bCs/>
                <w:color w:val="000000" w:themeColor="text1"/>
                <w:sz w:val="24"/>
                <w:szCs w:val="24"/>
                <w14:textFill>
                  <w14:solidFill>
                    <w14:schemeClr w14:val="tx1"/>
                  </w14:solidFill>
                </w14:textFill>
              </w:rPr>
              <w:t>扬尘</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施工期废气污染源主要为施工扬尘，废气无组织排放执行《大气污染物综合排放标准》</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GB16297-1996</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表2中的无组织排放浓度限值。标准限值详见表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7</w:t>
            </w:r>
            <w:r>
              <w:rPr>
                <w:rFonts w:hint="default" w:ascii="Times New Roman" w:hAnsi="Times New Roman" w:eastAsia="宋体" w:cs="Times New Roman"/>
                <w:color w:val="000000" w:themeColor="text1"/>
                <w:sz w:val="24"/>
                <w:szCs w:val="24"/>
                <w14:textFill>
                  <w14:solidFill>
                    <w14:schemeClr w14:val="tx1"/>
                  </w14:solidFill>
                </w14:textFill>
              </w:rPr>
              <w:t>。</w:t>
            </w:r>
          </w:p>
          <w:p>
            <w:pPr>
              <w:tabs>
                <w:tab w:val="left" w:pos="2520"/>
                <w:tab w:val="center" w:pos="4513"/>
              </w:tabs>
              <w:adjustRightInd w:val="0"/>
              <w:snapToGrid w:val="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表</w:t>
            </w:r>
            <w:r>
              <w:rPr>
                <w:rFonts w:hint="default" w:ascii="Times New Roman" w:hAnsi="Times New Roman" w:eastAsia="宋体" w:cs="Times New Roman"/>
                <w:b/>
                <w:color w:val="000000" w:themeColor="text1"/>
                <w:szCs w:val="21"/>
                <w:lang w:val="en-US" w:eastAsia="zh-CN"/>
                <w14:textFill>
                  <w14:solidFill>
                    <w14:schemeClr w14:val="tx1"/>
                  </w14:solidFill>
                </w14:textFill>
              </w:rPr>
              <w:t>3</w:t>
            </w:r>
            <w:r>
              <w:rPr>
                <w:rFonts w:hint="default" w:ascii="Times New Roman" w:hAnsi="Times New Roman" w:eastAsia="宋体" w:cs="Times New Roman"/>
                <w:b/>
                <w:color w:val="000000" w:themeColor="text1"/>
                <w:szCs w:val="21"/>
                <w14:textFill>
                  <w14:solidFill>
                    <w14:schemeClr w14:val="tx1"/>
                  </w14:solidFill>
                </w14:textFill>
              </w:rPr>
              <w:t>-</w:t>
            </w:r>
            <w:r>
              <w:rPr>
                <w:rFonts w:hint="default" w:ascii="Times New Roman" w:hAnsi="Times New Roman" w:eastAsia="宋体" w:cs="Times New Roman"/>
                <w:b/>
                <w:color w:val="000000" w:themeColor="text1"/>
                <w:szCs w:val="21"/>
                <w:lang w:val="en-US" w:eastAsia="zh-CN"/>
                <w14:textFill>
                  <w14:solidFill>
                    <w14:schemeClr w14:val="tx1"/>
                  </w14:solidFill>
                </w14:textFill>
              </w:rPr>
              <w:t>7</w:t>
            </w:r>
            <w:r>
              <w:rPr>
                <w:rFonts w:hint="default" w:ascii="Times New Roman" w:hAnsi="Times New Roman" w:eastAsia="宋体" w:cs="Times New Roman"/>
                <w:b/>
                <w:color w:val="000000" w:themeColor="text1"/>
                <w:szCs w:val="21"/>
                <w14:textFill>
                  <w14:solidFill>
                    <w14:schemeClr w14:val="tx1"/>
                  </w14:solidFill>
                </w14:textFill>
              </w:rPr>
              <w:t xml:space="preserve">  大气污染物排放标准</w:t>
            </w:r>
          </w:p>
          <w:p>
            <w:pPr>
              <w:tabs>
                <w:tab w:val="left" w:pos="2520"/>
                <w:tab w:val="center" w:pos="4513"/>
              </w:tabs>
              <w:adjustRightInd w:val="0"/>
              <w:snapToGrid w:val="0"/>
              <w:jc w:val="right"/>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单位：mg/m</w:t>
            </w:r>
            <w:r>
              <w:rPr>
                <w:rFonts w:hint="default" w:ascii="Times New Roman" w:hAnsi="Times New Roman" w:eastAsia="宋体" w:cs="Times New Roman"/>
                <w:b/>
                <w:color w:val="000000" w:themeColor="text1"/>
                <w:sz w:val="21"/>
                <w:szCs w:val="21"/>
                <w:vertAlign w:val="superscript"/>
                <w14:textFill>
                  <w14:solidFill>
                    <w14:schemeClr w14:val="tx1"/>
                  </w14:solidFill>
                </w14:textFill>
              </w:rPr>
              <w:t>3</w:t>
            </w:r>
          </w:p>
          <w:tbl>
            <w:tblPr>
              <w:tblStyle w:val="2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2698"/>
              <w:gridCol w:w="4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blHeader/>
                <w:jc w:val="center"/>
              </w:trPr>
              <w:tc>
                <w:tcPr>
                  <w:tcW w:w="703" w:type="pct"/>
                  <w:noWrap w:val="0"/>
                  <w:vAlign w:val="center"/>
                </w:tcPr>
                <w:p>
                  <w:pPr>
                    <w:jc w:val="center"/>
                    <w:rPr>
                      <w:rFonts w:hint="default" w:ascii="Times New Roman" w:hAnsi="Times New Roman" w:eastAsia="宋体" w:cs="Times New Roman"/>
                      <w:b w:val="0"/>
                      <w:bCs/>
                      <w:snapToGrid w:val="0"/>
                      <w:color w:val="000000" w:themeColor="text1"/>
                      <w:szCs w:val="21"/>
                      <w14:textFill>
                        <w14:solidFill>
                          <w14:schemeClr w14:val="tx1"/>
                        </w14:solidFill>
                      </w14:textFill>
                    </w:rPr>
                  </w:pPr>
                  <w:r>
                    <w:rPr>
                      <w:rFonts w:hint="default" w:ascii="Times New Roman" w:hAnsi="Times New Roman" w:eastAsia="宋体" w:cs="Times New Roman"/>
                      <w:b w:val="0"/>
                      <w:bCs/>
                      <w:snapToGrid w:val="0"/>
                      <w:color w:val="000000" w:themeColor="text1"/>
                      <w:szCs w:val="21"/>
                      <w14:textFill>
                        <w14:solidFill>
                          <w14:schemeClr w14:val="tx1"/>
                        </w14:solidFill>
                      </w14:textFill>
                    </w:rPr>
                    <w:t>污染物</w:t>
                  </w:r>
                </w:p>
              </w:tc>
              <w:tc>
                <w:tcPr>
                  <w:tcW w:w="1699" w:type="pct"/>
                  <w:noWrap w:val="0"/>
                  <w:vAlign w:val="center"/>
                </w:tcPr>
                <w:p>
                  <w:pPr>
                    <w:jc w:val="center"/>
                    <w:rPr>
                      <w:rFonts w:hint="default" w:ascii="Times New Roman" w:hAnsi="Times New Roman" w:eastAsia="宋体" w:cs="Times New Roman"/>
                      <w:b w:val="0"/>
                      <w:bCs/>
                      <w:snapToGrid w:val="0"/>
                      <w:color w:val="000000" w:themeColor="text1"/>
                      <w:szCs w:val="21"/>
                      <w14:textFill>
                        <w14:solidFill>
                          <w14:schemeClr w14:val="tx1"/>
                        </w14:solidFill>
                      </w14:textFill>
                    </w:rPr>
                  </w:pPr>
                  <w:r>
                    <w:rPr>
                      <w:rFonts w:hint="default" w:ascii="Times New Roman" w:hAnsi="Times New Roman" w:eastAsia="宋体" w:cs="Times New Roman"/>
                      <w:b w:val="0"/>
                      <w:bCs/>
                      <w:snapToGrid w:val="0"/>
                      <w:color w:val="000000" w:themeColor="text1"/>
                      <w:szCs w:val="21"/>
                      <w14:textFill>
                        <w14:solidFill>
                          <w14:schemeClr w14:val="tx1"/>
                        </w14:solidFill>
                      </w14:textFill>
                    </w:rPr>
                    <w:t>无组织排放浓度限值</w:t>
                  </w:r>
                </w:p>
              </w:tc>
              <w:tc>
                <w:tcPr>
                  <w:tcW w:w="2597" w:type="pct"/>
                  <w:noWrap w:val="0"/>
                  <w:vAlign w:val="center"/>
                </w:tcPr>
                <w:p>
                  <w:pPr>
                    <w:jc w:val="center"/>
                    <w:rPr>
                      <w:rFonts w:hint="default" w:ascii="Times New Roman" w:hAnsi="Times New Roman" w:eastAsia="宋体" w:cs="Times New Roman"/>
                      <w:b w:val="0"/>
                      <w:bCs/>
                      <w:snapToGrid w:val="0"/>
                      <w:color w:val="000000" w:themeColor="text1"/>
                      <w:szCs w:val="21"/>
                      <w14:textFill>
                        <w14:solidFill>
                          <w14:schemeClr w14:val="tx1"/>
                        </w14:solidFill>
                      </w14:textFill>
                    </w:rPr>
                  </w:pPr>
                  <w:r>
                    <w:rPr>
                      <w:rFonts w:hint="default" w:ascii="Times New Roman" w:hAnsi="Times New Roman" w:eastAsia="宋体" w:cs="Times New Roman"/>
                      <w:b w:val="0"/>
                      <w:bCs/>
                      <w:snapToGrid w:val="0"/>
                      <w:color w:val="000000" w:themeColor="text1"/>
                      <w:szCs w:val="21"/>
                      <w14:textFill>
                        <w14:solidFill>
                          <w14:schemeClr w14:val="tx1"/>
                        </w14:solidFill>
                      </w14:textFill>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703" w:type="pct"/>
                  <w:noWrap w:val="0"/>
                  <w:vAlign w:val="center"/>
                </w:tcPr>
                <w:p>
                  <w:pPr>
                    <w:jc w:val="center"/>
                    <w:rPr>
                      <w:rFonts w:hint="default" w:ascii="Times New Roman" w:hAnsi="Times New Roman" w:eastAsia="宋体" w:cs="Times New Roman"/>
                      <w:bCs/>
                      <w:snapToGrid w:val="0"/>
                      <w:color w:val="000000" w:themeColor="text1"/>
                      <w:szCs w:val="21"/>
                      <w14:textFill>
                        <w14:solidFill>
                          <w14:schemeClr w14:val="tx1"/>
                        </w14:solidFill>
                      </w14:textFill>
                    </w:rPr>
                  </w:pPr>
                  <w:r>
                    <w:rPr>
                      <w:rFonts w:hint="default" w:ascii="Times New Roman" w:hAnsi="Times New Roman" w:eastAsia="宋体" w:cs="Times New Roman"/>
                      <w:bCs/>
                      <w:snapToGrid w:val="0"/>
                      <w:color w:val="000000" w:themeColor="text1"/>
                      <w:szCs w:val="21"/>
                      <w14:textFill>
                        <w14:solidFill>
                          <w14:schemeClr w14:val="tx1"/>
                        </w14:solidFill>
                      </w14:textFill>
                    </w:rPr>
                    <w:t>颗粒物</w:t>
                  </w:r>
                </w:p>
              </w:tc>
              <w:tc>
                <w:tcPr>
                  <w:tcW w:w="1699" w:type="pct"/>
                  <w:noWrap w:val="0"/>
                  <w:vAlign w:val="center"/>
                </w:tcPr>
                <w:p>
                  <w:pPr>
                    <w:jc w:val="center"/>
                    <w:rPr>
                      <w:rFonts w:hint="default" w:ascii="Times New Roman" w:hAnsi="Times New Roman" w:eastAsia="宋体" w:cs="Times New Roman"/>
                      <w:bCs/>
                      <w:snapToGrid w:val="0"/>
                      <w:color w:val="000000" w:themeColor="text1"/>
                      <w:szCs w:val="21"/>
                      <w14:textFill>
                        <w14:solidFill>
                          <w14:schemeClr w14:val="tx1"/>
                        </w14:solidFill>
                      </w14:textFill>
                    </w:rPr>
                  </w:pPr>
                  <w:r>
                    <w:rPr>
                      <w:rFonts w:hint="default" w:ascii="Times New Roman" w:hAnsi="Times New Roman" w:eastAsia="宋体" w:cs="Times New Roman"/>
                      <w:bCs/>
                      <w:snapToGrid w:val="0"/>
                      <w:color w:val="000000" w:themeColor="text1"/>
                      <w:szCs w:val="21"/>
                      <w14:textFill>
                        <w14:solidFill>
                          <w14:schemeClr w14:val="tx1"/>
                        </w14:solidFill>
                      </w14:textFill>
                    </w:rPr>
                    <w:t>1.0</w:t>
                  </w:r>
                </w:p>
              </w:tc>
              <w:tc>
                <w:tcPr>
                  <w:tcW w:w="2597" w:type="pct"/>
                  <w:noWrap w:val="0"/>
                  <w:vAlign w:val="center"/>
                </w:tcPr>
                <w:p>
                  <w:pPr>
                    <w:jc w:val="center"/>
                    <w:rPr>
                      <w:rFonts w:hint="default" w:ascii="Times New Roman" w:hAnsi="Times New Roman" w:eastAsia="宋体" w:cs="Times New Roman"/>
                      <w:bCs/>
                      <w:snapToGrid w:val="0"/>
                      <w:color w:val="000000" w:themeColor="text1"/>
                      <w:szCs w:val="21"/>
                      <w14:textFill>
                        <w14:solidFill>
                          <w14:schemeClr w14:val="tx1"/>
                        </w14:solidFill>
                      </w14:textFill>
                    </w:rPr>
                  </w:pPr>
                  <w:r>
                    <w:rPr>
                      <w:rFonts w:hint="default" w:ascii="Times New Roman" w:hAnsi="Times New Roman" w:eastAsia="宋体" w:cs="Times New Roman"/>
                      <w:bCs/>
                      <w:snapToGrid w:val="0"/>
                      <w:color w:val="000000" w:themeColor="text1"/>
                      <w:szCs w:val="21"/>
                      <w14:textFill>
                        <w14:solidFill>
                          <w14:schemeClr w14:val="tx1"/>
                        </w14:solidFill>
                      </w14:textFill>
                    </w:rPr>
                    <w:t>《大气污染物综合排放标准》（GB16297-1996）</w:t>
                  </w:r>
                </w:p>
              </w:tc>
            </w:tr>
          </w:tbl>
          <w:p>
            <w:pPr>
              <w:snapToGrid w:val="0"/>
              <w:spacing w:line="440" w:lineRule="exact"/>
              <w:ind w:firstLine="482" w:firstLineChars="20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szCs w:val="24"/>
                <w14:textFill>
                  <w14:solidFill>
                    <w14:schemeClr w14:val="tx1"/>
                  </w14:solidFill>
                </w14:textFill>
              </w:rPr>
              <w:t>噪声</w:t>
            </w:r>
          </w:p>
          <w:p>
            <w:pPr>
              <w:snapToGrid w:val="0"/>
              <w:spacing w:line="440" w:lineRule="exact"/>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项目施工噪声执行《建筑施工场界环境噪声排放标准》（GB12523-2011）。标准值详见表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color w:val="000000" w:themeColor="text1"/>
                <w:sz w:val="24"/>
                <w:szCs w:val="24"/>
                <w14:textFill>
                  <w14:solidFill>
                    <w14:schemeClr w14:val="tx1"/>
                  </w14:solidFill>
                </w14:textFill>
              </w:rPr>
              <w:t>。</w:t>
            </w:r>
          </w:p>
          <w:p>
            <w:pPr>
              <w:tabs>
                <w:tab w:val="left" w:pos="2520"/>
                <w:tab w:val="center" w:pos="4513"/>
              </w:tabs>
              <w:adjustRightInd w:val="0"/>
              <w:snapToGrid w:val="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表</w:t>
            </w:r>
            <w:r>
              <w:rPr>
                <w:rFonts w:hint="default" w:ascii="Times New Roman" w:hAnsi="Times New Roman" w:eastAsia="宋体" w:cs="Times New Roman"/>
                <w:b/>
                <w:color w:val="000000" w:themeColor="text1"/>
                <w:szCs w:val="21"/>
                <w:lang w:val="en-US" w:eastAsia="zh-CN"/>
                <w14:textFill>
                  <w14:solidFill>
                    <w14:schemeClr w14:val="tx1"/>
                  </w14:solidFill>
                </w14:textFill>
              </w:rPr>
              <w:t>3</w:t>
            </w:r>
            <w:r>
              <w:rPr>
                <w:rFonts w:hint="default" w:ascii="Times New Roman" w:hAnsi="Times New Roman" w:eastAsia="宋体" w:cs="Times New Roman"/>
                <w:b/>
                <w:color w:val="000000" w:themeColor="text1"/>
                <w:szCs w:val="21"/>
                <w14:textFill>
                  <w14:solidFill>
                    <w14:schemeClr w14:val="tx1"/>
                  </w14:solidFill>
                </w14:textFill>
              </w:rPr>
              <w:t>-</w:t>
            </w:r>
            <w:r>
              <w:rPr>
                <w:rFonts w:hint="default" w:ascii="Times New Roman" w:hAnsi="Times New Roman" w:eastAsia="宋体" w:cs="Times New Roman"/>
                <w:b/>
                <w:color w:val="000000" w:themeColor="text1"/>
                <w:szCs w:val="21"/>
                <w:lang w:val="en-US" w:eastAsia="zh-CN"/>
                <w14:textFill>
                  <w14:solidFill>
                    <w14:schemeClr w14:val="tx1"/>
                  </w14:solidFill>
                </w14:textFill>
              </w:rPr>
              <w:t>8</w:t>
            </w:r>
            <w:r>
              <w:rPr>
                <w:rFonts w:hint="default" w:ascii="Times New Roman" w:hAnsi="Times New Roman" w:eastAsia="宋体" w:cs="Times New Roman"/>
                <w:b/>
                <w:color w:val="000000" w:themeColor="text1"/>
                <w:szCs w:val="21"/>
                <w14:textFill>
                  <w14:solidFill>
                    <w14:schemeClr w14:val="tx1"/>
                  </w14:solidFill>
                </w14:textFill>
              </w:rPr>
              <w:t xml:space="preserve">  建筑施工场界环境噪声排放标准限值</w:t>
            </w:r>
          </w:p>
          <w:p>
            <w:pPr>
              <w:tabs>
                <w:tab w:val="left" w:pos="2520"/>
                <w:tab w:val="center" w:pos="4513"/>
              </w:tabs>
              <w:adjustRightInd w:val="0"/>
              <w:snapToGrid w:val="0"/>
              <w:jc w:val="right"/>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单位：dB（A）</w:t>
            </w:r>
          </w:p>
          <w:tbl>
            <w:tblPr>
              <w:tblStyle w:val="2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1"/>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2659" w:type="pct"/>
                  <w:noWrap w:val="0"/>
                  <w:vAlign w:val="center"/>
                </w:tcPr>
                <w:p>
                  <w:pPr>
                    <w:pStyle w:val="53"/>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昼间</w:t>
                  </w:r>
                </w:p>
              </w:tc>
              <w:tc>
                <w:tcPr>
                  <w:tcW w:w="2341" w:type="pct"/>
                  <w:noWrap w:val="0"/>
                  <w:vAlign w:val="center"/>
                </w:tcPr>
                <w:p>
                  <w:pPr>
                    <w:pStyle w:val="53"/>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2659" w:type="pct"/>
                  <w:noWrap w:val="0"/>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70</w:t>
                  </w:r>
                </w:p>
              </w:tc>
              <w:tc>
                <w:tcPr>
                  <w:tcW w:w="2341" w:type="pct"/>
                  <w:noWrap w:val="0"/>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55</w:t>
                  </w:r>
                </w:p>
              </w:tc>
            </w:tr>
          </w:tbl>
          <w:p>
            <w:pPr>
              <w:pStyle w:val="12"/>
              <w:spacing w:line="360" w:lineRule="auto"/>
              <w:ind w:firstLine="482" w:firstLineChars="200"/>
              <w:rPr>
                <w:rFonts w:hint="default" w:ascii="Times New Roman" w:hAnsi="Times New Roman" w:eastAsia="宋体" w:cs="Times New Roman"/>
                <w:b/>
                <w:bCs/>
                <w:color w:val="000000" w:themeColor="text1"/>
                <w:sz w:val="24"/>
                <w:szCs w:val="24"/>
                <w:lang w:eastAsia="zh-CN"/>
                <w14:textFill>
                  <w14:solidFill>
                    <w14:schemeClr w14:val="tx1"/>
                  </w14:solidFill>
                </w14:textFill>
              </w:rPr>
            </w:pPr>
          </w:p>
          <w:p>
            <w:pPr>
              <w:pStyle w:val="12"/>
              <w:spacing w:line="360" w:lineRule="auto"/>
              <w:ind w:firstLine="482" w:firstLineChars="20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14:textFill>
                  <w14:solidFill>
                    <w14:schemeClr w14:val="tx1"/>
                  </w14:solidFill>
                </w14:textFill>
              </w:rPr>
              <w:t>4</w:t>
            </w:r>
            <w:r>
              <w:rPr>
                <w:rFonts w:hint="default" w:ascii="Times New Roman" w:hAnsi="Times New Roman" w:eastAsia="宋体" w:cs="Times New Roman"/>
                <w:b/>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14:textFill>
                  <w14:solidFill>
                    <w14:schemeClr w14:val="tx1"/>
                  </w14:solidFill>
                </w14:textFill>
              </w:rPr>
              <w:t>固体废物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项目施工期产生的一般固废，执行</w:t>
            </w:r>
            <w:r>
              <w:rPr>
                <w:rFonts w:hint="default" w:ascii="Times New Roman" w:hAnsi="Times New Roman" w:eastAsia="宋体" w:cs="Times New Roman"/>
                <w:color w:val="000000" w:themeColor="text1"/>
                <w14:textFill>
                  <w14:solidFill>
                    <w14:schemeClr w14:val="tx1"/>
                  </w14:solidFill>
                </w14:textFill>
              </w:rPr>
              <w:t>《一般工业固体废物贮存和填埋污染控制标准》（GB18599-2020）</w:t>
            </w:r>
            <w:r>
              <w:rPr>
                <w:rFonts w:hint="default" w:ascii="Times New Roman" w:hAnsi="Times New Roman" w:eastAsia="宋体" w:cs="Times New Roman"/>
                <w:color w:val="000000" w:themeColor="text1"/>
                <w:sz w:val="24"/>
                <w:szCs w:val="24"/>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2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t>其他</w:t>
            </w:r>
          </w:p>
        </w:tc>
        <w:tc>
          <w:tcPr>
            <w:tcW w:w="8033" w:type="dxa"/>
            <w:vAlign w:val="center"/>
          </w:tcPr>
          <w:p>
            <w:pPr>
              <w:pStyle w:val="12"/>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本项目运行期间无废气、废水的产生，不涉及SO</w:t>
            </w:r>
            <w:r>
              <w:rPr>
                <w:rFonts w:hint="default" w:ascii="Times New Roman" w:hAnsi="Times New Roman" w:eastAsia="宋体" w:cs="Times New Roman"/>
                <w:color w:val="000000" w:themeColor="text1"/>
                <w:sz w:val="24"/>
                <w:szCs w:val="24"/>
                <w:vertAlign w:val="subscript"/>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、NOx、COD、NH</w:t>
            </w:r>
            <w:r>
              <w:rPr>
                <w:rFonts w:hint="default" w:ascii="Times New Roman" w:hAnsi="Times New Roman" w:eastAsia="宋体" w:cs="Times New Roman"/>
                <w:color w:val="000000" w:themeColor="text1"/>
                <w:sz w:val="24"/>
                <w:szCs w:val="24"/>
                <w:vertAlign w:val="sub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-N等，因此，本项目不</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设</w:t>
            </w:r>
            <w:r>
              <w:rPr>
                <w:rFonts w:hint="default" w:ascii="Times New Roman" w:hAnsi="Times New Roman" w:eastAsia="宋体" w:cs="Times New Roman"/>
                <w:color w:val="000000" w:themeColor="text1"/>
                <w:sz w:val="24"/>
                <w:szCs w:val="24"/>
                <w14:textFill>
                  <w14:solidFill>
                    <w14:schemeClr w14:val="tx1"/>
                  </w14:solidFill>
                </w14:textFill>
              </w:rPr>
              <w:t>总量控制指标。</w:t>
            </w:r>
          </w:p>
          <w:p>
            <w:pPr>
              <w:pStyle w:val="12"/>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pPr>
          </w:p>
        </w:tc>
      </w:tr>
    </w:tbl>
    <w:p>
      <w:pPr>
        <w:pStyle w:val="3"/>
        <w:keepNext/>
        <w:keepLines/>
        <w:pageBreakBefore/>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bookmarkStart w:id="71" w:name="_Toc29073"/>
      <w:bookmarkStart w:id="72" w:name="_Toc24062"/>
      <w:bookmarkStart w:id="73" w:name="_Toc12941"/>
      <w:bookmarkStart w:id="74" w:name="_Toc25041"/>
      <w:bookmarkStart w:id="75" w:name="_Toc28339"/>
      <w:bookmarkStart w:id="76" w:name="_Toc2579"/>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四、生态环境影响分析</w:t>
      </w:r>
      <w:bookmarkEnd w:id="71"/>
      <w:bookmarkEnd w:id="72"/>
      <w:bookmarkEnd w:id="73"/>
      <w:bookmarkEnd w:id="74"/>
      <w:bookmarkEnd w:id="75"/>
      <w:bookmarkEnd w:id="76"/>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trPr>
        <w:tc>
          <w:tcPr>
            <w:tcW w:w="714" w:type="dxa"/>
          </w:tcPr>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施工期生态环境影响分析</w:t>
            </w:r>
          </w:p>
        </w:tc>
        <w:tc>
          <w:tcPr>
            <w:tcW w:w="8528" w:type="dxa"/>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施工期污染物主要为废气、废水、噪声及固废，且施工过程中还会对生态环境造成一定的影响，主要体现在植被损毁、破坏野生动植物生境和水土流失等方面</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1、地表水环境影响分析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施工废水主要为施工生产废水</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基坑排水</w:t>
            </w:r>
            <w:r>
              <w:rPr>
                <w:rFonts w:hint="default" w:ascii="Times New Roman" w:hAnsi="Times New Roman" w:eastAsia="宋体" w:cs="Times New Roman"/>
                <w:color w:val="000000" w:themeColor="text1"/>
                <w:highlight w:val="none"/>
                <w14:textFill>
                  <w14:solidFill>
                    <w14:schemeClr w14:val="tx1"/>
                  </w14:solidFill>
                </w14:textFill>
              </w:rPr>
              <w:t>和施工区生活污水。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（1）施工废水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机械保养等在附近乡镇或县城专业机械修理厂进行维修保养，工程不在施工场地设置机械维修区，工程区内不产生机械含油废水。施工生产废水是润湿建筑材料、清洗施工设备以及清洗机械车辆产生的废水，主要污染物为 SS，浓度为1500～2500mg/L。施工场地内设置沉淀池（</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容积≥5m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），施工生产废水经沉淀池处理后循环利用，不排入河道，对</w:t>
            </w:r>
            <w:r>
              <w:rPr>
                <w:rFonts w:hint="default" w:ascii="Times New Roman" w:hAnsi="Times New Roman" w:eastAsia="宋体" w:cs="Times New Roman"/>
                <w:color w:val="000000" w:themeColor="text1"/>
                <w:highlight w:val="none"/>
                <w:lang w:val="en-US" w:eastAsia="zh-CN"/>
                <w14:textFill>
                  <w14:solidFill>
                    <w14:schemeClr w14:val="tx1"/>
                  </w14:solidFill>
                </w14:textFill>
              </w:rPr>
              <w:t>挡帕</w:t>
            </w:r>
            <w:r>
              <w:rPr>
                <w:rFonts w:hint="default" w:ascii="Times New Roman" w:hAnsi="Times New Roman" w:eastAsia="宋体" w:cs="Times New Roman"/>
                <w:color w:val="000000" w:themeColor="text1"/>
                <w:highlight w:val="none"/>
                <w14:textFill>
                  <w14:solidFill>
                    <w14:schemeClr w14:val="tx1"/>
                  </w14:solidFill>
                </w14:textFill>
              </w:rPr>
              <w:t>河水环境质量影响小</w:t>
            </w:r>
            <w:r>
              <w:rPr>
                <w:rFonts w:hint="eastAsia" w:cs="Times New Roman"/>
                <w:color w:val="000000" w:themeColor="text1"/>
                <w:highlight w:val="none"/>
                <w:lang w:eastAsia="zh-CN"/>
                <w14:textFill>
                  <w14:solidFill>
                    <w14:schemeClr w14:val="tx1"/>
                  </w14:solidFill>
                </w14:textFill>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（2）基坑排水</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基坑排水，分为基坑开挖前的初期排水和基坑开挖</w:t>
            </w:r>
            <w:r>
              <w:rPr>
                <w:rFonts w:hint="eastAsia" w:cs="Times New Roman"/>
                <w:color w:val="000000" w:themeColor="text1"/>
                <w:highlight w:val="none"/>
                <w:lang w:val="en-US" w:eastAsia="zh-CN"/>
                <w14:textFill>
                  <w14:solidFill>
                    <w14:schemeClr w14:val="tx1"/>
                  </w14:solidFill>
                </w14:textFill>
              </w:rPr>
              <w:t>及</w:t>
            </w:r>
            <w:r>
              <w:rPr>
                <w:rFonts w:hint="default" w:ascii="Times New Roman" w:hAnsi="Times New Roman" w:eastAsia="宋体" w:cs="Times New Roman"/>
                <w:color w:val="000000" w:themeColor="text1"/>
                <w:highlight w:val="none"/>
                <w14:textFill>
                  <w14:solidFill>
                    <w14:schemeClr w14:val="tx1"/>
                  </w14:solidFill>
                </w14:textFill>
              </w:rPr>
              <w:t>施工过程中的排水。</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为保证基础能在干地施工，应采取相应的排水措施</w:t>
            </w:r>
            <w:r>
              <w:rPr>
                <w:rFonts w:hint="eastAsia" w:cs="Times New Roman"/>
                <w:color w:val="000000" w:themeColor="text1"/>
                <w:highlight w:val="none"/>
                <w:lang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项目初期基坑水直接抽排到原河道，基础</w:t>
            </w:r>
            <w:r>
              <w:rPr>
                <w:rFonts w:hint="default" w:ascii="Times New Roman" w:hAnsi="Times New Roman" w:eastAsia="宋体" w:cs="Times New Roman"/>
                <w:color w:val="000000" w:themeColor="text1"/>
                <w:highlight w:val="none"/>
                <w14:textFill>
                  <w14:solidFill>
                    <w14:schemeClr w14:val="tx1"/>
                  </w14:solidFill>
                </w14:textFill>
              </w:rPr>
              <w:t>开挖</w:t>
            </w:r>
            <w:r>
              <w:rPr>
                <w:rFonts w:hint="eastAsia" w:cs="Times New Roman"/>
                <w:color w:val="000000" w:themeColor="text1"/>
                <w:highlight w:val="none"/>
                <w:lang w:val="en-US" w:eastAsia="zh-CN"/>
                <w14:textFill>
                  <w14:solidFill>
                    <w14:schemeClr w14:val="tx1"/>
                  </w14:solidFill>
                </w14:textFill>
              </w:rPr>
              <w:t>及</w:t>
            </w:r>
            <w:r>
              <w:rPr>
                <w:rFonts w:hint="default" w:ascii="Times New Roman" w:hAnsi="Times New Roman" w:eastAsia="宋体" w:cs="Times New Roman"/>
                <w:color w:val="000000" w:themeColor="text1"/>
                <w:highlight w:val="none"/>
                <w14:textFill>
                  <w14:solidFill>
                    <w14:schemeClr w14:val="tx1"/>
                  </w14:solidFill>
                </w14:textFill>
              </w:rPr>
              <w:t>施工过程中</w:t>
            </w:r>
            <w:r>
              <w:rPr>
                <w:rFonts w:hint="eastAsia" w:cs="Times New Roman"/>
                <w:color w:val="000000" w:themeColor="text1"/>
                <w:highlight w:val="none"/>
                <w:lang w:val="en-US" w:eastAsia="zh-CN"/>
                <w14:textFill>
                  <w14:solidFill>
                    <w14:schemeClr w14:val="tx1"/>
                  </w14:solidFill>
                </w14:textFill>
              </w:rPr>
              <w:t>产生的基坑水</w:t>
            </w:r>
            <w:r>
              <w:rPr>
                <w:rFonts w:hint="default" w:ascii="Times New Roman" w:hAnsi="Times New Roman" w:eastAsia="宋体" w:cs="Times New Roman"/>
                <w:color w:val="000000" w:themeColor="text1"/>
                <w:highlight w:val="none"/>
                <w14:textFill>
                  <w14:solidFill>
                    <w14:schemeClr w14:val="tx1"/>
                  </w14:solidFill>
                </w14:textFill>
              </w:rPr>
              <w:t>在基坑内挖排水沟和</w:t>
            </w:r>
            <w:r>
              <w:rPr>
                <w:rFonts w:hint="eastAsia" w:cs="Times New Roman"/>
                <w:color w:val="000000" w:themeColor="text1"/>
                <w:highlight w:val="none"/>
                <w:lang w:val="en-US" w:eastAsia="zh-CN"/>
                <w14:textFill>
                  <w14:solidFill>
                    <w14:schemeClr w14:val="tx1"/>
                  </w14:solidFill>
                </w14:textFill>
              </w:rPr>
              <w:t>沉淀池进行收集</w:t>
            </w:r>
            <w:r>
              <w:rPr>
                <w:rFonts w:hint="default" w:ascii="Times New Roman" w:hAnsi="Times New Roman" w:eastAsia="宋体" w:cs="Times New Roman"/>
                <w:color w:val="000000" w:themeColor="text1"/>
                <w:highlight w:val="none"/>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收集的基坑水使用</w:t>
            </w:r>
            <w:r>
              <w:rPr>
                <w:rFonts w:hint="default" w:ascii="Times New Roman" w:hAnsi="Times New Roman" w:eastAsia="宋体" w:cs="Times New Roman"/>
                <w:color w:val="000000" w:themeColor="text1"/>
                <w:highlight w:val="none"/>
                <w14:textFill>
                  <w14:solidFill>
                    <w14:schemeClr w14:val="tx1"/>
                  </w14:solidFill>
                </w14:textFill>
              </w:rPr>
              <w:t>配备</w:t>
            </w:r>
            <w:r>
              <w:rPr>
                <w:rFonts w:hint="eastAsia" w:cs="Times New Roman"/>
                <w:color w:val="000000" w:themeColor="text1"/>
                <w:highlight w:val="none"/>
                <w:lang w:val="en-US" w:eastAsia="zh-CN"/>
                <w14:textFill>
                  <w14:solidFill>
                    <w14:schemeClr w14:val="tx1"/>
                  </w14:solidFill>
                </w14:textFill>
              </w:rPr>
              <w:t>的</w:t>
            </w:r>
            <w:r>
              <w:rPr>
                <w:rFonts w:hint="default" w:ascii="Times New Roman" w:hAnsi="Times New Roman" w:eastAsia="宋体" w:cs="Times New Roman"/>
                <w:color w:val="000000" w:themeColor="text1"/>
                <w:highlight w:val="none"/>
                <w14:textFill>
                  <w14:solidFill>
                    <w14:schemeClr w14:val="tx1"/>
                  </w14:solidFill>
                </w14:textFill>
              </w:rPr>
              <w:t>2.2kw潜水泵抽</w:t>
            </w:r>
            <w:r>
              <w:rPr>
                <w:rFonts w:hint="eastAsia" w:cs="Times New Roman"/>
                <w:color w:val="000000" w:themeColor="text1"/>
                <w:highlight w:val="none"/>
                <w:lang w:val="en-US" w:eastAsia="zh-CN"/>
                <w14:textFill>
                  <w14:solidFill>
                    <w14:schemeClr w14:val="tx1"/>
                  </w14:solidFill>
                </w14:textFill>
              </w:rPr>
              <w:t>取</w:t>
            </w:r>
            <w:r>
              <w:rPr>
                <w:rFonts w:hint="default" w:ascii="Times New Roman" w:hAnsi="Times New Roman" w:eastAsia="宋体" w:cs="Times New Roman"/>
                <w:color w:val="000000" w:themeColor="text1"/>
                <w:highlight w:val="none"/>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根据类比同类项目，项目在枯期施工，基坑水产生量约为3m</w:t>
            </w:r>
            <w:r>
              <w:rPr>
                <w:rFonts w:hint="eastAsia" w:cs="Times New Roman"/>
                <w:color w:val="000000" w:themeColor="text1"/>
                <w:highlight w:val="none"/>
                <w:vertAlign w:val="superscript"/>
                <w:lang w:val="en-US" w:eastAsia="zh-CN"/>
                <w14:textFill>
                  <w14:solidFill>
                    <w14:schemeClr w14:val="tx1"/>
                  </w14:solidFill>
                </w14:textFill>
              </w:rPr>
              <w:t>3</w:t>
            </w:r>
            <w:r>
              <w:rPr>
                <w:rFonts w:hint="eastAsia" w:cs="Times New Roman"/>
                <w:color w:val="000000" w:themeColor="text1"/>
                <w:highlight w:val="none"/>
                <w:vertAlign w:val="baseline"/>
                <w:lang w:val="en-US" w:eastAsia="zh-CN"/>
                <w14:textFill>
                  <w14:solidFill>
                    <w14:schemeClr w14:val="tx1"/>
                  </w14:solidFill>
                </w14:textFill>
              </w:rPr>
              <w:t>/d，项目设置一个≥</w:t>
            </w:r>
            <w:r>
              <w:rPr>
                <w:rFonts w:hint="eastAsia" w:cs="Times New Roman"/>
                <w:color w:val="000000" w:themeColor="text1"/>
                <w:highlight w:val="none"/>
                <w:lang w:val="en-US" w:eastAsia="zh-CN"/>
                <w14:textFill>
                  <w14:solidFill>
                    <w14:schemeClr w14:val="tx1"/>
                  </w14:solidFill>
                </w14:textFill>
              </w:rPr>
              <w:t>15m</w:t>
            </w:r>
            <w:r>
              <w:rPr>
                <w:rFonts w:hint="eastAsia" w:cs="Times New Roman"/>
                <w:color w:val="000000" w:themeColor="text1"/>
                <w:highlight w:val="none"/>
                <w:vertAlign w:val="superscript"/>
                <w:lang w:val="en-US" w:eastAsia="zh-CN"/>
                <w14:textFill>
                  <w14:solidFill>
                    <w14:schemeClr w14:val="tx1"/>
                  </w14:solidFill>
                </w14:textFill>
              </w:rPr>
              <w:t>3</w:t>
            </w:r>
            <w:r>
              <w:rPr>
                <w:rFonts w:hint="eastAsia" w:cs="Times New Roman"/>
                <w:color w:val="000000" w:themeColor="text1"/>
                <w:highlight w:val="none"/>
                <w:vertAlign w:val="baseline"/>
                <w:lang w:val="en-US" w:eastAsia="zh-CN"/>
                <w14:textFill>
                  <w14:solidFill>
                    <w14:schemeClr w14:val="tx1"/>
                  </w14:solidFill>
                </w14:textFill>
              </w:rPr>
              <w:t>的沉淀池，</w:t>
            </w:r>
            <w:r>
              <w:rPr>
                <w:rFonts w:hint="default" w:ascii="Times New Roman" w:hAnsi="Times New Roman" w:eastAsia="宋体" w:cs="Times New Roman"/>
                <w:color w:val="000000" w:themeColor="text1"/>
                <w:highlight w:val="none"/>
                <w14:textFill>
                  <w14:solidFill>
                    <w14:schemeClr w14:val="tx1"/>
                  </w14:solidFill>
                </w14:textFill>
              </w:rPr>
              <w:t>项目基坑水收集经沉淀池沉淀处理后用于洒水降尘或施工，不外排</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项目沉淀池</w:t>
            </w:r>
            <w:r>
              <w:rPr>
                <w:rFonts w:hint="eastAsia" w:cs="Times New Roman"/>
                <w:color w:val="000000" w:themeColor="text1"/>
                <w:highlight w:val="none"/>
                <w:vertAlign w:val="baseline"/>
                <w:lang w:val="en-US"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15m</w:t>
            </w:r>
            <w:r>
              <w:rPr>
                <w:rFonts w:hint="eastAsia" w:cs="Times New Roman"/>
                <w:color w:val="000000" w:themeColor="text1"/>
                <w:highlight w:val="none"/>
                <w:vertAlign w:val="superscript"/>
                <w:lang w:val="en-US" w:eastAsia="zh-CN"/>
                <w14:textFill>
                  <w14:solidFill>
                    <w14:schemeClr w14:val="tx1"/>
                  </w14:solidFill>
                </w14:textFill>
              </w:rPr>
              <w:t>3</w:t>
            </w:r>
            <w:r>
              <w:rPr>
                <w:rFonts w:hint="eastAsia" w:cs="Times New Roman"/>
                <w:color w:val="000000" w:themeColor="text1"/>
                <w:highlight w:val="none"/>
                <w:vertAlign w:val="baseline"/>
                <w:lang w:val="en-US" w:eastAsia="zh-CN"/>
                <w14:textFill>
                  <w14:solidFill>
                    <w14:schemeClr w14:val="tx1"/>
                  </w14:solidFill>
                </w14:textFill>
              </w:rPr>
              <w:t>，至少能够容纳5天的废水，能够保证雨天废水暂存不外排。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）生活污水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施工人员生活污水按施工期间工程人员数高峰期计算，即预计高峰期施工人员约</w:t>
            </w:r>
            <w:r>
              <w:rPr>
                <w:rFonts w:hint="default" w:ascii="Times New Roman" w:hAnsi="Times New Roman" w:eastAsia="宋体" w:cs="Times New Roman"/>
                <w:color w:val="000000" w:themeColor="text1"/>
                <w:highlight w:val="none"/>
                <w:lang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0</w:t>
            </w:r>
            <w:r>
              <w:rPr>
                <w:rFonts w:hint="default" w:ascii="Times New Roman" w:hAnsi="Times New Roman" w:eastAsia="宋体" w:cs="Times New Roman"/>
                <w:color w:val="000000" w:themeColor="text1"/>
                <w:highlight w:val="none"/>
                <w14:textFill>
                  <w14:solidFill>
                    <w14:schemeClr w14:val="tx1"/>
                  </w14:solidFill>
                </w14:textFill>
              </w:rPr>
              <w:t>人，</w:t>
            </w:r>
            <w:r>
              <w:rPr>
                <w:rFonts w:hint="default"/>
                <w:color w:val="000000" w:themeColor="text1"/>
                <w:highlight w:val="none"/>
                <w14:textFill>
                  <w14:solidFill>
                    <w14:schemeClr w14:val="tx1"/>
                  </w14:solidFill>
                </w14:textFill>
              </w:rPr>
              <w:t>施工人员大部分为本地人员，均回家住</w:t>
            </w:r>
            <w:r>
              <w:rPr>
                <w:rFonts w:hint="eastAsia"/>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施工期间生活用水按照每人每天</w:t>
            </w:r>
            <w:r>
              <w:rPr>
                <w:rFonts w:hint="default" w:ascii="Times New Roman" w:hAnsi="Times New Roman" w:eastAsia="宋体" w:cs="Times New Roman"/>
                <w:color w:val="000000" w:themeColor="text1"/>
                <w:highlight w:val="none"/>
                <w:lang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0</w:t>
            </w:r>
            <w:r>
              <w:rPr>
                <w:rFonts w:hint="default" w:ascii="Times New Roman" w:hAnsi="Times New Roman" w:eastAsia="宋体" w:cs="Times New Roman"/>
                <w:color w:val="000000" w:themeColor="text1"/>
                <w:highlight w:val="none"/>
                <w14:textFill>
                  <w14:solidFill>
                    <w14:schemeClr w14:val="tx1"/>
                  </w14:solidFill>
                </w14:textFill>
              </w:rPr>
              <w:t>L，产污系数0.8计，生活污水产生量约为</w:t>
            </w:r>
            <w:r>
              <w:rPr>
                <w:rFonts w:hint="default" w:ascii="Times New Roman" w:hAnsi="Times New Roman" w:eastAsia="宋体" w:cs="Times New Roman"/>
                <w:color w:val="000000" w:themeColor="text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/d。施工人员生活污水水质类比农村生活污水，COD250mg/L，SS 300mg/L、BOD</w:t>
            </w:r>
            <w:r>
              <w:rPr>
                <w:rFonts w:hint="default" w:ascii="Times New Roman" w:hAnsi="Times New Roman" w:eastAsia="宋体" w:cs="Times New Roman"/>
                <w:color w:val="000000" w:themeColor="text1"/>
                <w:highlight w:val="none"/>
                <w:vertAlign w:val="subscript"/>
                <w14:textFill>
                  <w14:solidFill>
                    <w14:schemeClr w14:val="tx1"/>
                  </w14:solidFill>
                </w14:textFill>
              </w:rPr>
              <w:t>5</w:t>
            </w:r>
            <w:r>
              <w:rPr>
                <w:rFonts w:hint="default" w:ascii="Times New Roman" w:hAnsi="Times New Roman" w:eastAsia="宋体" w:cs="Times New Roman"/>
                <w:color w:val="000000" w:themeColor="text1"/>
                <w:highlight w:val="none"/>
                <w14:textFill>
                  <w14:solidFill>
                    <w14:schemeClr w14:val="tx1"/>
                  </w14:solidFill>
                </w14:textFill>
              </w:rPr>
              <w:t xml:space="preserve"> 150mg/L。项目拟在施工生产生活区设置1座简易移动式厕所，并配置化粪池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，粪便污水进入化粪池，化粪池定期清掏作农家肥。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施工期对下游工农业取水的影响分析：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项目施工区域为河流左岸，施工期项目采取围堰导流方式，采取左岸施工，右岸过水，项目施工不会截断河流，不会造成河流断流或改道。项目施工区到下游勐董河汇口不存在工业企业，下游农业取水不受影响</w:t>
            </w:r>
            <w:r>
              <w:rPr>
                <w:rFonts w:hint="eastAsia" w:cs="Times New Roman"/>
                <w:color w:val="000000" w:themeColor="text1"/>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2、大气环境影响分析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施工期产生的废气主要为施工机械废气</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施工扬尘</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及运输扬尘</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（1）机械废气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施工期，使用机动车运送原材料、设备和建筑机械设备以及临时采用柴油发电机供电，这些车辆及设备的运行会排放一定量的CO、NOx以及未完全燃烧的碳氢化物HC等，呈无组织、</w:t>
            </w:r>
            <w:r>
              <w:rPr>
                <w:rFonts w:hint="default" w:ascii="Times New Roman" w:hAnsi="Times New Roman" w:eastAsia="宋体" w:cs="Times New Roman"/>
                <w:color w:val="000000" w:themeColor="text1"/>
                <w:sz w:val="24"/>
                <w:szCs w:val="24"/>
                <w:highlight w:val="none"/>
                <w14:textFill>
                  <w14:solidFill>
                    <w14:schemeClr w14:val="tx1"/>
                  </w14:solidFill>
                </w14:textFill>
              </w:rPr>
              <w:t>间歇式</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排放。</w:t>
            </w:r>
            <w:r>
              <w:rPr>
                <w:rFonts w:hint="default" w:ascii="Times New Roman" w:hAnsi="Times New Roman" w:eastAsia="宋体" w:cs="Times New Roman"/>
                <w:color w:val="000000" w:themeColor="text1"/>
                <w:sz w:val="24"/>
                <w:szCs w:val="24"/>
                <w:highlight w:val="none"/>
                <w14:textFill>
                  <w14:solidFill>
                    <w14:schemeClr w14:val="tx1"/>
                  </w14:solidFill>
                </w14:textFill>
              </w:rPr>
              <w:t>项目施工机械数量较少、使用时间较短且较分散，施工机械和运输车辆外排尾气量较小。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（2）施工扬尘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施工期扬尘主要包括土石方开挖及回填产生的扬尘、主体工程施工扬尘、混凝土及砂浆拌和进料扬尘、建筑材料运输及装卸产生的扬尘。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扬尘主要污染物为粉尘、呈无组织形式排放。根据类似工程实际调查资料，在旱季正常情况下施工活动产生的粉尘浓度为0.5mg/m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lang w:val="en-US" w:eastAsia="zh-CN"/>
                <w14:textFill>
                  <w14:solidFill>
                    <w14:schemeClr w14:val="tx1"/>
                  </w14:solidFill>
                </w14:textFill>
              </w:rPr>
              <w:t>~5.0mg/m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lang w:val="en-US" w:eastAsia="zh-CN"/>
                <w14:textFill>
                  <w14:solidFill>
                    <w14:schemeClr w14:val="tx1"/>
                  </w14:solidFill>
                </w14:textFill>
              </w:rPr>
              <w:t>，经洒水降尘后，扬尘浓度可</w:t>
            </w:r>
            <w:r>
              <w:rPr>
                <w:rFonts w:hint="eastAsia" w:cs="Times New Roman"/>
                <w:color w:val="000000" w:themeColor="text1"/>
                <w:highlight w:val="none"/>
                <w:lang w:val="en-US" w:eastAsia="zh-CN"/>
                <w14:textFill>
                  <w14:solidFill>
                    <w14:schemeClr w14:val="tx1"/>
                  </w14:solidFill>
                </w14:textFill>
              </w:rPr>
              <w:t>减少</w:t>
            </w:r>
            <w:r>
              <w:rPr>
                <w:rFonts w:hint="default" w:ascii="Times New Roman" w:hAnsi="Times New Roman" w:eastAsia="宋体" w:cs="Times New Roman"/>
                <w:color w:val="000000" w:themeColor="text1"/>
                <w:highlight w:val="none"/>
                <w:lang w:val="en-US" w:eastAsia="zh-CN"/>
                <w14:textFill>
                  <w14:solidFill>
                    <w14:schemeClr w14:val="tx1"/>
                  </w14:solidFill>
                </w14:textFill>
              </w:rPr>
              <w:t>70%。</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护岸施工、道路施工、建筑材料运输产生的粉尘可能会影响周边环境。为减轻粉尘对周边环境的影响，项目应在施工区加强洒水降尘措施、</w:t>
            </w:r>
            <w:r>
              <w:rPr>
                <w:rFonts w:hint="default" w:ascii="Times New Roman" w:hAnsi="Times New Roman" w:eastAsia="宋体" w:cs="Times New Roman"/>
                <w:b w:val="0"/>
                <w:bCs w:val="0"/>
                <w:color w:val="000000" w:themeColor="text1"/>
                <w:highlight w:val="none"/>
                <w14:textFill>
                  <w14:solidFill>
                    <w14:schemeClr w14:val="tx1"/>
                  </w14:solidFill>
                </w14:textFill>
              </w:rPr>
              <w:t>物料堆存采取遮盖措施</w:t>
            </w:r>
            <w:r>
              <w:rPr>
                <w:rFonts w:hint="eastAsia" w:cs="Times New Roman"/>
                <w:b w:val="0"/>
                <w:bCs w:val="0"/>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车辆运输经过时降低车速，并注意控制好施工强度和施工时间。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项目施工粉尘经采取措施控制后对周边环境</w:t>
            </w:r>
            <w:r>
              <w:rPr>
                <w:rFonts w:hint="eastAsia" w:cs="Times New Roman"/>
                <w:color w:val="000000" w:themeColor="text1"/>
                <w:kern w:val="0"/>
                <w:sz w:val="24"/>
                <w:szCs w:val="24"/>
                <w:highlight w:val="none"/>
                <w:lang w:val="en-US" w:eastAsia="zh-CN" w:bidi="ar"/>
                <w14:textFill>
                  <w14:solidFill>
                    <w14:schemeClr w14:val="tx1"/>
                  </w14:solidFill>
                </w14:textFill>
              </w:rPr>
              <w:t>影响较小</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，但施工人员在必要时应佩戴防尘口罩保护人员健康。</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（3）运输扬尘</w:t>
            </w:r>
          </w:p>
          <w:p>
            <w:pPr>
              <w:keepNext w:val="0"/>
              <w:keepLines w:val="0"/>
              <w:pageBreakBefore w:val="0"/>
              <w:widowControl/>
              <w:kinsoku/>
              <w:wordWrap/>
              <w:overflowPunct/>
              <w:topLinePunct w:val="0"/>
              <w:bidi w:val="0"/>
              <w:adjustRightInd w:val="0"/>
              <w:snapToGrid w:val="0"/>
              <w:spacing w:line="360" w:lineRule="auto"/>
              <w:ind w:firstLine="448" w:firstLineChars="187"/>
              <w:outlineLvl w:val="9"/>
              <w:rPr>
                <w:rFonts w:hint="default" w:ascii="Times New Roman" w:hAnsi="Times New Roman" w:eastAsia="宋体" w:cs="Times New Roman"/>
                <w:color w:val="000000" w:themeColor="text1"/>
                <w:kern w:val="0"/>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根据类比资料，车辆行驶产生的扬尘占总扬尘的60％以上，车辆行驶产生的扬尘，在完全干燥情况下，可按下列经验公式计算：</w:t>
            </w:r>
          </w:p>
          <w:p>
            <w:pPr>
              <w:keepNext w:val="0"/>
              <w:keepLines w:val="0"/>
              <w:pageBreakBefore w:val="0"/>
              <w:widowControl/>
              <w:kinsoku/>
              <w:wordWrap/>
              <w:overflowPunct/>
              <w:topLinePunct w:val="0"/>
              <w:bidi w:val="0"/>
              <w:adjustRightInd w:val="0"/>
              <w:snapToGrid w:val="0"/>
              <w:spacing w:line="360" w:lineRule="auto"/>
              <w:ind w:firstLine="448" w:firstLineChars="187"/>
              <w:jc w:val="center"/>
              <w:outlineLvl w:val="9"/>
              <w:rPr>
                <w:rFonts w:hint="default" w:ascii="Times New Roman" w:hAnsi="Times New Roman" w:eastAsia="宋体" w:cs="Times New Roman"/>
                <w:color w:val="000000" w:themeColor="text1"/>
                <w:kern w:val="0"/>
                <w:sz w:val="24"/>
                <w:highlight w:val="none"/>
                <w14:textFill>
                  <w14:solidFill>
                    <w14:schemeClr w14:val="tx1"/>
                  </w14:solidFill>
                </w14:textFill>
              </w:rPr>
            </w:pPr>
            <w:r>
              <w:rPr>
                <w:rFonts w:hint="default" w:ascii="Times New Roman" w:hAnsi="Times New Roman" w:eastAsia="宋体" w:cs="Times New Roman"/>
                <w:color w:val="000000" w:themeColor="text1"/>
                <w:position w:val="-10"/>
                <w:sz w:val="24"/>
                <w:highlight w:val="none"/>
                <w:lang w:val="en-US" w:eastAsia="zh-CN"/>
                <w14:textFill>
                  <w14:solidFill>
                    <w14:schemeClr w14:val="tx1"/>
                  </w14:solidFill>
                </w14:textFill>
              </w:rPr>
              <w:object>
                <v:shape id="_x0000_i1025" o:spt="75" type="#_x0000_t75" style="height:18pt;width:215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p>
          <w:p>
            <w:pPr>
              <w:keepNext w:val="0"/>
              <w:keepLines w:val="0"/>
              <w:pageBreakBefore w:val="0"/>
              <w:widowControl/>
              <w:kinsoku/>
              <w:wordWrap/>
              <w:overflowPunct/>
              <w:topLinePunct w:val="0"/>
              <w:autoSpaceDE/>
              <w:autoSpaceDN/>
              <w:bidi w:val="0"/>
              <w:adjustRightInd w:val="0"/>
              <w:snapToGrid w:val="0"/>
              <w:spacing w:line="312" w:lineRule="auto"/>
              <w:ind w:left="0" w:leftChars="0" w:right="0" w:rightChars="0" w:firstLine="430" w:firstLineChars="187"/>
              <w:jc w:val="both"/>
              <w:textAlignment w:val="auto"/>
              <w:outlineLvl w:val="9"/>
              <w:rPr>
                <w:rFonts w:hint="default" w:ascii="Times New Roman" w:hAnsi="Times New Roman" w:eastAsia="宋体" w:cs="Times New Roman"/>
                <w:color w:val="000000" w:themeColor="text1"/>
                <w:kern w:val="0"/>
                <w:sz w:val="24"/>
                <w:highlight w:val="none"/>
                <w14:textFill>
                  <w14:solidFill>
                    <w14:schemeClr w14:val="tx1"/>
                  </w14:solidFill>
                </w14:textFill>
              </w:rPr>
            </w:pPr>
            <w:r>
              <w:rPr>
                <w:rFonts w:hint="default" w:ascii="Times New Roman" w:hAnsi="Times New Roman" w:eastAsia="宋体" w:cs="Times New Roman"/>
                <w:color w:val="000000" w:themeColor="text1"/>
                <w:sz w:val="23"/>
                <w:szCs w:val="23"/>
                <w:highlight w:val="none"/>
                <w14:textFill>
                  <w14:solidFill>
                    <w14:schemeClr w14:val="tx1"/>
                  </w14:solidFill>
                </w14:textFill>
              </w:rPr>
              <w:t>式</w:t>
            </w:r>
            <w:r>
              <w:rPr>
                <w:rFonts w:hint="default" w:ascii="Times New Roman" w:hAnsi="Times New Roman" w:eastAsia="宋体" w:cs="Times New Roman"/>
                <w:color w:val="000000" w:themeColor="text1"/>
                <w:sz w:val="24"/>
                <w:highlight w:val="none"/>
                <w14:textFill>
                  <w14:solidFill>
                    <w14:schemeClr w14:val="tx1"/>
                  </w14:solidFill>
                </w14:textFill>
              </w:rPr>
              <w:t>中：Q——汽车行驶时的扬尘，kg/km•辆；</w:t>
            </w:r>
          </w:p>
          <w:p>
            <w:pPr>
              <w:keepNext w:val="0"/>
              <w:keepLines w:val="0"/>
              <w:pageBreakBefore w:val="0"/>
              <w:widowControl/>
              <w:kinsoku/>
              <w:wordWrap/>
              <w:overflowPunct/>
              <w:topLinePunct w:val="0"/>
              <w:autoSpaceDE/>
              <w:autoSpaceDN/>
              <w:bidi w:val="0"/>
              <w:adjustRightInd w:val="0"/>
              <w:snapToGrid w:val="0"/>
              <w:spacing w:line="312" w:lineRule="auto"/>
              <w:ind w:left="0" w:leftChars="0" w:right="0" w:rightChars="0" w:firstLine="1286" w:firstLineChars="536"/>
              <w:jc w:val="both"/>
              <w:textAlignment w:val="auto"/>
              <w:outlineLvl w:val="9"/>
              <w:rPr>
                <w:rFonts w:hint="default" w:ascii="Times New Roman" w:hAnsi="Times New Roman" w:eastAsia="宋体" w:cs="Times New Roman"/>
                <w:color w:val="000000" w:themeColor="text1"/>
                <w:kern w:val="0"/>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V——汽车速度，km/h；</w:t>
            </w:r>
          </w:p>
          <w:p>
            <w:pPr>
              <w:keepNext w:val="0"/>
              <w:keepLines w:val="0"/>
              <w:pageBreakBefore w:val="0"/>
              <w:widowControl/>
              <w:kinsoku/>
              <w:wordWrap/>
              <w:overflowPunct/>
              <w:topLinePunct w:val="0"/>
              <w:autoSpaceDE/>
              <w:autoSpaceDN/>
              <w:bidi w:val="0"/>
              <w:adjustRightInd w:val="0"/>
              <w:snapToGrid w:val="0"/>
              <w:spacing w:line="312" w:lineRule="auto"/>
              <w:ind w:left="0" w:leftChars="0" w:right="0" w:rightChars="0" w:firstLine="1286" w:firstLineChars="536"/>
              <w:jc w:val="both"/>
              <w:textAlignment w:val="auto"/>
              <w:outlineLvl w:val="9"/>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W——汽车载重量，吨；</w:t>
            </w:r>
          </w:p>
          <w:p>
            <w:pPr>
              <w:keepNext w:val="0"/>
              <w:keepLines w:val="0"/>
              <w:pageBreakBefore w:val="0"/>
              <w:widowControl/>
              <w:kinsoku/>
              <w:wordWrap/>
              <w:overflowPunct/>
              <w:topLinePunct w:val="0"/>
              <w:autoSpaceDE/>
              <w:autoSpaceDN/>
              <w:bidi w:val="0"/>
              <w:adjustRightInd w:val="0"/>
              <w:snapToGrid w:val="0"/>
              <w:spacing w:line="312" w:lineRule="auto"/>
              <w:ind w:left="0" w:leftChars="0" w:right="0" w:rightChars="0" w:firstLine="1286" w:firstLineChars="536"/>
              <w:jc w:val="both"/>
              <w:textAlignment w:val="auto"/>
              <w:outlineLvl w:val="9"/>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P——道路表面粉尘量，kg/m</w:t>
            </w:r>
            <w:r>
              <w:rPr>
                <w:rFonts w:hint="default" w:ascii="Times New Roman" w:hAnsi="Times New Roman" w:eastAsia="宋体" w:cs="Times New Roman"/>
                <w:color w:val="000000" w:themeColor="text1"/>
                <w:sz w:val="24"/>
                <w:highlight w:val="none"/>
                <w:vertAlign w:val="superscript"/>
                <w14:textFill>
                  <w14:solidFill>
                    <w14:schemeClr w14:val="tx1"/>
                  </w14:solidFill>
                </w14:textFill>
              </w:rPr>
              <w:t>2</w:t>
            </w:r>
            <w:r>
              <w:rPr>
                <w:rFonts w:hint="default" w:ascii="Times New Roman" w:hAnsi="Times New Roman" w:eastAsia="宋体" w:cs="Times New Roman"/>
                <w:color w:val="000000" w:themeColor="text1"/>
                <w:sz w:val="24"/>
                <w:highlight w:val="none"/>
                <w14:textFill>
                  <w14:solidFill>
                    <w14:schemeClr w14:val="tx1"/>
                  </w14:solidFill>
                </w14:textFill>
              </w:rPr>
              <w:t>。</w:t>
            </w:r>
          </w:p>
          <w:p>
            <w:pPr>
              <w:keepNext w:val="0"/>
              <w:keepLines w:val="0"/>
              <w:pageBreakBefore w:val="0"/>
              <w:widowControl/>
              <w:kinsoku/>
              <w:wordWrap/>
              <w:overflowPunct/>
              <w:topLinePunct w:val="0"/>
              <w:bidi w:val="0"/>
              <w:adjustRightInd w:val="0"/>
              <w:snapToGrid w:val="0"/>
              <w:spacing w:line="360" w:lineRule="auto"/>
              <w:ind w:firstLine="480" w:firstLineChars="200"/>
              <w:outlineLvl w:val="9"/>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表</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highlight w:val="none"/>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highlight w:val="none"/>
                <w14:textFill>
                  <w14:solidFill>
                    <w14:schemeClr w14:val="tx1"/>
                  </w14:solidFill>
                </w14:textFill>
              </w:rPr>
              <w:t>中为10</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sz w:val="24"/>
                <w:highlight w:val="none"/>
                <w14:textFill>
                  <w14:solidFill>
                    <w14:schemeClr w14:val="tx1"/>
                  </w14:solidFill>
                </w14:textFill>
              </w:rPr>
              <w:t>卡车通过一段长度为1km的路面时，不同路面清洁程度，不同行驶</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速度</w:t>
            </w:r>
            <w:r>
              <w:rPr>
                <w:rFonts w:hint="default" w:ascii="Times New Roman" w:hAnsi="Times New Roman" w:eastAsia="宋体" w:cs="Times New Roman"/>
                <w:color w:val="000000" w:themeColor="text1"/>
                <w:sz w:val="24"/>
                <w:highlight w:val="none"/>
                <w14:textFill>
                  <w14:solidFill>
                    <w14:schemeClr w14:val="tx1"/>
                  </w14:solidFill>
                </w14:textFill>
              </w:rPr>
              <w:t>情况下的扬尘量。</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b/>
                <w:bCs/>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表</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4</w:t>
            </w: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1</w:t>
            </w: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在不同车速和地面清洁程度的汽车扬尘</w:t>
            </w:r>
            <w:r>
              <w:rPr>
                <w:rFonts w:hint="default" w:ascii="Times New Roman" w:hAnsi="Times New Roman" w:eastAsia="宋体" w:cs="Times New Roman"/>
                <w:b/>
                <w:bCs/>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单位：kg/辆·km</w:t>
            </w:r>
            <w:r>
              <w:rPr>
                <w:rFonts w:hint="default" w:ascii="Times New Roman" w:hAnsi="Times New Roman" w:eastAsia="宋体" w:cs="Times New Roman"/>
                <w:b/>
                <w:bCs/>
                <w:color w:val="000000" w:themeColor="text1"/>
                <w:kern w:val="0"/>
                <w:sz w:val="24"/>
                <w:szCs w:val="24"/>
                <w:highlight w:val="none"/>
                <w:lang w:eastAsia="zh-CN"/>
                <w14:textFill>
                  <w14:solidFill>
                    <w14:schemeClr w14:val="tx1"/>
                  </w14:solidFill>
                </w14:textFill>
              </w:rPr>
              <w:t>）</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1059"/>
              <w:gridCol w:w="1059"/>
              <w:gridCol w:w="1059"/>
              <w:gridCol w:w="1059"/>
              <w:gridCol w:w="106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0" w:type="pct"/>
                  <w:tcBorders>
                    <w:left w:val="single" w:color="auto" w:sz="4" w:space="0"/>
                    <w:tl2br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P</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车速</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0.1</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0.2</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0.3</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0.4</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0.5</w:t>
                  </w:r>
                </w:p>
              </w:tc>
              <w:tc>
                <w:tcPr>
                  <w:tcW w:w="638" w:type="pc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0"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5（km/h）</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0.051</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0.086</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0.116</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0.144</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0.171</w:t>
                  </w:r>
                </w:p>
              </w:tc>
              <w:tc>
                <w:tcPr>
                  <w:tcW w:w="638" w:type="pc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0"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10（km/h）</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0.102</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0.171</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0.232</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0.289</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0.341</w:t>
                  </w:r>
                </w:p>
              </w:tc>
              <w:tc>
                <w:tcPr>
                  <w:tcW w:w="638" w:type="pc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0"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15（km/h）</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0.153</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0.257</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0.349</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0.433</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0.512</w:t>
                  </w:r>
                </w:p>
              </w:tc>
              <w:tc>
                <w:tcPr>
                  <w:tcW w:w="638" w:type="pc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0"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20（km/h）</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0.255</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0.429</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0.582</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0.722</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0.853</w:t>
                  </w:r>
                </w:p>
              </w:tc>
              <w:tc>
                <w:tcPr>
                  <w:tcW w:w="638" w:type="pc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1.435</w:t>
                  </w: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000000" w:themeColor="text1"/>
                <w:kern w:val="0"/>
                <w:sz w:val="24"/>
                <w:highlight w:val="none"/>
                <w14:textFill>
                  <w14:solidFill>
                    <w14:schemeClr w14:val="tx1"/>
                  </w14:solidFill>
                </w14:textFill>
              </w:rPr>
            </w:pPr>
            <w:r>
              <w:rPr>
                <w:rFonts w:hint="default" w:ascii="Times New Roman" w:hAnsi="Times New Roman" w:eastAsia="宋体" w:cs="Times New Roman"/>
                <w:color w:val="000000" w:themeColor="text1"/>
                <w:kern w:val="0"/>
                <w:sz w:val="24"/>
                <w:highlight w:val="none"/>
                <w14:textFill>
                  <w14:solidFill>
                    <w14:schemeClr w14:val="tx1"/>
                  </w14:solidFill>
                </w14:textFill>
              </w:rPr>
              <w:t>由上表可见，在同样路面清洁程度条件下，车速越快，扬尘量越大；而在同样车速情况下，路面越脏，则扬尘量越大。因此限速行驶及保持路面的清洁是减少汽车扬尘的有效办法。一般情况下，施工车辆动力起尘的影响范围是道路两侧30m以内。如果在施工期间对车辆行驶的路面实施洒水抑尘，每天洒水4</w:t>
            </w:r>
            <w:r>
              <w:rPr>
                <w:rFonts w:hint="default" w:ascii="Times New Roman" w:hAnsi="Times New Roman" w:eastAsia="宋体" w:cs="Times New Roman"/>
                <w:color w:val="000000" w:themeColor="text1"/>
                <w:kern w:val="0"/>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4"/>
                <w:highlight w:val="none"/>
                <w14:textFill>
                  <w14:solidFill>
                    <w14:schemeClr w14:val="tx1"/>
                  </w14:solidFill>
                </w14:textFill>
              </w:rPr>
              <w:t>5次，可使扬尘减少70%左右。施工场地洒水抑尘试验结果见表</w:t>
            </w:r>
            <w:r>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kern w:val="0"/>
                <w:sz w:val="24"/>
                <w:highlight w:val="none"/>
                <w14:textFill>
                  <w14:solidFill>
                    <w14:schemeClr w14:val="tx1"/>
                  </w14:solidFill>
                </w14:textFill>
              </w:rPr>
              <w:t>-</w:t>
            </w:r>
            <w:r>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firstLine="0"/>
              <w:jc w:val="center"/>
              <w:textAlignment w:val="auto"/>
              <w:outlineLvl w:val="9"/>
              <w:rPr>
                <w:rFonts w:hint="default" w:ascii="Times New Roman" w:hAnsi="Times New Roman" w:eastAsia="宋体" w:cs="Times New Roman"/>
                <w:b/>
                <w:bCs w:val="0"/>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val="0"/>
                <w:color w:val="000000" w:themeColor="text1"/>
                <w:sz w:val="24"/>
                <w:szCs w:val="24"/>
                <w:highlight w:val="none"/>
                <w14:textFill>
                  <w14:solidFill>
                    <w14:schemeClr w14:val="tx1"/>
                  </w14:solidFill>
                </w14:textFill>
              </w:rPr>
              <w:t>表</w:t>
            </w:r>
            <w:r>
              <w:rPr>
                <w:rFonts w:hint="default"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b/>
                <w:bCs w:val="0"/>
                <w:color w:val="000000" w:themeColor="text1"/>
                <w:sz w:val="24"/>
                <w:szCs w:val="24"/>
                <w:highlight w:val="none"/>
                <w14:textFill>
                  <w14:solidFill>
                    <w14:schemeClr w14:val="tx1"/>
                  </w14:solidFill>
                </w14:textFill>
              </w:rPr>
              <w:t>-</w:t>
            </w:r>
            <w:r>
              <w:rPr>
                <w:rFonts w:hint="default"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b/>
                <w:bCs w:val="0"/>
                <w:color w:val="000000" w:themeColor="text1"/>
                <w:sz w:val="24"/>
                <w:szCs w:val="24"/>
                <w:highlight w:val="none"/>
                <w14:textFill>
                  <w14:solidFill>
                    <w14:schemeClr w14:val="tx1"/>
                  </w14:solidFill>
                </w14:textFill>
              </w:rPr>
              <w:t>施工场地洒水抑尘试验结果</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141"/>
              <w:gridCol w:w="1385"/>
              <w:gridCol w:w="1375"/>
              <w:gridCol w:w="1375"/>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92"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b/>
                      <w:bCs w:val="0"/>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val="0"/>
                      <w:color w:val="000000" w:themeColor="text1"/>
                      <w:sz w:val="24"/>
                      <w:szCs w:val="24"/>
                      <w:highlight w:val="none"/>
                      <w14:textFill>
                        <w14:solidFill>
                          <w14:schemeClr w14:val="tx1"/>
                        </w14:solidFill>
                      </w14:textFill>
                    </w:rPr>
                    <w:t>距离（m）</w:t>
                  </w:r>
                </w:p>
              </w:tc>
              <w:tc>
                <w:tcPr>
                  <w:tcW w:w="687"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jc w:val="center"/>
                    <w:textAlignment w:val="auto"/>
                    <w:outlineLvl w:val="9"/>
                    <w:rPr>
                      <w:rFonts w:hint="default" w:ascii="Times New Roman" w:hAnsi="Times New Roman" w:eastAsia="宋体" w:cs="Times New Roman"/>
                      <w:b/>
                      <w:bCs w:val="0"/>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val="0"/>
                      <w:color w:val="000000" w:themeColor="text1"/>
                      <w:kern w:val="0"/>
                      <w:sz w:val="24"/>
                      <w:szCs w:val="24"/>
                      <w:highlight w:val="none"/>
                      <w14:textFill>
                        <w14:solidFill>
                          <w14:schemeClr w14:val="tx1"/>
                        </w14:solidFill>
                      </w14:textFill>
                    </w:rPr>
                    <w:t>/</w:t>
                  </w:r>
                </w:p>
              </w:tc>
              <w:tc>
                <w:tcPr>
                  <w:tcW w:w="834"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b/>
                      <w:bCs w:val="0"/>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val="0"/>
                      <w:color w:val="000000" w:themeColor="text1"/>
                      <w:sz w:val="24"/>
                      <w:szCs w:val="24"/>
                      <w:highlight w:val="none"/>
                      <w14:textFill>
                        <w14:solidFill>
                          <w14:schemeClr w14:val="tx1"/>
                        </w14:solidFill>
                      </w14:textFill>
                    </w:rPr>
                    <w:t>5</w:t>
                  </w:r>
                </w:p>
              </w:tc>
              <w:tc>
                <w:tcPr>
                  <w:tcW w:w="828"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b/>
                      <w:bCs w:val="0"/>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val="0"/>
                      <w:color w:val="000000" w:themeColor="text1"/>
                      <w:sz w:val="24"/>
                      <w:szCs w:val="24"/>
                      <w:highlight w:val="none"/>
                      <w14:textFill>
                        <w14:solidFill>
                          <w14:schemeClr w14:val="tx1"/>
                        </w14:solidFill>
                      </w14:textFill>
                    </w:rPr>
                    <w:t>20</w:t>
                  </w:r>
                </w:p>
              </w:tc>
              <w:tc>
                <w:tcPr>
                  <w:tcW w:w="828"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b/>
                      <w:bCs w:val="0"/>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val="0"/>
                      <w:color w:val="000000" w:themeColor="text1"/>
                      <w:sz w:val="24"/>
                      <w:szCs w:val="24"/>
                      <w:highlight w:val="none"/>
                      <w14:textFill>
                        <w14:solidFill>
                          <w14:schemeClr w14:val="tx1"/>
                        </w14:solidFill>
                      </w14:textFill>
                    </w:rPr>
                    <w:t>50</w:t>
                  </w:r>
                </w:p>
              </w:tc>
              <w:tc>
                <w:tcPr>
                  <w:tcW w:w="828"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b/>
                      <w:bCs w:val="0"/>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val="0"/>
                      <w:color w:val="000000" w:themeColor="text1"/>
                      <w:sz w:val="24"/>
                      <w:szCs w:val="24"/>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92" w:type="pct"/>
                  <w:vMerge w:val="restar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TSP小时平均浓度（mg/m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tc>
              <w:tc>
                <w:tcPr>
                  <w:tcW w:w="687"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不洒水</w:t>
                  </w:r>
                </w:p>
              </w:tc>
              <w:tc>
                <w:tcPr>
                  <w:tcW w:w="834"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10.14</w:t>
                  </w:r>
                </w:p>
              </w:tc>
              <w:tc>
                <w:tcPr>
                  <w:tcW w:w="828"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2.89</w:t>
                  </w:r>
                </w:p>
              </w:tc>
              <w:tc>
                <w:tcPr>
                  <w:tcW w:w="828"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1.15</w:t>
                  </w:r>
                </w:p>
              </w:tc>
              <w:tc>
                <w:tcPr>
                  <w:tcW w:w="828"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92" w:type="pct"/>
                  <w:vMerge w:val="continue"/>
                  <w:noWrap w:val="0"/>
                  <w:vAlign w:val="center"/>
                </w:tcPr>
                <w:p>
                  <w:pPr>
                    <w:keepNext w:val="0"/>
                    <w:keepLines w:val="0"/>
                    <w:pageBreakBefore w:val="0"/>
                    <w:widowControl/>
                    <w:kinsoku/>
                    <w:wordWrap/>
                    <w:overflowPunct/>
                    <w:topLinePunct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p>
              </w:tc>
              <w:tc>
                <w:tcPr>
                  <w:tcW w:w="687"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洒水</w:t>
                  </w:r>
                </w:p>
              </w:tc>
              <w:tc>
                <w:tcPr>
                  <w:tcW w:w="834"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2.01</w:t>
                  </w:r>
                </w:p>
              </w:tc>
              <w:tc>
                <w:tcPr>
                  <w:tcW w:w="828"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1.40</w:t>
                  </w:r>
                </w:p>
              </w:tc>
              <w:tc>
                <w:tcPr>
                  <w:tcW w:w="828"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0.67</w:t>
                  </w:r>
                </w:p>
              </w:tc>
              <w:tc>
                <w:tcPr>
                  <w:tcW w:w="828"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0"/>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0.60</w:t>
                  </w:r>
                </w:p>
              </w:tc>
            </w:tr>
          </w:tbl>
          <w:p>
            <w:pPr>
              <w:keepNext w:val="0"/>
              <w:keepLines w:val="0"/>
              <w:pageBreakBefore w:val="0"/>
              <w:widowControl/>
              <w:kinsoku/>
              <w:wordWrap/>
              <w:overflowPunct/>
              <w:topLinePunct w:val="0"/>
              <w:bidi w:val="0"/>
              <w:adjustRightInd w:val="0"/>
              <w:snapToGrid w:val="0"/>
              <w:spacing w:line="360" w:lineRule="auto"/>
              <w:ind w:firstLine="482"/>
              <w:jc w:val="both"/>
              <w:outlineLvl w:val="9"/>
              <w:rPr>
                <w:rFonts w:hint="default" w:ascii="Times New Roman" w:hAnsi="Times New Roman" w:eastAsia="宋体" w:cs="Times New Roman"/>
                <w:color w:val="000000" w:themeColor="text1"/>
                <w:kern w:val="0"/>
                <w:sz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施工场地洒水抑尘试验结果表明：每天洒水4</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5次进行抑尘，可有效地控制施工扬尘</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施工期通过采取如上抑尘措施后，项目施工扬尘对评价区域的环境空气质量</w:t>
            </w:r>
            <w:r>
              <w:rPr>
                <w:rFonts w:hint="eastAsia" w:cs="Times New Roman"/>
                <w:color w:val="000000" w:themeColor="text1"/>
                <w:sz w:val="24"/>
                <w:highlight w:val="none"/>
                <w:lang w:eastAsia="zh-CN"/>
                <w14:textFill>
                  <w14:solidFill>
                    <w14:schemeClr w14:val="tx1"/>
                  </w14:solidFill>
                </w14:textFill>
              </w:rPr>
              <w:t>影响较小</w:t>
            </w:r>
            <w:r>
              <w:rPr>
                <w:rFonts w:hint="default" w:ascii="Times New Roman" w:hAnsi="Times New Roman" w:eastAsia="宋体" w:cs="Times New Roman"/>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3、声环境影响分析</w:t>
            </w:r>
          </w:p>
          <w:p>
            <w:pPr>
              <w:spacing w:line="440" w:lineRule="exact"/>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项目施工中主要噪声源为施工设备及运输车辆，具有高噪声、无规律的特点，它对外环境的影响是暂时的，随施工期结束而消失。施工机械噪声源强见表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bookmarkStart w:id="77" w:name="_Ref385499871"/>
          </w:p>
          <w:p>
            <w:pPr>
              <w:pStyle w:val="54"/>
              <w:ind w:firstLine="422"/>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 xml:space="preserve">  项目施工期噪声源情况</w:t>
            </w:r>
            <w:bookmarkEnd w:id="77"/>
          </w:p>
          <w:tbl>
            <w:tblPr>
              <w:tblStyle w:val="24"/>
              <w:tblW w:w="8355" w:type="dxa"/>
              <w:jc w:val="center"/>
              <w:tblLayout w:type="fixed"/>
              <w:tblCellMar>
                <w:top w:w="0" w:type="dxa"/>
                <w:left w:w="108" w:type="dxa"/>
                <w:bottom w:w="0" w:type="dxa"/>
                <w:right w:w="108" w:type="dxa"/>
              </w:tblCellMar>
            </w:tblPr>
            <w:tblGrid>
              <w:gridCol w:w="1445"/>
              <w:gridCol w:w="2472"/>
              <w:gridCol w:w="2178"/>
              <w:gridCol w:w="2260"/>
            </w:tblGrid>
            <w:tr>
              <w:tblPrEx>
                <w:tblCellMar>
                  <w:top w:w="0" w:type="dxa"/>
                  <w:left w:w="108" w:type="dxa"/>
                  <w:bottom w:w="0" w:type="dxa"/>
                  <w:right w:w="108" w:type="dxa"/>
                </w:tblCellMar>
              </w:tblPrEx>
              <w:trPr>
                <w:trHeight w:val="285" w:hRule="atLeast"/>
                <w:jc w:val="center"/>
              </w:trPr>
              <w:tc>
                <w:tcPr>
                  <w:tcW w:w="8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序号</w:t>
                  </w:r>
                </w:p>
              </w:tc>
              <w:tc>
                <w:tcPr>
                  <w:tcW w:w="1479" w:type="pct"/>
                  <w:tcBorders>
                    <w:top w:val="single" w:color="auto" w:sz="4" w:space="0"/>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设备名称</w:t>
                  </w:r>
                </w:p>
              </w:tc>
              <w:tc>
                <w:tcPr>
                  <w:tcW w:w="1303" w:type="pct"/>
                  <w:tcBorders>
                    <w:top w:val="single" w:color="auto" w:sz="4" w:space="0"/>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规格型号</w:t>
                  </w:r>
                </w:p>
              </w:tc>
              <w:tc>
                <w:tcPr>
                  <w:tcW w:w="1352" w:type="pct"/>
                  <w:tcBorders>
                    <w:top w:val="single" w:color="auto" w:sz="4" w:space="0"/>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噪声级[dB</w:t>
                  </w:r>
                  <w:r>
                    <w:rPr>
                      <w:rFonts w:hint="eastAsia"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14:textFill>
                        <w14:solidFill>
                          <w14:schemeClr w14:val="tx1"/>
                        </w14:solidFill>
                      </w14:textFill>
                    </w:rPr>
                    <w:t>A</w:t>
                  </w:r>
                  <w:r>
                    <w:rPr>
                      <w:rFonts w:hint="eastAsia"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自卸汽车</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10t</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85-90</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自卸汽车</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15t</w:t>
                  </w:r>
                </w:p>
              </w:tc>
              <w:tc>
                <w:tcPr>
                  <w:tcW w:w="1352"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85-90</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自卸汽车</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20t</w:t>
                  </w:r>
                </w:p>
              </w:tc>
              <w:tc>
                <w:tcPr>
                  <w:tcW w:w="1352"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85-90</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4</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机动翻斗车</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1t</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85-90</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移动式混凝土搅拌机</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0.4m³</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85-</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90</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6</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胶轮车</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　</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7</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5-85</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7</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挖掘机</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1m³</w:t>
                  </w:r>
                </w:p>
              </w:tc>
              <w:tc>
                <w:tcPr>
                  <w:tcW w:w="1352"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80</w:t>
                  </w:r>
                  <w:r>
                    <w:rPr>
                      <w:rFonts w:hint="default" w:ascii="Times New Roman" w:hAnsi="Times New Roman" w:eastAsia="宋体" w:cs="Times New Roman"/>
                      <w:color w:val="000000" w:themeColor="text1"/>
                      <w:sz w:val="24"/>
                      <w:szCs w:val="24"/>
                      <w14:textFill>
                        <w14:solidFill>
                          <w14:schemeClr w14:val="tx1"/>
                        </w14:solidFill>
                      </w14:textFill>
                    </w:rPr>
                    <w:t>-9</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5</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8</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挖掘机</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2m³</w:t>
                  </w:r>
                </w:p>
              </w:tc>
              <w:tc>
                <w:tcPr>
                  <w:tcW w:w="1352"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80</w:t>
                  </w:r>
                  <w:r>
                    <w:rPr>
                      <w:rFonts w:hint="default" w:ascii="Times New Roman" w:hAnsi="Times New Roman" w:eastAsia="宋体" w:cs="Times New Roman"/>
                      <w:color w:val="000000" w:themeColor="text1"/>
                      <w:sz w:val="24"/>
                      <w:szCs w:val="24"/>
                      <w14:textFill>
                        <w14:solidFill>
                          <w14:schemeClr w14:val="tx1"/>
                        </w14:solidFill>
                      </w14:textFill>
                    </w:rPr>
                    <w:t>-9</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5</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9</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装载机</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2m³</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90-95</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10</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推土机</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88kW</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90-95</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11</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蛙式打夯机</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2.8kW</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90-95</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12</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柴油发电机</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50kw</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7</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5-85</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13</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振动碾</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13t～14t</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9</w:t>
                  </w:r>
                  <w:r>
                    <w:rPr>
                      <w:rFonts w:hint="default" w:ascii="Times New Roman" w:hAnsi="Times New Roman" w:eastAsia="宋体" w:cs="Times New Roman"/>
                      <w:color w:val="000000" w:themeColor="text1"/>
                      <w:sz w:val="24"/>
                      <w:szCs w:val="24"/>
                      <w14:textFill>
                        <w14:solidFill>
                          <w14:schemeClr w14:val="tx1"/>
                        </w14:solidFill>
                      </w14:textFill>
                    </w:rPr>
                    <w:t>0-105</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14</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振捣器</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插入式1.1kW</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9</w:t>
                  </w:r>
                  <w:r>
                    <w:rPr>
                      <w:rFonts w:hint="default" w:ascii="Times New Roman" w:hAnsi="Times New Roman" w:eastAsia="宋体" w:cs="Times New Roman"/>
                      <w:color w:val="000000" w:themeColor="text1"/>
                      <w:sz w:val="24"/>
                      <w:szCs w:val="24"/>
                      <w14:textFill>
                        <w14:solidFill>
                          <w14:schemeClr w14:val="tx1"/>
                        </w14:solidFill>
                      </w14:textFill>
                    </w:rPr>
                    <w:t>0-105</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15</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抽水泵</w:t>
                  </w:r>
                </w:p>
              </w:tc>
              <w:tc>
                <w:tcPr>
                  <w:tcW w:w="1303"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CF1058-50-160</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I</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B</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85-9</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5</w:t>
                  </w:r>
                </w:p>
              </w:tc>
            </w:tr>
            <w:tr>
              <w:tblPrEx>
                <w:tblCellMar>
                  <w:top w:w="0" w:type="dxa"/>
                  <w:left w:w="108" w:type="dxa"/>
                  <w:bottom w:w="0" w:type="dxa"/>
                  <w:right w:w="108" w:type="dxa"/>
                </w:tblCellMar>
              </w:tblPrEx>
              <w:trPr>
                <w:trHeight w:val="315" w:hRule="atLeast"/>
                <w:jc w:val="center"/>
              </w:trPr>
              <w:tc>
                <w:tcPr>
                  <w:tcW w:w="864" w:type="pct"/>
                  <w:tcBorders>
                    <w:top w:val="nil"/>
                    <w:left w:val="single" w:color="auto" w:sz="4" w:space="0"/>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16</w:t>
                  </w:r>
                </w:p>
              </w:tc>
              <w:tc>
                <w:tcPr>
                  <w:tcW w:w="1479" w:type="pct"/>
                  <w:tcBorders>
                    <w:top w:val="nil"/>
                    <w:left w:val="nil"/>
                    <w:bottom w:val="single" w:color="auto" w:sz="4" w:space="0"/>
                    <w:right w:val="single" w:color="auto" w:sz="4" w:space="0"/>
                  </w:tcBorders>
                  <w:shd w:val="clear" w:color="auto" w:fill="auto"/>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潜水泵</w:t>
                  </w:r>
                </w:p>
              </w:tc>
              <w:tc>
                <w:tcPr>
                  <w:tcW w:w="1303" w:type="pct"/>
                  <w:tcBorders>
                    <w:top w:val="nil"/>
                    <w:left w:val="nil"/>
                    <w:bottom w:val="single" w:color="auto" w:sz="4" w:space="0"/>
                    <w:right w:val="single" w:color="auto" w:sz="4" w:space="0"/>
                  </w:tcBorders>
                  <w:shd w:val="clear" w:color="auto" w:fill="auto"/>
                  <w:noWrap/>
                  <w:vAlign w:val="bottom"/>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2.2kw</w:t>
                  </w:r>
                </w:p>
              </w:tc>
              <w:tc>
                <w:tcPr>
                  <w:tcW w:w="1352" w:type="pct"/>
                  <w:tcBorders>
                    <w:top w:val="nil"/>
                    <w:left w:val="nil"/>
                    <w:bottom w:val="single" w:color="auto" w:sz="4" w:space="0"/>
                    <w:right w:val="single" w:color="auto" w:sz="4" w:space="0"/>
                  </w:tcBorders>
                  <w:shd w:val="clear" w:color="auto" w:fill="auto"/>
                  <w:vAlign w:val="center"/>
                </w:tcPr>
                <w:p>
                  <w:pPr>
                    <w:pStyle w:val="47"/>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85-9</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5</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施工期噪声不可避免地会对周边环境产生一定影响，</w:t>
            </w:r>
            <w:r>
              <w:rPr>
                <w:rFonts w:hint="default" w:ascii="Times New Roman" w:hAnsi="Times New Roman" w:eastAsia="宋体" w:cs="Times New Roman"/>
                <w:color w:val="000000" w:themeColor="text1"/>
                <w:highlight w:val="none"/>
                <w14:textFill>
                  <w14:solidFill>
                    <w14:schemeClr w14:val="tx1"/>
                  </w14:solidFill>
                </w14:textFill>
              </w:rPr>
              <w:t>项目施工期间产生的噪声通过采取选用低噪声的施工机械</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减震降噪</w:t>
            </w:r>
            <w:r>
              <w:rPr>
                <w:rFonts w:hint="default" w:ascii="Times New Roman" w:hAnsi="Times New Roman" w:eastAsia="宋体" w:cs="Times New Roman"/>
                <w:color w:val="000000" w:themeColor="text1"/>
                <w:highlight w:val="none"/>
                <w14:textFill>
                  <w14:solidFill>
                    <w14:schemeClr w14:val="tx1"/>
                  </w14:solidFill>
                </w14:textFill>
              </w:rPr>
              <w:t>和先进的工艺，合理安排各类施工机械的工作时间</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加强管理、合理施工，认真落实各项防治措施，施工中注意加强施工人员噪声防护。同时</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项目厂界周边50m范围内无声环境敏感目标，因此，本项目噪声排放对外环境影响较小</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施工期结束后，相应的噪声污染随之消失，不会对周围环境产生长期不良影响。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4、固体废弃物影响分析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施工期固体废物主要为施工人员的生活垃圾、废建筑材料、废弃土方，</w:t>
            </w:r>
            <w:r>
              <w:rPr>
                <w:rFonts w:hint="default" w:ascii="Times New Roman" w:hAnsi="Times New Roman" w:eastAsia="宋体" w:cs="Times New Roman"/>
                <w:color w:val="000000" w:themeColor="text1"/>
                <w:sz w:val="24"/>
                <w:szCs w:val="24"/>
                <w:highlight w:val="none"/>
                <w14:textFill>
                  <w14:solidFill>
                    <w14:schemeClr w14:val="tx1"/>
                  </w14:solidFill>
                </w14:textFill>
              </w:rPr>
              <w:t>均为一般固废</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（1）生活垃圾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项目施工</w:t>
            </w:r>
            <w:r>
              <w:rPr>
                <w:rFonts w:hint="default" w:ascii="Times New Roman" w:hAnsi="Times New Roman" w:eastAsia="宋体" w:cs="Times New Roman"/>
                <w:color w:val="000000" w:themeColor="text1"/>
                <w:highlight w:val="none"/>
                <w14:textFill>
                  <w14:solidFill>
                    <w14:schemeClr w14:val="tx1"/>
                  </w14:solidFill>
                </w14:textFill>
              </w:rPr>
              <w:t>高峰人数</w:t>
            </w:r>
            <w:r>
              <w:rPr>
                <w:rFonts w:hint="default" w:ascii="Times New Roman" w:hAnsi="Times New Roman" w:eastAsia="宋体" w:cs="Times New Roman"/>
                <w:color w:val="000000" w:themeColor="text1"/>
                <w:highlight w:val="none"/>
                <w:lang w:val="en-US" w:eastAsia="zh-CN"/>
                <w14:textFill>
                  <w14:solidFill>
                    <w14:schemeClr w14:val="tx1"/>
                  </w14:solidFill>
                </w14:textFill>
              </w:rPr>
              <w:t>约50人，施工期间有少量的生活垃圾产生，按人均0.5kg/d算，为25kg/d</w:t>
            </w:r>
            <w:r>
              <w:rPr>
                <w:rFonts w:hint="default"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生活垃圾主要为塑料及废纸包装物等，施工人员生活垃圾集中收集后运往当地生活垃圾收集点，交当地环卫部门处置，不得乱扔乱倒，禁止丢弃于河道、农田中。生活垃圾得到了妥善的处置，不会对环境造成较大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（2）废弃建筑材料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建筑垃圾主要来自施工作业，包括砂石、废包装材料</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废钢筋、废木料</w:t>
            </w:r>
            <w:r>
              <w:rPr>
                <w:rFonts w:hint="default" w:ascii="Times New Roman" w:hAnsi="Times New Roman" w:eastAsia="宋体" w:cs="Times New Roman"/>
                <w:color w:val="000000" w:themeColor="text1"/>
                <w:highlight w:val="none"/>
                <w14:textFill>
                  <w14:solidFill>
                    <w14:schemeClr w14:val="tx1"/>
                  </w14:solidFill>
                </w14:textFill>
              </w:rPr>
              <w:t>等，施工期间产生的建筑垃圾能回收利用的回收利用，不能回收利用的运送至当地合法的建筑垃圾消纳场进行规范处置</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（3）废弃土方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根据建设单位提供资料</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本项目土石方开挖总量为0.79万m</w:t>
            </w:r>
            <w:r>
              <w:rPr>
                <w:rFonts w:hint="default" w:ascii="Times New Roman" w:hAnsi="Times New Roman" w:eastAsia="宋体" w:cs="Times New Roman"/>
                <w:color w:val="000000" w:themeColor="text1"/>
                <w:vertAlign w:val="superscript"/>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（表土剥离0.27万m</w:t>
            </w:r>
            <w:r>
              <w:rPr>
                <w:rFonts w:hint="default" w:ascii="Times New Roman" w:hAnsi="Times New Roman" w:eastAsia="宋体" w:cs="Times New Roman"/>
                <w:color w:val="000000" w:themeColor="text1"/>
                <w:vertAlign w:val="superscript"/>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，土方开挖0.42万m</w:t>
            </w:r>
            <w:r>
              <w:rPr>
                <w:rFonts w:hint="default" w:ascii="Times New Roman" w:hAnsi="Times New Roman" w:eastAsia="宋体" w:cs="Times New Roman"/>
                <w:color w:val="000000" w:themeColor="text1"/>
                <w:vertAlign w:val="superscript"/>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，石方开挖0.1万m</w:t>
            </w:r>
            <w:r>
              <w:rPr>
                <w:rFonts w:hint="default" w:ascii="Times New Roman" w:hAnsi="Times New Roman" w:eastAsia="宋体" w:cs="Times New Roman"/>
                <w:color w:val="000000" w:themeColor="text1"/>
                <w:vertAlign w:val="superscript"/>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）；回填利用0.79万m</w:t>
            </w:r>
            <w:r>
              <w:rPr>
                <w:rFonts w:hint="default" w:ascii="Times New Roman" w:hAnsi="Times New Roman" w:eastAsia="宋体" w:cs="Times New Roman"/>
                <w:color w:val="000000" w:themeColor="text1"/>
                <w:vertAlign w:val="superscript"/>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（回填0.69万m</w:t>
            </w:r>
            <w:r>
              <w:rPr>
                <w:rFonts w:hint="default" w:ascii="Times New Roman" w:hAnsi="Times New Roman" w:eastAsia="宋体" w:cs="Times New Roman"/>
                <w:color w:val="000000" w:themeColor="text1"/>
                <w:vertAlign w:val="superscript"/>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，利用石方0.10万m</w:t>
            </w:r>
            <w:r>
              <w:rPr>
                <w:rFonts w:hint="default" w:ascii="Times New Roman" w:hAnsi="Times New Roman" w:eastAsia="宋体" w:cs="Times New Roman"/>
                <w:color w:val="000000" w:themeColor="text1"/>
                <w:vertAlign w:val="superscript"/>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），工程土石方挖填基本平衡，不产生弃方，工程无需布设弃渣场。建设过程中产生的土石方均能就地消耗</w:t>
            </w:r>
            <w:r>
              <w:rPr>
                <w:rFonts w:hint="default" w:ascii="Times New Roman" w:hAnsi="Times New Roman" w:eastAsia="宋体" w:cs="Times New Roman"/>
                <w:color w:val="000000" w:themeColor="text1"/>
                <w:sz w:val="24"/>
                <w:szCs w:val="24"/>
                <w14:textFill>
                  <w14:solidFill>
                    <w14:schemeClr w14:val="tx1"/>
                  </w14:solidFill>
                </w14:textFill>
              </w:rPr>
              <w:t>。</w:t>
            </w:r>
          </w:p>
          <w:p>
            <w:pPr>
              <w:pStyle w:val="12"/>
              <w:jc w:val="center"/>
              <w:rPr>
                <w:rFonts w:hint="default" w:ascii="Times New Roman" w:hAnsi="Times New Roman" w:eastAsia="宋体" w:cs="Times New Roman"/>
                <w:color w:val="000000" w:themeColor="text1"/>
                <w14:textFill>
                  <w14:solidFill>
                    <w14:schemeClr w14:val="tx1"/>
                  </w14:solidFill>
                </w14:textFill>
              </w:rPr>
            </w:pPr>
          </w:p>
          <w:p>
            <w:pPr>
              <w:pStyle w:val="12"/>
              <w:jc w:val="center"/>
              <w:rPr>
                <w:rFonts w:hint="default" w:ascii="Times New Roman" w:hAnsi="Times New Roman" w:eastAsia="宋体" w:cs="Times New Roman"/>
                <w:color w:val="000000" w:themeColor="text1"/>
                <w14:textFill>
                  <w14:solidFill>
                    <w14:schemeClr w14:val="tx1"/>
                  </w14:solidFill>
                </w14:textFill>
              </w:rPr>
            </w:pPr>
          </w:p>
          <w:p>
            <w:pPr>
              <w:pStyle w:val="12"/>
              <w:jc w:val="center"/>
              <w:rPr>
                <w:rFonts w:hint="default" w:ascii="Times New Roman" w:hAnsi="Times New Roman" w:eastAsia="宋体" w:cs="Times New Roman"/>
                <w:color w:val="000000" w:themeColor="text1"/>
                <w14:textFill>
                  <w14:solidFill>
                    <w14:schemeClr w14:val="tx1"/>
                  </w14:solidFill>
                </w14:textFill>
              </w:rPr>
            </w:pPr>
          </w:p>
          <w:p>
            <w:pPr>
              <w:pStyle w:val="12"/>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表</w:t>
            </w:r>
            <w:r>
              <w:rPr>
                <w:rFonts w:hint="default" w:ascii="Times New Roman" w:hAnsi="Times New Roman" w:eastAsia="宋体" w:cs="Times New Roman"/>
                <w:color w:val="000000" w:themeColor="text1"/>
                <w:lang w:val="en-US" w:eastAsia="zh-CN"/>
                <w14:textFill>
                  <w14:solidFill>
                    <w14:schemeClr w14:val="tx1"/>
                  </w14:solidFill>
                </w14:textFill>
              </w:rPr>
              <w:t>4-4</w:t>
            </w:r>
            <w:r>
              <w:rPr>
                <w:rFonts w:hint="default" w:ascii="Times New Roman" w:hAnsi="Times New Roman" w:eastAsia="宋体" w:cs="Times New Roman"/>
                <w:color w:val="000000" w:themeColor="text1"/>
                <w14:textFill>
                  <w14:solidFill>
                    <w14:schemeClr w14:val="tx1"/>
                  </w14:solidFill>
                </w14:textFill>
              </w:rPr>
              <w:t xml:space="preserve"> 土石方平衡表</w:t>
            </w:r>
          </w:p>
          <w:tbl>
            <w:tblPr>
              <w:tblStyle w:val="24"/>
              <w:tblW w:w="8310" w:type="dxa"/>
              <w:tblInd w:w="0" w:type="dxa"/>
              <w:tblLayout w:type="fixed"/>
              <w:tblCellMar>
                <w:top w:w="0" w:type="dxa"/>
                <w:left w:w="108" w:type="dxa"/>
                <w:bottom w:w="0" w:type="dxa"/>
                <w:right w:w="108" w:type="dxa"/>
              </w:tblCellMar>
            </w:tblPr>
            <w:tblGrid>
              <w:gridCol w:w="429"/>
              <w:gridCol w:w="425"/>
              <w:gridCol w:w="900"/>
              <w:gridCol w:w="913"/>
              <w:gridCol w:w="712"/>
              <w:gridCol w:w="675"/>
              <w:gridCol w:w="925"/>
              <w:gridCol w:w="675"/>
              <w:gridCol w:w="925"/>
              <w:gridCol w:w="850"/>
              <w:gridCol w:w="463"/>
              <w:gridCol w:w="418"/>
            </w:tblGrid>
            <w:tr>
              <w:tblPrEx>
                <w:tblCellMar>
                  <w:top w:w="0" w:type="dxa"/>
                  <w:left w:w="108" w:type="dxa"/>
                  <w:bottom w:w="0" w:type="dxa"/>
                  <w:right w:w="108" w:type="dxa"/>
                </w:tblCellMar>
              </w:tblPrEx>
              <w:trPr>
                <w:trHeight w:val="90" w:hRule="atLeast"/>
              </w:trPr>
              <w:tc>
                <w:tcPr>
                  <w:tcW w:w="51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单元工程</w:t>
                  </w:r>
                </w:p>
              </w:tc>
              <w:tc>
                <w:tcPr>
                  <w:tcW w:w="5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开挖量（m³）</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回填量（m³）</w:t>
                  </w:r>
                </w:p>
              </w:tc>
              <w:tc>
                <w:tcPr>
                  <w:tcW w:w="8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石方填筑利用量（m³）</w:t>
                  </w:r>
                </w:p>
              </w:tc>
              <w:tc>
                <w:tcPr>
                  <w:tcW w:w="9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调入（m³）</w:t>
                  </w:r>
                </w:p>
              </w:tc>
              <w:tc>
                <w:tcPr>
                  <w:tcW w:w="106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调出（m³）</w:t>
                  </w:r>
                </w:p>
              </w:tc>
              <w:tc>
                <w:tcPr>
                  <w:tcW w:w="53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弃方（m³）</w:t>
                  </w:r>
                </w:p>
              </w:tc>
            </w:tr>
            <w:tr>
              <w:tblPrEx>
                <w:tblCellMar>
                  <w:top w:w="0" w:type="dxa"/>
                  <w:left w:w="108" w:type="dxa"/>
                  <w:bottom w:w="0" w:type="dxa"/>
                  <w:right w:w="108" w:type="dxa"/>
                </w:tblCellMar>
              </w:tblPrEx>
              <w:trPr>
                <w:trHeight w:val="90" w:hRule="atLeast"/>
              </w:trPr>
              <w:tc>
                <w:tcPr>
                  <w:tcW w:w="51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数量</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去向</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数量</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来源</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数量</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去向</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数量</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去向</w:t>
                  </w:r>
                </w:p>
              </w:tc>
            </w:tr>
            <w:tr>
              <w:tblPrEx>
                <w:tblCellMar>
                  <w:top w:w="0" w:type="dxa"/>
                  <w:left w:w="108" w:type="dxa"/>
                  <w:bottom w:w="0" w:type="dxa"/>
                  <w:right w:w="108" w:type="dxa"/>
                </w:tblCellMar>
              </w:tblPrEx>
              <w:trPr>
                <w:trHeight w:val="90" w:hRule="atLeast"/>
              </w:trPr>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堤防工程区</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表土</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2366.61</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893.01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1473.60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临时工程表土回填</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土方</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4185.16</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4185.16</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5691.18</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围堰区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5691.18</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围堰区</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漂卵石方</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1046.29</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1046.29</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堤身块石回填</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820"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小计</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7598.06</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5078.17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1046.29</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堤身块石回填</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5691.18</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围堰区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7164.78</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围堰区、临时工程表土回填</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围堰区</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土方</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5691.18</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堤防工程区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5691.18</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堤防工程区</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石方</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小计</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5691.18</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堤防工程区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5691.18</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堤防工程区</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施工临时道路区</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表土</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114.76</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640.36</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525.59</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堤防工程区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施工生产生活区</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表土</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207.00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1155.01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948.01</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堤防工程区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合计</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表土</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2688.37</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2688.37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1473.60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1473.60</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土方</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4185.16</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4185.16</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11382.36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11382.36</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石方</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1046.29</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1046.29</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堤身块石回填</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小计</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7919.82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6873.53</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1046.29</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堤身块石回填</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12855.96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12855.96</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5、生态环境影响分析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（1）工程占地影响分析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本工程总占地面积合计为</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4180.46</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，总占地中永久占地</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2672.24</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，临时占地</w:t>
            </w:r>
            <w:r>
              <w:rPr>
                <w:rFonts w:hint="eastAsia" w:cs="Times New Roman"/>
                <w:color w:val="000000" w:themeColor="text1"/>
                <w:lang w:val="en-US" w:eastAsia="zh-CN"/>
                <w14:textFill>
                  <w14:solidFill>
                    <w14:schemeClr w14:val="tx1"/>
                  </w14:solidFill>
                </w14:textFill>
              </w:rPr>
              <w:t>1508.22</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包括有</w:t>
            </w:r>
            <w:r>
              <w:rPr>
                <w:rFonts w:hint="default" w:ascii="Times New Roman" w:hAnsi="Times New Roman" w:eastAsia="宋体" w:cs="Times New Roman"/>
                <w:color w:val="000000" w:themeColor="text1"/>
                <w:highlight w:val="none"/>
                <w:lang w:val="en-US" w:eastAsia="zh-CN"/>
                <w14:textFill>
                  <w14:solidFill>
                    <w14:schemeClr w14:val="tx1"/>
                  </w14:solidFill>
                </w14:textFill>
              </w:rPr>
              <w:t>生产生活区</w:t>
            </w:r>
            <w:r>
              <w:rPr>
                <w:rFonts w:hint="default"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临时施工道路</w:t>
            </w:r>
            <w:r>
              <w:rPr>
                <w:rFonts w:hint="default" w:ascii="Times New Roman" w:hAnsi="Times New Roman" w:eastAsia="宋体" w:cs="Times New Roman"/>
                <w:color w:val="000000" w:themeColor="text1"/>
                <w:highlight w:val="none"/>
                <w14:textFill>
                  <w14:solidFill>
                    <w14:schemeClr w14:val="tx1"/>
                  </w14:solidFill>
                </w14:textFill>
              </w:rPr>
              <w:t>、临时堆料场等，该部分占用土地在施工完成后恢复原有用途。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临时占地将清除、覆盖占地范围内的杂草，本项目占地面积较小，且该植被在区域属广布种，植株清除不会导致区域植物种类灭绝、生物多样性大幅度降低，影响较小；施工前进行表土剥离，施工结束后，将拆除施工工区建筑及设施，进行表土回覆，通过人工植苗、灌草混播进行绿化，树种及草籽选择本地物种，与周边植被植物景观协调，植被覆盖度不低于施工前。植物措施实施后，需对绿化区域进行养护，保证植被成活率。临时占地生态影响、恢复方案及预期治理效果见下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 4-</w:t>
            </w:r>
            <w:r>
              <w:rPr>
                <w:rFonts w:hint="default" w:ascii="Times New Roman" w:hAnsi="Times New Roman" w:eastAsia="宋体"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14:textFill>
                  <w14:solidFill>
                    <w14:schemeClr w14:val="tx1"/>
                  </w14:solidFill>
                </w14:textFill>
              </w:rPr>
              <w:t xml:space="preserve"> 临时占地生态影响、恢复措施及预期治理效果表</w:t>
            </w:r>
          </w:p>
          <w:tbl>
            <w:tblPr>
              <w:tblStyle w:val="25"/>
              <w:tblW w:w="0" w:type="auto"/>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697"/>
              <w:gridCol w:w="3727"/>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项目</w:t>
                  </w:r>
                </w:p>
              </w:tc>
              <w:tc>
                <w:tcPr>
                  <w:tcW w:w="169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生态影响</w:t>
                  </w:r>
                </w:p>
              </w:tc>
              <w:tc>
                <w:tcPr>
                  <w:tcW w:w="372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恢复方案</w:t>
                  </w:r>
                </w:p>
              </w:tc>
              <w:tc>
                <w:tcPr>
                  <w:tcW w:w="207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临时占地</w:t>
                  </w:r>
                </w:p>
              </w:tc>
              <w:tc>
                <w:tcPr>
                  <w:tcW w:w="169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清除、覆盖占地范围内的植被；影响较小。</w:t>
                  </w:r>
                </w:p>
              </w:tc>
              <w:tc>
                <w:tcPr>
                  <w:tcW w:w="372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施工前进行表土剥离，施工结束后进行表土回覆；人工植苗、灌草混播进行绿化。要求治理率100%</w:t>
                  </w:r>
                </w:p>
              </w:tc>
              <w:tc>
                <w:tcPr>
                  <w:tcW w:w="207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与周边植被植物景观协调，覆盖度不低于施工前。</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综上，在采取植被恢复措施后，临时占地对土地利用影响较小。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（2）对陆生动物的影响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项目区野生动物主要为一般鸟类、兔类和鼠类，无大型野生动物，现场未发现珍稀野生动物。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期对动物的影响主要是车辆运输、施工噪声和其他施工人为活动，迫使动物离开原有栖息地。项目施工过程中加强了对施工人员活动的控制，尽量减少对野生动物的干扰；对施工时间进行合理安排，施工作业全部在白天进行，禁止夜间开工。总体来说，</w:t>
            </w:r>
            <w:r>
              <w:rPr>
                <w:rFonts w:hint="eastAsia" w:cs="Times New Roman"/>
                <w:color w:val="000000" w:themeColor="text1"/>
                <w:highlight w:val="none"/>
                <w:lang w:eastAsia="zh-CN"/>
                <w14:textFill>
                  <w14:solidFill>
                    <w14:schemeClr w14:val="tx1"/>
                  </w14:solidFill>
                </w14:textFill>
              </w:rPr>
              <w:t>本项目施工量小，施工期短，</w:t>
            </w:r>
            <w:r>
              <w:rPr>
                <w:rFonts w:hint="default" w:ascii="Times New Roman" w:hAnsi="Times New Roman" w:eastAsia="宋体" w:cs="Times New Roman"/>
                <w:color w:val="000000" w:themeColor="text1"/>
                <w:highlight w:val="none"/>
                <w14:textFill>
                  <w14:solidFill>
                    <w14:schemeClr w14:val="tx1"/>
                  </w14:solidFill>
                </w14:textFill>
              </w:rPr>
              <w:t>施工完成后即恢复正常，不会对其存活及种群数量造成影响，对野生动物影响较小。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对植被的影响</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项目施工将会对部分植被进行破坏，取而代之的是护岸工程及沿线绿化，丰富了原有的生态系统，增强了生态系统的稳定性，且受项目建设影响的多为本地区常见植物种类，无珍稀植被。因此，本项目的建设对区域内植物的影响小。</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（4）对水生生态的影响</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1）</w:t>
            </w:r>
            <w:r>
              <w:rPr>
                <w:rFonts w:hint="default" w:ascii="Times New Roman" w:hAnsi="Times New Roman" w:eastAsia="宋体" w:cs="Times New Roman"/>
                <w:color w:val="000000" w:themeColor="text1"/>
                <w:highlight w:val="none"/>
                <w14:textFill>
                  <w14:solidFill>
                    <w14:schemeClr w14:val="tx1"/>
                  </w14:solidFill>
                </w14:textFill>
              </w:rPr>
              <w:t>对水生动物</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施工扰动水体的影响范围一般在施工区上下游50m 范围左右，</w:t>
            </w:r>
            <w:r>
              <w:rPr>
                <w:rFonts w:hint="eastAsia" w:cs="Times New Roman"/>
                <w:color w:val="000000" w:themeColor="text1"/>
                <w:highlight w:val="none"/>
                <w:lang w:eastAsia="zh-CN"/>
                <w14:textFill>
                  <w14:solidFill>
                    <w14:schemeClr w14:val="tx1"/>
                  </w14:solidFill>
                </w14:textFill>
              </w:rPr>
              <w:t>本项目治理河段均位于左侧，采用纵向围堰，原右岸河道导流方式，</w:t>
            </w:r>
            <w:r>
              <w:rPr>
                <w:rFonts w:hint="default" w:ascii="Times New Roman" w:hAnsi="Times New Roman" w:eastAsia="宋体" w:cs="Times New Roman"/>
                <w:color w:val="000000" w:themeColor="text1"/>
                <w:highlight w:val="none"/>
                <w14:textFill>
                  <w14:solidFill>
                    <w14:schemeClr w14:val="tx1"/>
                  </w14:solidFill>
                </w14:textFill>
              </w:rPr>
              <w:t>保证干地施工，施工过程中不直接接触地表水体，一方面可以减少施工期对水体的扰动，另一方面也不会减少下游生态流量。本项目建设区域范围内，未见珍稀、濒危水生生物和有保护价值的水生生物的种群、产卵场、栖息地和洄游通道，</w:t>
            </w:r>
            <w:r>
              <w:rPr>
                <w:rFonts w:hint="eastAsia" w:cs="Times New Roman"/>
                <w:color w:val="000000" w:themeColor="text1"/>
                <w:highlight w:val="none"/>
                <w:lang w:eastAsia="zh-CN"/>
                <w14:textFill>
                  <w14:solidFill>
                    <w14:schemeClr w14:val="tx1"/>
                  </w14:solidFill>
                </w14:textFill>
              </w:rPr>
              <w:t>河道水生生物</w:t>
            </w:r>
            <w:r>
              <w:rPr>
                <w:rFonts w:hint="default" w:ascii="Times New Roman" w:hAnsi="Times New Roman" w:eastAsia="宋体" w:cs="Times New Roman"/>
                <w:color w:val="000000" w:themeColor="text1"/>
                <w:highlight w:val="none"/>
                <w14:textFill>
                  <w14:solidFill>
                    <w14:schemeClr w14:val="tx1"/>
                  </w14:solidFill>
                </w14:textFill>
              </w:rPr>
              <w:t>均为常见的好氧浮游生物、鱼类等，因此项目施工对水生动物影响较小。</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对水生植物的影响</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根据现场踏勘，项目施工范围内的水生植被覆盖率不高，项目施工不会造成流域优势种的明显减少，同时施工结束后随着河道水流及水质条件的改善</w:t>
            </w:r>
            <w:r>
              <w:rPr>
                <w:rFonts w:hint="eastAsia"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河道中水生生物也将逐步恢复至原有水平。施工期对水生植被的影响是暂时的、可逆的，影响较小。</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对</w:t>
            </w:r>
            <w:r>
              <w:rPr>
                <w:rFonts w:hint="default" w:ascii="Times New Roman" w:hAnsi="Times New Roman" w:eastAsia="宋体" w:cs="Times New Roman"/>
                <w:color w:val="000000" w:themeColor="text1"/>
                <w:highlight w:val="none"/>
                <w:lang w:val="en-US" w:eastAsia="zh-CN"/>
                <w14:textFill>
                  <w14:solidFill>
                    <w14:schemeClr w14:val="tx1"/>
                  </w14:solidFill>
                </w14:textFill>
              </w:rPr>
              <w:t>水文情势</w:t>
            </w:r>
            <w:r>
              <w:rPr>
                <w:rFonts w:hint="default" w:ascii="Times New Roman" w:hAnsi="Times New Roman" w:eastAsia="宋体" w:cs="Times New Roman"/>
                <w:color w:val="000000" w:themeColor="text1"/>
                <w:highlight w:val="none"/>
                <w14:textFill>
                  <w14:solidFill>
                    <w14:schemeClr w14:val="tx1"/>
                  </w14:solidFill>
                </w14:textFill>
              </w:rPr>
              <w:t>的影响</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项目施工对水文情势的影响主要为岸防工程施工所带来的影响。</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①</w:t>
            </w:r>
            <w:r>
              <w:rPr>
                <w:rFonts w:hint="default" w:ascii="Times New Roman" w:hAnsi="Times New Roman" w:eastAsia="宋体" w:cs="Times New Roman"/>
                <w:color w:val="000000" w:themeColor="text1"/>
                <w:highlight w:val="none"/>
                <w14:textFill>
                  <w14:solidFill>
                    <w14:schemeClr w14:val="tx1"/>
                  </w14:solidFill>
                </w14:textFill>
              </w:rPr>
              <w:t>流速</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项目岸防工程施工阶段采用围堰进行导流，束窄河床可能造成施工段水位太高，流速增快，水流流入主河槽后流速逐渐趋于正常，影响范围为河堤建设段。施工完成后，随着围堰的拆除，河床宽度恢复，河水水位恢复原高度，施工对河水流速的影响将逐渐消除，项目施工期对区域河道水流流速的影响是暂时性的。</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②</w:t>
            </w:r>
            <w:r>
              <w:rPr>
                <w:rFonts w:hint="default" w:ascii="Times New Roman" w:hAnsi="Times New Roman" w:eastAsia="宋体" w:cs="Times New Roman"/>
                <w:color w:val="000000" w:themeColor="text1"/>
                <w:highlight w:val="none"/>
                <w14:textFill>
                  <w14:solidFill>
                    <w14:schemeClr w14:val="tx1"/>
                  </w14:solidFill>
                </w14:textFill>
              </w:rPr>
              <w:t>水文</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项目施工段均采用围堰进行导流，工程采用束窄河床导流，同时辅以基坑排水，水流沿主河槽泄流，施工过程不会造成河段断流。</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环评要求：</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highlight w:val="none"/>
                <w14:textFill>
                  <w14:solidFill>
                    <w14:schemeClr w14:val="tx1"/>
                  </w14:solidFill>
                </w14:textFill>
              </w:rPr>
              <w:t>项目施工选在枯水期或平水期进行，并加快工期，将不利影响控制在最低。</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B.</w:t>
            </w:r>
            <w:r>
              <w:rPr>
                <w:rFonts w:hint="default" w:ascii="Times New Roman" w:hAnsi="Times New Roman" w:eastAsia="宋体" w:cs="Times New Roman"/>
                <w:color w:val="000000" w:themeColor="text1"/>
                <w:highlight w:val="none"/>
                <w14:textFill>
                  <w14:solidFill>
                    <w14:schemeClr w14:val="tx1"/>
                  </w14:solidFill>
                </w14:textFill>
              </w:rPr>
              <w:t>修建围堰应尽少占用河道，减少涉水作业范围，以减小施工对地表水体带来的影响。</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（5）水土流失</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本工程防治责任范围为项目征占地范围总面积</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4180.46</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，其中堤防工程区</w:t>
            </w:r>
            <w:r>
              <w:rPr>
                <w:rFonts w:hint="eastAsia" w:cs="Times New Roman"/>
                <w:color w:val="000000" w:themeColor="text1"/>
                <w:highlight w:val="none"/>
                <w:lang w:val="en-US" w:eastAsia="zh-CN"/>
                <w14:textFill>
                  <w14:solidFill>
                    <w14:schemeClr w14:val="tx1"/>
                  </w14:solidFill>
                </w14:textFill>
              </w:rPr>
              <w:t>3172.89</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，施工临时道路区</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359.8</w:t>
            </w:r>
            <w:r>
              <w:rPr>
                <w:rFonts w:hint="eastAsia" w:cs="Times New Roman"/>
                <w:i w:val="0"/>
                <w:iCs w:val="0"/>
                <w:color w:val="000000" w:themeColor="text1"/>
                <w:kern w:val="0"/>
                <w:sz w:val="24"/>
                <w:szCs w:val="24"/>
                <w:u w:val="none"/>
                <w:lang w:val="en-US" w:eastAsia="zh-CN" w:bidi="ar"/>
                <w14:textFill>
                  <w14:solidFill>
                    <w14:schemeClr w14:val="tx1"/>
                  </w14:solidFill>
                </w14:textFill>
              </w:rPr>
              <w:t>5</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，施工生产生活区</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647.72</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w:t>
            </w:r>
          </w:p>
          <w:p>
            <w:pPr>
              <w:pStyle w:val="56"/>
              <w:spacing w:line="360" w:lineRule="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default" w:ascii="Times New Roman" w:hAnsi="Times New Roman" w:eastAsia="宋体" w:cs="Times New Roman"/>
                <w:color w:val="000000" w:themeColor="text1"/>
                <w:highlight w:val="none"/>
                <w:lang w:eastAsia="zh-CN"/>
                <w14:textFill>
                  <w14:solidFill>
                    <w14:schemeClr w14:val="tx1"/>
                  </w14:solidFill>
                </w14:textFill>
              </w:rPr>
              <w:t>4</w:t>
            </w:r>
            <w:r>
              <w:rPr>
                <w:rFonts w:hint="default" w:ascii="Times New Roman" w:hAnsi="Times New Roman" w:eastAsia="宋体" w:cs="Times New Roman"/>
                <w:color w:val="000000" w:themeColor="text1"/>
                <w:highlight w:val="none"/>
                <w:lang w:val="en-US" w:eastAsia="zh-CN"/>
                <w14:textFill>
                  <w14:solidFill>
                    <w14:schemeClr w14:val="tx1"/>
                  </w14:solidFill>
                </w14:textFill>
              </w:rPr>
              <w:t>-6</w:t>
            </w:r>
            <w:r>
              <w:rPr>
                <w:rFonts w:hint="default" w:ascii="Times New Roman" w:hAnsi="Times New Roman" w:eastAsia="宋体" w:cs="Times New Roman"/>
                <w:color w:val="000000" w:themeColor="text1"/>
                <w:highlight w:val="none"/>
                <w14:textFill>
                  <w14:solidFill>
                    <w14:schemeClr w14:val="tx1"/>
                  </w14:solidFill>
                </w14:textFill>
              </w:rPr>
              <w:t xml:space="preserve"> 水土流失防治责任范围表</w:t>
            </w:r>
          </w:p>
          <w:tbl>
            <w:tblPr>
              <w:tblStyle w:val="24"/>
              <w:tblW w:w="8220" w:type="dxa"/>
              <w:jc w:val="center"/>
              <w:tblLayout w:type="fixed"/>
              <w:tblCellMar>
                <w:top w:w="0" w:type="dxa"/>
                <w:left w:w="108" w:type="dxa"/>
                <w:bottom w:w="0" w:type="dxa"/>
                <w:right w:w="108" w:type="dxa"/>
              </w:tblCellMar>
            </w:tblPr>
            <w:tblGrid>
              <w:gridCol w:w="651"/>
              <w:gridCol w:w="1962"/>
              <w:gridCol w:w="2647"/>
              <w:gridCol w:w="1617"/>
              <w:gridCol w:w="1343"/>
            </w:tblGrid>
            <w:tr>
              <w:tblPrEx>
                <w:tblCellMar>
                  <w:top w:w="0" w:type="dxa"/>
                  <w:left w:w="108" w:type="dxa"/>
                  <w:bottom w:w="0" w:type="dxa"/>
                  <w:right w:w="108" w:type="dxa"/>
                </w:tblCellMar>
              </w:tblPrEx>
              <w:trPr>
                <w:trHeight w:val="403" w:hRule="atLeast"/>
                <w:jc w:val="center"/>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序号</w:t>
                  </w: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分区</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责任面积（m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2</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占地类型</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备注</w:t>
                  </w:r>
                </w:p>
              </w:tc>
            </w:tr>
            <w:tr>
              <w:tblPrEx>
                <w:tblCellMar>
                  <w:top w:w="0" w:type="dxa"/>
                  <w:left w:w="108" w:type="dxa"/>
                  <w:bottom w:w="0" w:type="dxa"/>
                  <w:right w:w="108" w:type="dxa"/>
                </w:tblCellMar>
              </w:tblPrEx>
              <w:trPr>
                <w:trHeight w:val="403" w:hRule="atLeast"/>
                <w:jc w:val="center"/>
              </w:trPr>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1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堤防工程区</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2672.24</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旱地、林地</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永久占地</w:t>
                  </w:r>
                </w:p>
              </w:tc>
            </w:tr>
            <w:tr>
              <w:tblPrEx>
                <w:tblCellMar>
                  <w:top w:w="0" w:type="dxa"/>
                  <w:left w:w="108" w:type="dxa"/>
                  <w:bottom w:w="0" w:type="dxa"/>
                  <w:right w:w="108" w:type="dxa"/>
                </w:tblCellMar>
              </w:tblPrEx>
              <w:trPr>
                <w:trHeight w:val="403" w:hRule="atLeast"/>
                <w:jc w:val="center"/>
              </w:trPr>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1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500.65</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旱地、林地</w:t>
                  </w:r>
                  <w:r>
                    <w:rPr>
                      <w:rFonts w:hint="eastAsia"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河道</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临时占地</w:t>
                  </w:r>
                </w:p>
              </w:tc>
            </w:tr>
            <w:tr>
              <w:tblPrEx>
                <w:tblCellMar>
                  <w:top w:w="0" w:type="dxa"/>
                  <w:left w:w="108" w:type="dxa"/>
                  <w:bottom w:w="0" w:type="dxa"/>
                  <w:right w:w="108" w:type="dxa"/>
                </w:tblCellMar>
              </w:tblPrEx>
              <w:trPr>
                <w:trHeight w:val="403" w:hRule="atLeast"/>
                <w:jc w:val="center"/>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施工生产生活区</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647.72</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旱地</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临时占地</w:t>
                  </w:r>
                </w:p>
              </w:tc>
            </w:tr>
            <w:tr>
              <w:tblPrEx>
                <w:tblCellMar>
                  <w:top w:w="0" w:type="dxa"/>
                  <w:left w:w="108" w:type="dxa"/>
                  <w:bottom w:w="0" w:type="dxa"/>
                  <w:right w:w="108" w:type="dxa"/>
                </w:tblCellMar>
              </w:tblPrEx>
              <w:trPr>
                <w:trHeight w:val="403" w:hRule="atLeast"/>
                <w:jc w:val="center"/>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w:t>
                  </w: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施工临时道路区</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359.8</w:t>
                  </w:r>
                  <w:r>
                    <w:rPr>
                      <w:rFonts w:hint="eastAsia" w:cs="Times New Roman"/>
                      <w:i w:val="0"/>
                      <w:iCs w:val="0"/>
                      <w:color w:val="000000" w:themeColor="text1"/>
                      <w:kern w:val="0"/>
                      <w:sz w:val="24"/>
                      <w:szCs w:val="24"/>
                      <w:u w:val="none"/>
                      <w:lang w:val="en-US" w:eastAsia="zh-CN" w:bidi="ar"/>
                      <w14:textFill>
                        <w14:solidFill>
                          <w14:schemeClr w14:val="tx1"/>
                        </w14:solidFill>
                      </w14:textFill>
                    </w:rPr>
                    <w:t>5</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旱地、林地</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临时占地</w:t>
                  </w:r>
                </w:p>
              </w:tc>
            </w:tr>
            <w:tr>
              <w:tblPrEx>
                <w:tblCellMar>
                  <w:top w:w="0" w:type="dxa"/>
                  <w:left w:w="108" w:type="dxa"/>
                  <w:bottom w:w="0" w:type="dxa"/>
                  <w:right w:w="108" w:type="dxa"/>
                </w:tblCellMar>
              </w:tblPrEx>
              <w:trPr>
                <w:trHeight w:val="403" w:hRule="atLeast"/>
                <w:jc w:val="center"/>
              </w:trPr>
              <w:tc>
                <w:tcPr>
                  <w:tcW w:w="158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合计</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4180.46</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bl>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项目施工期会扰动地表，破坏地表植被，导致土壤侵蚀模数相应增大，遇到雨季则会引起较大规模的水土流失。</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水土流失将对工程所在区域的水土资源及生态环境带来不利影响，其可能产生的危害有以下几个方面：</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1）影响本工程的施工建设和运行</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水土流失将影响本工程的施工建设和运行。工程施工区产生的堆土如不能及时有效地回填，流失的水土将进入施工现场，影响施工进度，以及生产期的安全运行，也对人员的人身安全构成威胁。</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2）淤塞河道和灌渠</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工程建设过程中产生的水土流失将随地表径流进入下游河道和灌渠并淤积，抬高河床，直接影响了河道的行洪能力，且土石渣的流入将直接影响下游的水质，给下游人民的生活带来一定的负面影响。</w:t>
            </w:r>
            <w:r>
              <w:rPr>
                <w:rFonts w:hint="eastAsia"/>
                <w:color w:val="000000" w:themeColor="text1"/>
                <w:highlight w:val="none"/>
                <w:lang w:val="en-US" w:eastAsia="zh-CN"/>
                <w14:textFill>
                  <w14:solidFill>
                    <w14:schemeClr w14:val="tx1"/>
                  </w14:solidFill>
                </w14:textFill>
              </w:rPr>
              <w:t>本项目下游无灌渠，已采取防治水土流失措施，水土流失量较小，不会造成河道淤塞。</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3）降低土壤肥力</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由于工程施工扰动了原地貌，引起地表植被损坏，使裸地在雨水的冲刷下引发水土流失，从而带走土壤表层的营养元素，降低土壤肥力，影响农作物及林木的生长，对土地资源带来不利影响。</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4）影响生态环境</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若工程因施工所造成的水土流失不加以治理，会降低土地生产力，给周边植被的生长带来一定的影响。项目区下游及周边有大量农田，施工过程中产生灰尘及弃渣，灰尘会影响农作物生长速度，影响农业生产</w:t>
            </w:r>
            <w:r>
              <w:rPr>
                <w:rFonts w:hint="eastAsia" w:cs="Times New Roman"/>
                <w:color w:val="000000" w:themeColor="text1"/>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color w:val="000000" w:themeColor="text1"/>
                <w14:textFill>
                  <w14:solidFill>
                    <w14:schemeClr w14:val="tx1"/>
                  </w14:solidFill>
                </w14:textFill>
              </w:rPr>
            </w:pPr>
            <w:r>
              <w:rPr>
                <w:rFonts w:hint="eastAsia"/>
                <w:b w:val="0"/>
                <w:bCs w:val="0"/>
                <w:color w:val="000000" w:themeColor="text1"/>
                <w:lang w:eastAsia="zh-CN"/>
                <w14:textFill>
                  <w14:solidFill>
                    <w14:schemeClr w14:val="tx1"/>
                  </w14:solidFill>
                </w14:textFill>
              </w:rPr>
              <w:t>（</w:t>
            </w:r>
            <w:r>
              <w:rPr>
                <w:rFonts w:hint="eastAsia"/>
                <w:b w:val="0"/>
                <w:bCs w:val="0"/>
                <w:color w:val="000000" w:themeColor="text1"/>
                <w:lang w:val="en-US" w:eastAsia="zh-CN"/>
                <w14:textFill>
                  <w14:solidFill>
                    <w14:schemeClr w14:val="tx1"/>
                  </w14:solidFill>
                </w14:textFill>
              </w:rPr>
              <w:t>6）</w:t>
            </w:r>
            <w:r>
              <w:rPr>
                <w:rFonts w:hint="eastAsia"/>
                <w:b w:val="0"/>
                <w:bCs w:val="0"/>
                <w:color w:val="000000" w:themeColor="text1"/>
                <w14:textFill>
                  <w14:solidFill>
                    <w14:schemeClr w14:val="tx1"/>
                  </w14:solidFill>
                </w14:textFill>
              </w:rPr>
              <w:t>项目建设对河流水体的影响分析</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水土流失主要时段在施工期，主要发生在</w:t>
            </w:r>
            <w:r>
              <w:rPr>
                <w:rFonts w:hint="eastAsia"/>
                <w:color w:val="000000" w:themeColor="text1"/>
                <w:lang w:val="en-US" w:eastAsia="zh-CN"/>
                <w14:textFill>
                  <w14:solidFill>
                    <w14:schemeClr w14:val="tx1"/>
                  </w14:solidFill>
                </w14:textFill>
              </w:rPr>
              <w:t>围堰和</w:t>
            </w:r>
            <w:r>
              <w:rPr>
                <w:rFonts w:hint="eastAsia"/>
                <w:color w:val="000000" w:themeColor="text1"/>
                <w14:textFill>
                  <w14:solidFill>
                    <w14:schemeClr w14:val="tx1"/>
                  </w14:solidFill>
                </w14:textFill>
              </w:rPr>
              <w:t>堤防开挖施工中</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项目</w:t>
            </w:r>
            <w:r>
              <w:rPr>
                <w:rFonts w:hint="eastAsia"/>
                <w:color w:val="000000" w:themeColor="text1"/>
                <w:highlight w:val="none"/>
                <w14:textFill>
                  <w14:solidFill>
                    <w14:schemeClr w14:val="tx1"/>
                  </w14:solidFill>
                </w14:textFill>
              </w:rPr>
              <w:t>安排在旱季施工</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同时采取覆盖及洒水降尘等措施，项目施工期水土流失较少。项目施工废水经沉淀池沉淀处理后回用于项目施工或洒水降尘，施工废水不外排。项目土石方基本平衡，不产生弃方；</w:t>
            </w:r>
            <w:r>
              <w:rPr>
                <w:rFonts w:hint="eastAsia"/>
                <w:color w:val="000000" w:themeColor="text1"/>
                <w:highlight w:val="none"/>
                <w14:textFill>
                  <w14:solidFill>
                    <w14:schemeClr w14:val="tx1"/>
                  </w14:solidFill>
                </w14:textFill>
              </w:rPr>
              <w:t>建筑垃圾能回收利用的回收利用，不能回收利用的运送至当地合法的建筑垃圾消纳场进行规范处置</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生活垃圾集中收集后运往当地生活垃圾收集点，交当地环卫部门处置</w:t>
            </w:r>
            <w:r>
              <w:rPr>
                <w:rFonts w:hint="eastAsia"/>
                <w:color w:val="000000" w:themeColor="text1"/>
                <w:highlight w:val="none"/>
                <w:lang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施工期项目采取围堰导流方式，采取左岸施工，右岸过水，项目施工不会截断河流，不会造成河流断流或改道。</w:t>
            </w:r>
            <w:r>
              <w:rPr>
                <w:rFonts w:hint="eastAsia"/>
                <w:color w:val="000000" w:themeColor="text1"/>
                <w:highlight w:val="none"/>
                <w:lang w:val="en-US" w:eastAsia="zh-CN"/>
                <w14:textFill>
                  <w14:solidFill>
                    <w14:schemeClr w14:val="tx1"/>
                  </w14:solidFill>
                </w14:textFill>
              </w:rPr>
              <w:t>综上，项目建设对河流水体的影响较小。</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14:textFill>
                  <w14:solidFill>
                    <w14:schemeClr w14:val="tx1"/>
                  </w14:solidFill>
                </w14:textFill>
              </w:rPr>
            </w:pPr>
            <w:r>
              <w:rPr>
                <w:rFonts w:hint="eastAsia"/>
                <w:b w:val="0"/>
                <w:bCs w:val="0"/>
                <w:color w:val="000000" w:themeColor="text1"/>
                <w:lang w:eastAsia="zh-CN"/>
                <w14:textFill>
                  <w14:solidFill>
                    <w14:schemeClr w14:val="tx1"/>
                  </w14:solidFill>
                </w14:textFill>
              </w:rPr>
              <w:t>（</w:t>
            </w:r>
            <w:r>
              <w:rPr>
                <w:rFonts w:hint="eastAsia"/>
                <w:b w:val="0"/>
                <w:bCs w:val="0"/>
                <w:color w:val="000000" w:themeColor="text1"/>
                <w:lang w:val="en-US" w:eastAsia="zh-CN"/>
                <w14:textFill>
                  <w14:solidFill>
                    <w14:schemeClr w14:val="tx1"/>
                  </w14:solidFill>
                </w14:textFill>
              </w:rPr>
              <w:t>7）</w:t>
            </w:r>
            <w:r>
              <w:rPr>
                <w:rFonts w:hint="eastAsia"/>
                <w:b w:val="0"/>
                <w:bCs w:val="0"/>
                <w:color w:val="000000" w:themeColor="text1"/>
                <w14:textFill>
                  <w14:solidFill>
                    <w14:schemeClr w14:val="tx1"/>
                  </w14:solidFill>
                </w14:textFill>
              </w:rPr>
              <w:t>项目占地对耕地及耕地资源补充空间的影响</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eastAsia" w:cs="Times New Roman"/>
                <w:b w:val="0"/>
                <w:bCs w:val="0"/>
                <w:color w:val="000000" w:themeColor="text1"/>
                <w:lang w:val="en-US" w:eastAsia="zh-CN"/>
                <w14:textFill>
                  <w14:solidFill>
                    <w14:schemeClr w14:val="tx1"/>
                  </w14:solidFill>
                </w14:textFill>
              </w:rPr>
            </w:pPr>
            <w:r>
              <w:rPr>
                <w:rFonts w:hint="eastAsia" w:cs="Times New Roman"/>
                <w:b w:val="0"/>
                <w:bCs w:val="0"/>
                <w:color w:val="000000" w:themeColor="text1"/>
                <w:lang w:val="en-US" w:eastAsia="zh-CN"/>
                <w14:textFill>
                  <w14:solidFill>
                    <w14:schemeClr w14:val="tx1"/>
                  </w14:solidFill>
                </w14:textFill>
              </w:rPr>
              <w:t>项目建设主要沿原河堤建设，占用耕地</w:t>
            </w:r>
            <w:r>
              <w:rPr>
                <w:rFonts w:hint="eastAsia"/>
                <w:color w:val="000000" w:themeColor="text1"/>
                <w14:textFill>
                  <w14:solidFill>
                    <w14:schemeClr w14:val="tx1"/>
                  </w14:solidFill>
                </w14:textFill>
              </w:rPr>
              <w:t>2265.46</w:t>
            </w:r>
            <w:r>
              <w:rPr>
                <w:rFonts w:hint="eastAsia" w:cs="Times New Roman"/>
                <w:b w:val="0"/>
                <w:bCs w:val="0"/>
                <w:color w:val="000000" w:themeColor="text1"/>
                <w:lang w:val="en-US" w:eastAsia="zh-CN"/>
                <w14:textFill>
                  <w14:solidFill>
                    <w14:schemeClr w14:val="tx1"/>
                  </w14:solidFill>
                </w14:textFill>
              </w:rPr>
              <w:t>m</w:t>
            </w:r>
            <w:r>
              <w:rPr>
                <w:rFonts w:hint="eastAsia" w:cs="Times New Roman"/>
                <w:b w:val="0"/>
                <w:bCs w:val="0"/>
                <w:color w:val="000000" w:themeColor="text1"/>
                <w:vertAlign w:val="superscript"/>
                <w:lang w:val="en-US" w:eastAsia="zh-CN"/>
                <w14:textFill>
                  <w14:solidFill>
                    <w14:schemeClr w14:val="tx1"/>
                  </w14:solidFill>
                </w14:textFill>
              </w:rPr>
              <w:t>2</w:t>
            </w:r>
            <w:r>
              <w:rPr>
                <w:rFonts w:hint="eastAsia" w:cs="Times New Roman"/>
                <w:b w:val="0"/>
                <w:bCs w:val="0"/>
                <w:color w:val="000000" w:themeColor="text1"/>
                <w:lang w:val="en-US" w:eastAsia="zh-CN"/>
                <w14:textFill>
                  <w14:solidFill>
                    <w14:schemeClr w14:val="tx1"/>
                  </w14:solidFill>
                </w14:textFill>
              </w:rPr>
              <w:t>，其中永久占地</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1295.44</w:t>
            </w:r>
            <w:r>
              <w:rPr>
                <w:rFonts w:hint="eastAsia" w:cs="Times New Roman"/>
                <w:b w:val="0"/>
                <w:bCs w:val="0"/>
                <w:color w:val="000000" w:themeColor="text1"/>
                <w:lang w:val="en-US" w:eastAsia="zh-CN"/>
                <w14:textFill>
                  <w14:solidFill>
                    <w14:schemeClr w14:val="tx1"/>
                  </w14:solidFill>
                </w14:textFill>
              </w:rPr>
              <w:t>m</w:t>
            </w:r>
            <w:r>
              <w:rPr>
                <w:rFonts w:hint="eastAsia" w:cs="Times New Roman"/>
                <w:b w:val="0"/>
                <w:bCs w:val="0"/>
                <w:color w:val="000000" w:themeColor="text1"/>
                <w:vertAlign w:val="superscript"/>
                <w:lang w:val="en-US" w:eastAsia="zh-CN"/>
                <w14:textFill>
                  <w14:solidFill>
                    <w14:schemeClr w14:val="tx1"/>
                  </w14:solidFill>
                </w14:textFill>
              </w:rPr>
              <w:t>2</w:t>
            </w:r>
            <w:r>
              <w:rPr>
                <w:rFonts w:hint="eastAsia" w:cs="Times New Roman"/>
                <w:b w:val="0"/>
                <w:bCs w:val="0"/>
                <w:color w:val="000000" w:themeColor="text1"/>
                <w:lang w:val="en-US" w:eastAsia="zh-CN"/>
                <w14:textFill>
                  <w14:solidFill>
                    <w14:schemeClr w14:val="tx1"/>
                  </w14:solidFill>
                </w14:textFill>
              </w:rPr>
              <w:t>，临时占地970.02m</w:t>
            </w:r>
            <w:r>
              <w:rPr>
                <w:rFonts w:hint="eastAsia" w:cs="Times New Roman"/>
                <w:b w:val="0"/>
                <w:bCs w:val="0"/>
                <w:color w:val="000000" w:themeColor="text1"/>
                <w:vertAlign w:val="superscript"/>
                <w:lang w:val="en-US" w:eastAsia="zh-CN"/>
                <w14:textFill>
                  <w14:solidFill>
                    <w14:schemeClr w14:val="tx1"/>
                  </w14:solidFill>
                </w14:textFill>
              </w:rPr>
              <w:t>2</w:t>
            </w:r>
            <w:r>
              <w:rPr>
                <w:rFonts w:hint="eastAsia" w:cs="Times New Roman"/>
                <w:b w:val="0"/>
                <w:bCs w:val="0"/>
                <w:color w:val="000000" w:themeColor="text1"/>
                <w:vertAlign w:val="baseline"/>
                <w:lang w:val="en-US" w:eastAsia="zh-CN"/>
                <w14:textFill>
                  <w14:solidFill>
                    <w14:schemeClr w14:val="tx1"/>
                  </w14:solidFill>
                </w14:textFill>
              </w:rPr>
              <w:t>，项目耕地永久占地面积较小。项目施工区采取表土堆放场及物料堆放场篷布遮盖，洒水降尘等措施，项目扬尘产生量较少，对周边耕地的农作物影响较小，</w:t>
            </w:r>
            <w:r>
              <w:rPr>
                <w:rFonts w:hint="eastAsia" w:cs="Times New Roman"/>
                <w:b w:val="0"/>
                <w:bCs w:val="0"/>
                <w:color w:val="000000" w:themeColor="text1"/>
                <w:lang w:val="en-US" w:eastAsia="zh-CN"/>
                <w14:textFill>
                  <w14:solidFill>
                    <w14:schemeClr w14:val="tx1"/>
                  </w14:solidFill>
                </w14:textFill>
              </w:rPr>
              <w:t>项目临时占用耕地在建设完成后及时恢复原样，进行复耕，</w:t>
            </w:r>
            <w:r>
              <w:rPr>
                <w:rFonts w:hint="eastAsia"/>
                <w:color w:val="000000" w:themeColor="text1"/>
                <w:highlight w:val="none"/>
                <w14:textFill>
                  <w14:solidFill>
                    <w14:schemeClr w14:val="tx1"/>
                  </w14:solidFill>
                </w14:textFill>
              </w:rPr>
              <w:t>建筑垃圾能回收利用的回收利用，不能回收利用的运送至当地合法的建筑垃圾消纳场进行规范处置</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建筑垃圾不会遗留在项目区，</w:t>
            </w:r>
            <w:r>
              <w:rPr>
                <w:rFonts w:hint="eastAsia" w:cs="Times New Roman"/>
                <w:b w:val="0"/>
                <w:bCs w:val="0"/>
                <w:color w:val="000000" w:themeColor="text1"/>
                <w:lang w:val="en-US" w:eastAsia="zh-CN"/>
                <w14:textFill>
                  <w14:solidFill>
                    <w14:schemeClr w14:val="tx1"/>
                  </w14:solidFill>
                </w14:textFill>
              </w:rPr>
              <w:t>项目占地对</w:t>
            </w:r>
            <w:r>
              <w:rPr>
                <w:rFonts w:hint="eastAsia"/>
                <w:b w:val="0"/>
                <w:bCs w:val="0"/>
                <w:color w:val="000000" w:themeColor="text1"/>
                <w14:textFill>
                  <w14:solidFill>
                    <w14:schemeClr w14:val="tx1"/>
                  </w14:solidFill>
                </w14:textFill>
              </w:rPr>
              <w:t>耕地及耕地资源补充空间的影响</w:t>
            </w:r>
            <w:r>
              <w:rPr>
                <w:rFonts w:hint="eastAsia"/>
                <w:b w:val="0"/>
                <w:bCs w:val="0"/>
                <w:color w:val="000000" w:themeColor="text1"/>
                <w:lang w:val="en-US" w:eastAsia="zh-CN"/>
                <w14:textFill>
                  <w14:solidFill>
                    <w14:schemeClr w14:val="tx1"/>
                  </w14:solidFill>
                </w14:textFill>
              </w:rPr>
              <w:t>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trPr>
        <w:tc>
          <w:tcPr>
            <w:tcW w:w="714" w:type="dxa"/>
          </w:tcPr>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运营期生态环境影响分析</w:t>
            </w:r>
          </w:p>
        </w:tc>
        <w:tc>
          <w:tcPr>
            <w:tcW w:w="8528" w:type="dxa"/>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本项目河道治理结束后，在运行期间无废水、废气、固废的产生，本项目为防洪护岸工程，正常情况下，项目营运后不会对环境产生负面影响。河道治理是市政建设的配套和补缺，是保护和改善临沧市</w:t>
            </w:r>
            <w:r>
              <w:rPr>
                <w:rFonts w:hint="default" w:ascii="Times New Roman" w:hAnsi="Times New Roman" w:eastAsia="宋体" w:cs="Times New Roman"/>
                <w:color w:val="000000" w:themeColor="text1"/>
                <w:highlight w:val="none"/>
                <w:lang w:val="en-US" w:eastAsia="zh-CN"/>
                <w14:textFill>
                  <w14:solidFill>
                    <w14:schemeClr w14:val="tx1"/>
                  </w14:solidFill>
                </w14:textFill>
              </w:rPr>
              <w:t>耿马县</w:t>
            </w:r>
            <w:r>
              <w:rPr>
                <w:rFonts w:hint="default" w:ascii="Times New Roman" w:hAnsi="Times New Roman" w:eastAsia="宋体" w:cs="Times New Roman"/>
                <w:color w:val="000000" w:themeColor="text1"/>
                <w:highlight w:val="none"/>
                <w14:textFill>
                  <w14:solidFill>
                    <w14:schemeClr w14:val="tx1"/>
                  </w14:solidFill>
                </w14:textFill>
              </w:rPr>
              <w:t>生态环境的重要举措，项目河堤建设可有效减少因河水对河岸的冲刷而带来的水土流失，使得河段的水生生态环境得到改善</w:t>
            </w:r>
            <w:r>
              <w:rPr>
                <w:rFonts w:hint="eastAsia" w:cs="Times New Roman"/>
                <w:color w:val="000000" w:themeColor="text1"/>
                <w:highlight w:val="none"/>
                <w:lang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同时项目的建设可减小洪水对附近农田的威胁</w:t>
            </w:r>
            <w:r>
              <w:rPr>
                <w:rFonts w:hint="default" w:ascii="Times New Roman" w:hAnsi="Times New Roman" w:eastAsia="宋体" w:cs="Times New Roman"/>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选址选线环境合理性分析</w:t>
            </w:r>
          </w:p>
        </w:tc>
        <w:tc>
          <w:tcPr>
            <w:tcW w:w="852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1、项目线路选址选线合理性分析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项目建设地点位于山区，不涉及城镇开发边界；同时，工程选线基本顺原河床线，堤线布置避开了永久基本农田及生态保护红线范围，工程项目范围线已由建设单位向当地国土资源部门、林草资源部门以及生态环境主管部门进行了核实并</w:t>
            </w:r>
            <w:r>
              <w:rPr>
                <w:rFonts w:hint="default" w:ascii="Times New Roman" w:hAnsi="Times New Roman" w:eastAsia="宋体" w:cs="Times New Roman"/>
                <w:color w:val="000000" w:themeColor="text1"/>
                <w:lang w:eastAsia="zh-CN"/>
                <w14:textFill>
                  <w14:solidFill>
                    <w14:schemeClr w14:val="tx1"/>
                  </w14:solidFill>
                </w14:textFill>
              </w:rPr>
              <w:t>出具</w:t>
            </w:r>
            <w:r>
              <w:rPr>
                <w:rFonts w:hint="default" w:ascii="Times New Roman" w:hAnsi="Times New Roman" w:eastAsia="宋体" w:cs="Times New Roman"/>
                <w:color w:val="000000" w:themeColor="text1"/>
                <w14:textFill>
                  <w14:solidFill>
                    <w14:schemeClr w14:val="tx1"/>
                  </w14:solidFill>
                </w14:textFill>
              </w:rPr>
              <w:t>了相关文件，工程建设区不在“三线”划定范围内，工程选址不存在制约因素。详见附件</w:t>
            </w:r>
            <w:r>
              <w:rPr>
                <w:rFonts w:hint="eastAsia" w:cs="Times New Roman"/>
                <w:color w:val="000000" w:themeColor="text1"/>
                <w:lang w:val="en-US" w:eastAsia="zh-CN"/>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工程沿线布设水工建筑物主要为河堤，其水土流失主要时段在施工期，主要发生在堤防开挖施工中。本项目为河道治理工程，无线路比选，但主体工程在堤型布置中已充分考虑占地及沿线影响。同时施工便道有效利用项目区周边现有道路，减少新建施工便道</w:t>
            </w:r>
            <w:r>
              <w:rPr>
                <w:rFonts w:hint="eastAsia"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新建的施工便道靠近施工区，材料及设备运输方便，施工方便</w:t>
            </w:r>
            <w:r>
              <w:rPr>
                <w:rFonts w:hint="default" w:ascii="Times New Roman" w:hAnsi="Times New Roman" w:eastAsia="宋体" w:cs="Times New Roman"/>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2、临时工程平面布置合理性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本次工程施工生产生活区拟设置在河道左岸</w:t>
            </w:r>
            <w:r>
              <w:rPr>
                <w:rFonts w:hint="eastAsia" w:cs="Times New Roman"/>
                <w:color w:val="000000" w:themeColor="text1"/>
                <w:lang w:val="en-US" w:eastAsia="zh-CN"/>
                <w14:textFill>
                  <w14:solidFill>
                    <w14:schemeClr w14:val="tx1"/>
                  </w14:solidFill>
                </w14:textFill>
              </w:rPr>
              <w:t>施工段起点处</w:t>
            </w:r>
            <w:r>
              <w:rPr>
                <w:rFonts w:hint="default" w:ascii="Times New Roman" w:hAnsi="Times New Roman" w:eastAsia="宋体" w:cs="Times New Roman"/>
                <w:color w:val="000000" w:themeColor="text1"/>
                <w14:textFill>
                  <w14:solidFill>
                    <w14:schemeClr w14:val="tx1"/>
                  </w14:solidFill>
                </w14:textFill>
              </w:rPr>
              <w:t>，占地</w:t>
            </w:r>
            <w:r>
              <w:rPr>
                <w:rFonts w:hint="eastAsia" w:cs="Times New Roman"/>
                <w:color w:val="000000" w:themeColor="text1"/>
                <w:lang w:val="en-US" w:eastAsia="zh-CN"/>
                <w14:textFill>
                  <w14:solidFill>
                    <w14:schemeClr w14:val="tx1"/>
                  </w14:solidFill>
                </w14:textFill>
              </w:rPr>
              <w:t>647.72</w:t>
            </w:r>
            <w:r>
              <w:rPr>
                <w:rFonts w:hint="default" w:ascii="Times New Roman" w:hAnsi="Times New Roman" w:eastAsia="宋体" w:cs="Times New Roman"/>
                <w:color w:val="000000" w:themeColor="text1"/>
                <w14:textFill>
                  <w14:solidFill>
                    <w14:schemeClr w14:val="tx1"/>
                  </w14:solidFill>
                </w14:textFill>
              </w:rPr>
              <w:t>m</w:t>
            </w:r>
            <w:r>
              <w:rPr>
                <w:rFonts w:hint="default" w:ascii="Times New Roman" w:hAnsi="Times New Roman" w:eastAsia="宋体" w:cs="Times New Roman"/>
                <w:color w:val="000000" w:themeColor="text1"/>
                <w:vertAlign w:val="superscript"/>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项目施工段起点处设置的</w:t>
            </w:r>
            <w:r>
              <w:rPr>
                <w:rFonts w:hint="default" w:ascii="Times New Roman" w:hAnsi="Times New Roman" w:eastAsia="宋体" w:cs="Times New Roman"/>
                <w:color w:val="000000" w:themeColor="text1"/>
                <w14:textFill>
                  <w14:solidFill>
                    <w14:schemeClr w14:val="tx1"/>
                  </w14:solidFill>
                </w14:textFill>
              </w:rPr>
              <w:t>施工生产生活区</w:t>
            </w:r>
            <w:r>
              <w:rPr>
                <w:rFonts w:hint="eastAsia" w:cs="Times New Roman"/>
                <w:color w:val="000000" w:themeColor="text1"/>
                <w:lang w:val="en-US" w:eastAsia="zh-CN"/>
                <w14:textFill>
                  <w14:solidFill>
                    <w14:schemeClr w14:val="tx1"/>
                  </w14:solidFill>
                </w14:textFill>
              </w:rPr>
              <w:t>靠近帮卖路，同时已有道路直通施工生产生活区，交通便利；施工生产生活区地势平坦，适合设置施工营地，同时靠近施工区，施工方便；项目临时表土堆放场设置于施工区旁，</w:t>
            </w:r>
            <w:r>
              <w:rPr>
                <w:rFonts w:hint="default" w:ascii="Times New Roman" w:hAnsi="Times New Roman" w:eastAsia="宋体" w:cs="Times New Roman"/>
                <w:color w:val="000000" w:themeColor="text1"/>
                <w14:textFill>
                  <w14:solidFill>
                    <w14:schemeClr w14:val="tx1"/>
                  </w14:solidFill>
                </w14:textFill>
              </w:rPr>
              <w:t>堤</w:t>
            </w:r>
            <w:r>
              <w:rPr>
                <w:rFonts w:hint="eastAsia" w:cs="Times New Roman"/>
                <w:color w:val="000000" w:themeColor="text1"/>
                <w:lang w:val="en-US" w:eastAsia="zh-CN"/>
                <w14:textFill>
                  <w14:solidFill>
                    <w14:schemeClr w14:val="tx1"/>
                  </w14:solidFill>
                </w14:textFill>
              </w:rPr>
              <w:t>线施工完成后立即回填，临时表土场靠近施工区，回填方便；项目</w:t>
            </w:r>
            <w:r>
              <w:rPr>
                <w:rFonts w:hint="default" w:ascii="Times New Roman" w:hAnsi="Times New Roman" w:eastAsia="宋体" w:cs="Times New Roman"/>
                <w:color w:val="000000" w:themeColor="text1"/>
                <w14:textFill>
                  <w14:solidFill>
                    <w14:schemeClr w14:val="tx1"/>
                  </w14:solidFill>
                </w14:textFill>
              </w:rPr>
              <w:t>沿护岸堤线设置施工便道，占地范围内不涉及基本农田、</w:t>
            </w:r>
            <w:r>
              <w:rPr>
                <w:rFonts w:hint="default" w:ascii="Times New Roman" w:hAnsi="Times New Roman" w:eastAsia="宋体" w:cs="Times New Roman"/>
                <w:color w:val="000000" w:themeColor="text1"/>
                <w:lang w:val="en-US" w:eastAsia="zh-CN"/>
                <w14:textFill>
                  <w14:solidFill>
                    <w14:schemeClr w14:val="tx1"/>
                  </w14:solidFill>
                </w14:textFill>
              </w:rPr>
              <w:t>生态红线、</w:t>
            </w:r>
            <w:r>
              <w:rPr>
                <w:rFonts w:hint="default" w:ascii="Times New Roman" w:hAnsi="Times New Roman" w:eastAsia="宋体" w:cs="Times New Roman"/>
                <w:color w:val="000000" w:themeColor="text1"/>
                <w14:textFill>
                  <w14:solidFill>
                    <w14:schemeClr w14:val="tx1"/>
                  </w14:solidFill>
                </w14:textFill>
              </w:rPr>
              <w:t>饮用水源保护区、自然保护区、风景名胜区等敏感区域，便于施工。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本项目选址选线不在特殊敏感区域范围内</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项目建设完成后，在落实评价提出的环保措施后，各项污染均可实现达标排放。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综上所述，从环保角度分析，本项目选址选线合理。</w:t>
            </w:r>
          </w:p>
        </w:tc>
      </w:tr>
    </w:tbl>
    <w:p>
      <w:pPr>
        <w:pStyle w:val="12"/>
        <w:rPr>
          <w:rFonts w:hint="default" w:ascii="Times New Roman" w:hAnsi="Times New Roman" w:eastAsia="宋体" w:cs="Times New Roman"/>
          <w:color w:val="000000" w:themeColor="text1"/>
          <w:lang w:eastAsia="zh-CN"/>
          <w14:textFill>
            <w14:solidFill>
              <w14:schemeClr w14:val="tx1"/>
            </w14:solidFill>
          </w14:textFill>
        </w:rPr>
      </w:pPr>
      <w:bookmarkStart w:id="78" w:name="_Toc13332"/>
      <w:bookmarkStart w:id="79" w:name="_Toc32700"/>
      <w:bookmarkStart w:id="80" w:name="_Toc5950"/>
      <w:bookmarkStart w:id="81" w:name="_Toc14015"/>
      <w:bookmarkStart w:id="82" w:name="_Toc2220"/>
      <w:bookmarkStart w:id="83" w:name="_Toc24927"/>
      <w:bookmarkStart w:id="84" w:name="_Toc8771"/>
    </w:p>
    <w:p>
      <w:pPr>
        <w:pStyle w:val="3"/>
        <w:keepNext/>
        <w:keepLines/>
        <w:pageBreakBefore/>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五、主要生态环境保护措施</w:t>
      </w:r>
      <w:bookmarkEnd w:id="78"/>
      <w:bookmarkEnd w:id="79"/>
      <w:bookmarkEnd w:id="80"/>
      <w:bookmarkEnd w:id="81"/>
      <w:bookmarkEnd w:id="82"/>
      <w:bookmarkEnd w:id="83"/>
      <w:bookmarkEnd w:id="84"/>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1164" w:type="dxa"/>
          </w:tcPr>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jc w:val="center"/>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施工期生态环境保护措施</w:t>
            </w:r>
          </w:p>
        </w:tc>
        <w:tc>
          <w:tcPr>
            <w:tcW w:w="807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1、生态环境保护措施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0000" w:themeColor="text1"/>
                <w:highlight w:val="none"/>
                <w14:textFill>
                  <w14:solidFill>
                    <w14:schemeClr w14:val="tx1"/>
                  </w14:solidFill>
                </w14:textFill>
              </w:rPr>
            </w:pPr>
            <w:r>
              <w:rPr>
                <w:rFonts w:hint="default" w:ascii="Times New Roman" w:hAnsi="Times New Roman" w:eastAsia="宋体" w:cs="Times New Roman"/>
                <w:b w:val="0"/>
                <w:bCs w:val="0"/>
                <w:color w:val="000000" w:themeColor="text1"/>
                <w:highlight w:val="none"/>
                <w14:textFill>
                  <w14:solidFill>
                    <w14:schemeClr w14:val="tx1"/>
                  </w14:solidFill>
                </w14:textFill>
              </w:rPr>
              <w:t>本项目施工期主要生态环境保护措施主要为</w:t>
            </w:r>
            <w:r>
              <w:rPr>
                <w:rFonts w:hint="default" w:ascii="Times New Roman" w:hAnsi="Times New Roman" w:eastAsia="宋体" w:cs="Times New Roman"/>
                <w:color w:val="000000" w:themeColor="text1"/>
                <w14:textFill>
                  <w14:solidFill>
                    <w14:schemeClr w14:val="tx1"/>
                  </w14:solidFill>
                </w14:textFill>
              </w:rPr>
              <w:t>河堤</w:t>
            </w:r>
            <w:r>
              <w:rPr>
                <w:rFonts w:hint="default" w:ascii="Times New Roman" w:hAnsi="Times New Roman" w:eastAsia="宋体" w:cs="Times New Roman"/>
                <w:b w:val="0"/>
                <w:bCs w:val="0"/>
                <w:color w:val="000000" w:themeColor="text1"/>
                <w:highlight w:val="none"/>
                <w14:textFill>
                  <w14:solidFill>
                    <w14:schemeClr w14:val="tx1"/>
                  </w14:solidFill>
                </w14:textFill>
              </w:rPr>
              <w:t>绿化措施、水土流失防治措施、临时占地恢复措施。</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1）施工临时堆土、临时砂石料等堆放区，</w:t>
            </w:r>
            <w:r>
              <w:rPr>
                <w:rFonts w:hint="eastAsia" w:cs="Times New Roman"/>
                <w:color w:val="000000" w:themeColor="text1"/>
                <w:highlight w:val="none"/>
                <w:lang w:val="en-US" w:eastAsia="zh-CN"/>
                <w14:textFill>
                  <w14:solidFill>
                    <w14:schemeClr w14:val="tx1"/>
                  </w14:solidFill>
                </w14:textFill>
              </w:rPr>
              <w:t>采用篷布</w:t>
            </w:r>
            <w:r>
              <w:rPr>
                <w:rFonts w:hint="default" w:ascii="Times New Roman" w:hAnsi="Times New Roman" w:eastAsia="宋体" w:cs="Times New Roman"/>
                <w:color w:val="000000" w:themeColor="text1"/>
                <w:highlight w:val="none"/>
                <w14:textFill>
                  <w14:solidFill>
                    <w14:schemeClr w14:val="tx1"/>
                  </w14:solidFill>
                </w14:textFill>
              </w:rPr>
              <w:t>临时遮盖</w:t>
            </w:r>
            <w:r>
              <w:rPr>
                <w:rFonts w:hint="eastAsia" w:cs="Times New Roman"/>
                <w:color w:val="000000" w:themeColor="text1"/>
                <w:highlight w:val="none"/>
                <w:lang w:eastAsia="zh-CN"/>
                <w14:textFill>
                  <w14:solidFill>
                    <w14:schemeClr w14:val="tx1"/>
                  </w14:solidFill>
                </w14:textFill>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2）</w:t>
            </w:r>
            <w:r>
              <w:rPr>
                <w:rFonts w:hint="eastAsia" w:cs="Times New Roman"/>
                <w:color w:val="000000" w:themeColor="text1"/>
                <w:highlight w:val="none"/>
                <w:lang w:val="en-US" w:eastAsia="zh-CN"/>
                <w14:textFill>
                  <w14:solidFill>
                    <w14:schemeClr w14:val="tx1"/>
                  </w14:solidFill>
                </w14:textFill>
              </w:rPr>
              <w:t>项目施工选择旱季施工；</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3）施工临时表土堆场设置临时排水沟；</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highlight w:val="none"/>
                <w14:textFill>
                  <w14:solidFill>
                    <w14:schemeClr w14:val="tx1"/>
                  </w14:solidFill>
                </w14:textFill>
              </w:rPr>
              <w:t>临时工程、主体施工结束后对防治责任范围内土地进行整治，将防治区内建筑垃圾清理、机械设备运走；通过人工植苗、灌草混播</w:t>
            </w:r>
            <w:r>
              <w:rPr>
                <w:rFonts w:hint="eastAsia" w:cs="Times New Roman"/>
                <w:color w:val="000000" w:themeColor="text1"/>
                <w:highlight w:val="none"/>
                <w:lang w:val="en-US" w:eastAsia="zh-CN"/>
                <w14:textFill>
                  <w14:solidFill>
                    <w14:schemeClr w14:val="tx1"/>
                  </w14:solidFill>
                </w14:textFill>
              </w:rPr>
              <w:t>和种植草皮等</w:t>
            </w:r>
            <w:r>
              <w:rPr>
                <w:rFonts w:hint="default" w:ascii="Times New Roman" w:hAnsi="Times New Roman" w:eastAsia="宋体" w:cs="Times New Roman"/>
                <w:color w:val="000000" w:themeColor="text1"/>
                <w:highlight w:val="none"/>
                <w14:textFill>
                  <w14:solidFill>
                    <w14:schemeClr w14:val="tx1"/>
                  </w14:solidFill>
                </w14:textFill>
              </w:rPr>
              <w:t>进行绿化，树种及草籽选择本地物种，进行生态恢复。</w:t>
            </w:r>
          </w:p>
          <w:p>
            <w:pPr>
              <w:pStyle w:val="48"/>
              <w:spacing w:line="360" w:lineRule="auto"/>
              <w:ind w:firstLine="480"/>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工程措施：表土剥离和表土回覆基本平衡；植物措施：</w:t>
            </w:r>
            <w:r>
              <w:rPr>
                <w:rFonts w:hint="eastAsia"/>
                <w:color w:val="000000" w:themeColor="text1"/>
                <w:highlight w:val="none"/>
                <w14:textFill>
                  <w14:solidFill>
                    <w14:schemeClr w14:val="tx1"/>
                  </w14:solidFill>
                </w14:textFill>
              </w:rPr>
              <w:t>复耕</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撒播狗牙根</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种植云南油杉</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临时措施：</w:t>
            </w:r>
            <w:r>
              <w:rPr>
                <w:rFonts w:hint="eastAsia"/>
                <w:color w:val="000000" w:themeColor="text1"/>
                <w:highlight w:val="none"/>
                <w14:textFill>
                  <w14:solidFill>
                    <w14:schemeClr w14:val="tx1"/>
                  </w14:solidFill>
                </w14:textFill>
              </w:rPr>
              <w:t>装土编织袋挡墙</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临时排水沟</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临时沉砂池</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土工膜防渗</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彩条布苫盖</w:t>
            </w:r>
            <w:r>
              <w:rPr>
                <w:rFonts w:hint="eastAsia"/>
                <w:color w:val="000000" w:themeColor="text1"/>
                <w:highlight w:val="none"/>
                <w:lang w:eastAsia="zh-CN"/>
                <w14:textFill>
                  <w14:solidFill>
                    <w14:schemeClr w14:val="tx1"/>
                  </w14:solidFill>
                </w14:textFill>
              </w:rPr>
              <w:t>。</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为减轻项目水土流失和生态的影响，工程建设应严格执行水土保持“三同时”（水保设施与主体工程同时设计、同时施工、同时投产使用）制度，针对具体情况合理布设水土保持设施和生态恢复措施，有效控制工程建设的不利影响。</w:t>
            </w:r>
          </w:p>
          <w:p>
            <w:pPr>
              <w:pStyle w:val="48"/>
              <w:spacing w:line="360" w:lineRule="auto"/>
              <w:ind w:firstLine="480"/>
              <w:rPr>
                <w:rFonts w:hint="default" w:ascii="Times New Roman" w:hAnsi="Times New Roman" w:eastAsia="宋体" w:cs="Times New Roman"/>
                <w:b/>
                <w:bCs/>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水土保持防治措施</w:t>
            </w:r>
            <w:r>
              <w:rPr>
                <w:rFonts w:hint="default" w:ascii="Times New Roman" w:hAnsi="Times New Roman" w:eastAsia="宋体" w:cs="Times New Roman"/>
                <w:b/>
                <w:bCs/>
                <w:color w:val="000000" w:themeColor="text1"/>
                <w:highlight w:val="none"/>
                <w:lang w:eastAsia="zh-CN"/>
                <w14:textFill>
                  <w14:solidFill>
                    <w14:schemeClr w14:val="tx1"/>
                  </w14:solidFill>
                </w14:textFill>
              </w:rPr>
              <w:t>：</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1）堤防工程区</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河道治理工程在建设过程中基础开挖存在剧烈的扰动，造成一定的水土流失。主体工程考虑了表土剥离开挖措施，因此考虑施工前结合主体土石方开挖对可剥离表土区域进行表土分拣、收集措施，并</w:t>
            </w:r>
            <w:r>
              <w:rPr>
                <w:rFonts w:hint="eastAsia" w:cs="Times New Roman"/>
                <w:color w:val="000000" w:themeColor="text1"/>
                <w:highlight w:val="none"/>
                <w:lang w:val="en-US" w:eastAsia="zh-CN"/>
                <w14:textFill>
                  <w14:solidFill>
                    <w14:schemeClr w14:val="tx1"/>
                  </w14:solidFill>
                </w14:textFill>
              </w:rPr>
              <w:t>在</w:t>
            </w:r>
            <w:r>
              <w:rPr>
                <w:rFonts w:hint="default" w:ascii="Times New Roman" w:hAnsi="Times New Roman" w:eastAsia="宋体" w:cs="Times New Roman"/>
                <w:color w:val="000000" w:themeColor="text1"/>
                <w:highlight w:val="none"/>
                <w14:textFill>
                  <w14:solidFill>
                    <w14:schemeClr w14:val="tx1"/>
                  </w14:solidFill>
                </w14:textFill>
              </w:rPr>
              <w:t>施工过程中增加临时覆盖、排水措施，施工后期的复耕复绿措施。</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2）施工生产生活区</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施工生产生活区地势较平缓，本</w:t>
            </w:r>
            <w:r>
              <w:rPr>
                <w:rFonts w:hint="default" w:ascii="Times New Roman" w:hAnsi="Times New Roman" w:eastAsia="宋体" w:cs="Times New Roman"/>
                <w:color w:val="000000" w:themeColor="text1"/>
                <w:highlight w:val="none"/>
                <w:lang w:val="en-US" w:eastAsia="zh-CN"/>
                <w14:textFill>
                  <w14:solidFill>
                    <w14:schemeClr w14:val="tx1"/>
                  </w14:solidFill>
                </w14:textFill>
              </w:rPr>
              <w:t>项目</w:t>
            </w:r>
            <w:r>
              <w:rPr>
                <w:rFonts w:hint="default" w:ascii="Times New Roman" w:hAnsi="Times New Roman" w:eastAsia="宋体" w:cs="Times New Roman"/>
                <w:color w:val="000000" w:themeColor="text1"/>
                <w:highlight w:val="none"/>
                <w14:textFill>
                  <w14:solidFill>
                    <w14:schemeClr w14:val="tx1"/>
                  </w14:solidFill>
                </w14:textFill>
              </w:rPr>
              <w:t>针对施工前进行表土剥离及施工期间</w:t>
            </w:r>
            <w:r>
              <w:rPr>
                <w:rFonts w:hint="eastAsia" w:cs="Times New Roman"/>
                <w:color w:val="000000" w:themeColor="text1"/>
                <w:highlight w:val="none"/>
                <w:lang w:val="en-US" w:eastAsia="zh-CN"/>
                <w14:textFill>
                  <w14:solidFill>
                    <w14:schemeClr w14:val="tx1"/>
                  </w14:solidFill>
                </w14:textFill>
              </w:rPr>
              <w:t>采取</w:t>
            </w:r>
            <w:r>
              <w:rPr>
                <w:rFonts w:hint="default" w:ascii="Times New Roman" w:hAnsi="Times New Roman" w:eastAsia="宋体" w:cs="Times New Roman"/>
                <w:color w:val="000000" w:themeColor="text1"/>
                <w:highlight w:val="none"/>
                <w14:textFill>
                  <w14:solidFill>
                    <w14:schemeClr w14:val="tx1"/>
                  </w14:solidFill>
                </w14:textFill>
              </w:rPr>
              <w:t>临时覆盖及临时排水措施，施工后期的复耕措施。</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3）施工临时道路区</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工程在施工过程中需要新建施工临时道路，考虑在施工扰动前进行表土剥离，施工结束后进行复耕复绿，施工过程中考虑临时覆盖及临时排水措施。</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具体防治措施体系介绍详见下表。</w:t>
            </w:r>
          </w:p>
          <w:p>
            <w:pPr>
              <w:pStyle w:val="56"/>
              <w:rPr>
                <w:rFonts w:hint="default" w:ascii="Times New Roman" w:hAnsi="Times New Roman" w:eastAsia="宋体" w:cs="Times New Roman"/>
                <w:color w:val="000000" w:themeColor="text1"/>
                <w:highlight w:val="none"/>
                <w14:textFill>
                  <w14:solidFill>
                    <w14:schemeClr w14:val="tx1"/>
                  </w14:solidFill>
                </w14:textFill>
              </w:rPr>
            </w:pPr>
          </w:p>
          <w:p>
            <w:pPr>
              <w:pStyle w:val="56"/>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eastAsia" w:ascii="Times New Roman" w:hAnsi="Times New Roman" w:eastAsia="宋体"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highlight w:val="none"/>
                <w14:textFill>
                  <w14:solidFill>
                    <w14:schemeClr w14:val="tx1"/>
                  </w14:solidFill>
                </w14:textFill>
              </w:rPr>
              <w:t xml:space="preserve"> 水土保持措施防治措施体系表</w:t>
            </w:r>
          </w:p>
          <w:tbl>
            <w:tblPr>
              <w:tblStyle w:val="24"/>
              <w:tblW w:w="4944" w:type="pct"/>
              <w:jc w:val="center"/>
              <w:tblLayout w:type="autofit"/>
              <w:tblCellMar>
                <w:top w:w="0" w:type="dxa"/>
                <w:left w:w="108" w:type="dxa"/>
                <w:bottom w:w="0" w:type="dxa"/>
                <w:right w:w="108" w:type="dxa"/>
              </w:tblCellMar>
            </w:tblPr>
            <w:tblGrid>
              <w:gridCol w:w="858"/>
              <w:gridCol w:w="2533"/>
              <w:gridCol w:w="5129"/>
            </w:tblGrid>
            <w:tr>
              <w:tblPrEx>
                <w:tblCellMar>
                  <w:top w:w="0" w:type="dxa"/>
                  <w:left w:w="108" w:type="dxa"/>
                  <w:bottom w:w="0" w:type="dxa"/>
                  <w:right w:w="108" w:type="dxa"/>
                </w:tblCellMar>
              </w:tblPrEx>
              <w:trPr>
                <w:trHeight w:val="567" w:hRule="exact"/>
                <w:jc w:val="center"/>
              </w:trPr>
              <w:tc>
                <w:tcPr>
                  <w:tcW w:w="504"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分区</w:t>
                  </w:r>
                </w:p>
              </w:tc>
              <w:tc>
                <w:tcPr>
                  <w:tcW w:w="1486"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措施类型</w:t>
                  </w:r>
                </w:p>
              </w:tc>
              <w:tc>
                <w:tcPr>
                  <w:tcW w:w="3009"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措施布设</w:t>
                  </w:r>
                </w:p>
              </w:tc>
            </w:tr>
            <w:tr>
              <w:tblPrEx>
                <w:tblCellMar>
                  <w:top w:w="0" w:type="dxa"/>
                  <w:left w:w="108" w:type="dxa"/>
                  <w:bottom w:w="0" w:type="dxa"/>
                  <w:right w:w="108" w:type="dxa"/>
                </w:tblCellMar>
              </w:tblPrEx>
              <w:trPr>
                <w:trHeight w:val="422" w:hRule="exact"/>
                <w:jc w:val="center"/>
              </w:trPr>
              <w:tc>
                <w:tcPr>
                  <w:tcW w:w="504" w:type="pct"/>
                  <w:vMerge w:val="restar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堤防工程区</w:t>
                  </w:r>
                </w:p>
              </w:tc>
              <w:tc>
                <w:tcPr>
                  <w:tcW w:w="1486"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工程措施</w:t>
                  </w:r>
                </w:p>
              </w:tc>
              <w:tc>
                <w:tcPr>
                  <w:tcW w:w="3009"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表土剥离</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表土回覆</w:t>
                  </w:r>
                </w:p>
              </w:tc>
            </w:tr>
            <w:tr>
              <w:tblPrEx>
                <w:tblCellMar>
                  <w:top w:w="0" w:type="dxa"/>
                  <w:left w:w="108" w:type="dxa"/>
                  <w:bottom w:w="0" w:type="dxa"/>
                  <w:right w:w="108" w:type="dxa"/>
                </w:tblCellMar>
              </w:tblPrEx>
              <w:trPr>
                <w:trHeight w:val="435" w:hRule="exact"/>
                <w:jc w:val="center"/>
              </w:trPr>
              <w:tc>
                <w:tcPr>
                  <w:tcW w:w="504" w:type="pct"/>
                  <w:vMerge w:val="continue"/>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86"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植物措施</w:t>
                  </w:r>
                </w:p>
              </w:tc>
              <w:tc>
                <w:tcPr>
                  <w:tcW w:w="3009"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复耕</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复绿</w:t>
                  </w:r>
                </w:p>
              </w:tc>
            </w:tr>
            <w:tr>
              <w:tblPrEx>
                <w:tblCellMar>
                  <w:top w:w="0" w:type="dxa"/>
                  <w:left w:w="108" w:type="dxa"/>
                  <w:bottom w:w="0" w:type="dxa"/>
                  <w:right w:w="108" w:type="dxa"/>
                </w:tblCellMar>
              </w:tblPrEx>
              <w:trPr>
                <w:trHeight w:val="472" w:hRule="exact"/>
                <w:jc w:val="center"/>
              </w:trPr>
              <w:tc>
                <w:tcPr>
                  <w:tcW w:w="504" w:type="pct"/>
                  <w:vMerge w:val="continue"/>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86"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临时措施</w:t>
                  </w:r>
                </w:p>
              </w:tc>
              <w:tc>
                <w:tcPr>
                  <w:tcW w:w="3009"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临时拦挡、覆盖、排水措施</w:t>
                  </w:r>
                </w:p>
              </w:tc>
            </w:tr>
            <w:tr>
              <w:tblPrEx>
                <w:tblCellMar>
                  <w:top w:w="0" w:type="dxa"/>
                  <w:left w:w="108" w:type="dxa"/>
                  <w:bottom w:w="0" w:type="dxa"/>
                  <w:right w:w="108" w:type="dxa"/>
                </w:tblCellMar>
              </w:tblPrEx>
              <w:trPr>
                <w:trHeight w:val="507" w:hRule="exact"/>
                <w:jc w:val="center"/>
              </w:trPr>
              <w:tc>
                <w:tcPr>
                  <w:tcW w:w="504" w:type="pct"/>
                  <w:vMerge w:val="restar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施工生产生活区</w:t>
                  </w:r>
                </w:p>
              </w:tc>
              <w:tc>
                <w:tcPr>
                  <w:tcW w:w="1486" w:type="pct"/>
                  <w:tcBorders>
                    <w:top w:val="single" w:color="000000" w:sz="4" w:space="0"/>
                    <w:left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工程措施</w:t>
                  </w:r>
                </w:p>
              </w:tc>
              <w:tc>
                <w:tcPr>
                  <w:tcW w:w="3009"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表土剥离</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表土收集</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表土回覆</w:t>
                  </w:r>
                </w:p>
              </w:tc>
            </w:tr>
            <w:tr>
              <w:tblPrEx>
                <w:tblCellMar>
                  <w:top w:w="0" w:type="dxa"/>
                  <w:left w:w="108" w:type="dxa"/>
                  <w:bottom w:w="0" w:type="dxa"/>
                  <w:right w:w="108" w:type="dxa"/>
                </w:tblCellMar>
              </w:tblPrEx>
              <w:trPr>
                <w:trHeight w:val="414" w:hRule="exact"/>
                <w:jc w:val="center"/>
              </w:trPr>
              <w:tc>
                <w:tcPr>
                  <w:tcW w:w="504" w:type="pct"/>
                  <w:vMerge w:val="continue"/>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86"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植物措施</w:t>
                  </w:r>
                </w:p>
              </w:tc>
              <w:tc>
                <w:tcPr>
                  <w:tcW w:w="3009"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复耕</w:t>
                  </w:r>
                </w:p>
              </w:tc>
            </w:tr>
            <w:tr>
              <w:tblPrEx>
                <w:tblCellMar>
                  <w:top w:w="0" w:type="dxa"/>
                  <w:left w:w="108" w:type="dxa"/>
                  <w:bottom w:w="0" w:type="dxa"/>
                  <w:right w:w="108" w:type="dxa"/>
                </w:tblCellMar>
              </w:tblPrEx>
              <w:trPr>
                <w:trHeight w:val="434" w:hRule="exact"/>
                <w:jc w:val="center"/>
              </w:trPr>
              <w:tc>
                <w:tcPr>
                  <w:tcW w:w="504" w:type="pct"/>
                  <w:vMerge w:val="continue"/>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86"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临时措施</w:t>
                  </w:r>
                </w:p>
              </w:tc>
              <w:tc>
                <w:tcPr>
                  <w:tcW w:w="3009"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临时拦挡、覆盖、排水措施</w:t>
                  </w:r>
                </w:p>
              </w:tc>
            </w:tr>
            <w:tr>
              <w:tblPrEx>
                <w:tblCellMar>
                  <w:top w:w="0" w:type="dxa"/>
                  <w:left w:w="108" w:type="dxa"/>
                  <w:bottom w:w="0" w:type="dxa"/>
                  <w:right w:w="108" w:type="dxa"/>
                </w:tblCellMar>
              </w:tblPrEx>
              <w:trPr>
                <w:trHeight w:val="485" w:hRule="exact"/>
                <w:jc w:val="center"/>
              </w:trPr>
              <w:tc>
                <w:tcPr>
                  <w:tcW w:w="504" w:type="pct"/>
                  <w:vMerge w:val="restar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施工临时道路区</w:t>
                  </w:r>
                </w:p>
              </w:tc>
              <w:tc>
                <w:tcPr>
                  <w:tcW w:w="1486"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工程措施</w:t>
                  </w:r>
                </w:p>
              </w:tc>
              <w:tc>
                <w:tcPr>
                  <w:tcW w:w="3009"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表土剥离</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表土收集</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表土回覆</w:t>
                  </w:r>
                </w:p>
              </w:tc>
            </w:tr>
            <w:tr>
              <w:tblPrEx>
                <w:tblCellMar>
                  <w:top w:w="0" w:type="dxa"/>
                  <w:left w:w="108" w:type="dxa"/>
                  <w:bottom w:w="0" w:type="dxa"/>
                  <w:right w:w="108" w:type="dxa"/>
                </w:tblCellMar>
              </w:tblPrEx>
              <w:trPr>
                <w:trHeight w:val="459" w:hRule="exact"/>
                <w:jc w:val="center"/>
              </w:trPr>
              <w:tc>
                <w:tcPr>
                  <w:tcW w:w="504" w:type="pct"/>
                  <w:vMerge w:val="continue"/>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86"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植物措施</w:t>
                  </w:r>
                </w:p>
              </w:tc>
              <w:tc>
                <w:tcPr>
                  <w:tcW w:w="3009"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复耕</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复绿</w:t>
                  </w:r>
                </w:p>
              </w:tc>
            </w:tr>
            <w:tr>
              <w:tblPrEx>
                <w:tblCellMar>
                  <w:top w:w="0" w:type="dxa"/>
                  <w:left w:w="108" w:type="dxa"/>
                  <w:bottom w:w="0" w:type="dxa"/>
                  <w:right w:w="108" w:type="dxa"/>
                </w:tblCellMar>
              </w:tblPrEx>
              <w:trPr>
                <w:trHeight w:val="470" w:hRule="exact"/>
                <w:jc w:val="center"/>
              </w:trPr>
              <w:tc>
                <w:tcPr>
                  <w:tcW w:w="504" w:type="pct"/>
                  <w:vMerge w:val="continue"/>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486"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临时措施</w:t>
                  </w:r>
                </w:p>
              </w:tc>
              <w:tc>
                <w:tcPr>
                  <w:tcW w:w="3009" w:type="pct"/>
                  <w:tcBorders>
                    <w:top w:val="single" w:color="000000" w:sz="4" w:space="0"/>
                    <w:left w:val="single" w:color="000000" w:sz="4" w:space="0"/>
                    <w:bottom w:val="single" w:color="000000" w:sz="4" w:space="0"/>
                    <w:right w:val="single" w:color="000000" w:sz="4" w:space="0"/>
                  </w:tcBorders>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临时拦挡、覆盖、排水措施</w:t>
                  </w:r>
                </w:p>
              </w:tc>
            </w:tr>
          </w:tbl>
          <w:p>
            <w:pPr>
              <w:pStyle w:val="60"/>
              <w:numPr>
                <w:ilvl w:val="-1"/>
                <w:numId w:val="0"/>
              </w:numPr>
              <w:ind w:firstLine="482" w:firstLineChars="200"/>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植被恢复工程</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1）堤防工程区</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堤防工程区占用地类为旱地及林地，施工结束后对堤防临时占地进行复耕复绿，堤防工程区复耕复绿面积</w:t>
            </w:r>
            <w:r>
              <w:rPr>
                <w:rFonts w:hint="default"/>
                <w:color w:val="000000" w:themeColor="text1"/>
                <w:highlight w:val="none"/>
                <w14:textFill>
                  <w14:solidFill>
                    <w14:schemeClr w14:val="tx1"/>
                  </w14:solidFill>
                </w14:textFill>
              </w:rPr>
              <w:t>500.65</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，种植云南油杉，撒播草籽。</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2）施工生产生活区</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施工生产生活区占用地类均为旱地，故施工结束后对施工生产生活区进行复耕措施，不进行植被种植，施工生产生活区复耕</w:t>
            </w:r>
            <w:r>
              <w:rPr>
                <w:rFonts w:hint="default"/>
                <w:color w:val="000000" w:themeColor="text1"/>
                <w:highlight w:val="none"/>
                <w14:textFill>
                  <w14:solidFill>
                    <w14:schemeClr w14:val="tx1"/>
                  </w14:solidFill>
                </w14:textFill>
              </w:rPr>
              <w:t>647.72</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3）施工临时道路区</w:t>
            </w:r>
          </w:p>
          <w:p>
            <w:pPr>
              <w:pStyle w:val="48"/>
              <w:spacing w:line="360" w:lineRule="auto"/>
              <w:ind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施工临时道路区占用地类为旱地及林地，施工结束后对施工临时道路区进行复耕复绿，施工临时道路区复耕复绿面积</w:t>
            </w:r>
            <w:r>
              <w:rPr>
                <w:rFonts w:hint="default"/>
                <w:color w:val="000000" w:themeColor="text1"/>
                <w:highlight w:val="none"/>
                <w14:textFill>
                  <w14:solidFill>
                    <w14:schemeClr w14:val="tx1"/>
                  </w14:solidFill>
                </w14:textFill>
              </w:rPr>
              <w:t>359.8</w:t>
            </w:r>
            <w:r>
              <w:rPr>
                <w:rFonts w:hint="eastAsia"/>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，种植云南油杉，撒播草籽。</w:t>
            </w:r>
          </w:p>
          <w:p>
            <w:pPr>
              <w:pStyle w:val="56"/>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eastAsia" w:ascii="Times New Roman" w:hAnsi="Times New Roman" w:eastAsia="宋体"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 xml:space="preserve"> 各分区植物措施工程量表</w:t>
            </w:r>
          </w:p>
          <w:tbl>
            <w:tblPr>
              <w:tblStyle w:val="24"/>
              <w:tblW w:w="8639" w:type="dxa"/>
              <w:jc w:val="center"/>
              <w:tblLayout w:type="autofit"/>
              <w:tblCellMar>
                <w:top w:w="0" w:type="dxa"/>
                <w:left w:w="108" w:type="dxa"/>
                <w:bottom w:w="0" w:type="dxa"/>
                <w:right w:w="108" w:type="dxa"/>
              </w:tblCellMar>
            </w:tblPr>
            <w:tblGrid>
              <w:gridCol w:w="696"/>
              <w:gridCol w:w="1896"/>
              <w:gridCol w:w="2471"/>
              <w:gridCol w:w="3576"/>
            </w:tblGrid>
            <w:tr>
              <w:tblPrEx>
                <w:tblCellMar>
                  <w:top w:w="0" w:type="dxa"/>
                  <w:left w:w="108" w:type="dxa"/>
                  <w:bottom w:w="0" w:type="dxa"/>
                  <w:right w:w="108" w:type="dxa"/>
                </w:tblCellMar>
              </w:tblPrEx>
              <w:trPr>
                <w:trHeight w:val="270" w:hRule="atLeast"/>
                <w:jc w:val="center"/>
              </w:trPr>
              <w:tc>
                <w:tcPr>
                  <w:tcW w:w="4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序号</w:t>
                  </w:r>
                </w:p>
              </w:tc>
              <w:tc>
                <w:tcPr>
                  <w:tcW w:w="109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分区</w:t>
                  </w:r>
                </w:p>
              </w:tc>
              <w:tc>
                <w:tcPr>
                  <w:tcW w:w="34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植物措施</w:t>
                  </w:r>
                </w:p>
              </w:tc>
            </w:tr>
            <w:tr>
              <w:tblPrEx>
                <w:tblCellMar>
                  <w:top w:w="0" w:type="dxa"/>
                  <w:left w:w="108" w:type="dxa"/>
                  <w:bottom w:w="0" w:type="dxa"/>
                  <w:right w:w="108" w:type="dxa"/>
                </w:tblCellMar>
              </w:tblPrEx>
              <w:trPr>
                <w:trHeight w:val="300"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0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c>
                <w:tcPr>
                  <w:tcW w:w="1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复耕</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复绿</w:t>
                  </w:r>
                  <w:r>
                    <w:rPr>
                      <w:rFonts w:hint="default" w:ascii="Times New Roman" w:hAnsi="Times New Roman" w:eastAsia="宋体" w:cs="Times New Roman"/>
                      <w:color w:val="000000" w:themeColor="text1"/>
                      <w:sz w:val="24"/>
                      <w:szCs w:val="24"/>
                      <w:highlight w:val="none"/>
                      <w14:textFill>
                        <w14:solidFill>
                          <w14:schemeClr w14:val="tx1"/>
                        </w14:solidFill>
                      </w14:textFill>
                    </w:rPr>
                    <w:t>（m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2</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tc>
              <w:tc>
                <w:tcPr>
                  <w:tcW w:w="1521" w:type="pct"/>
                  <w:vMerge w:val="restart"/>
                  <w:tcBorders>
                    <w:top w:val="single" w:color="000000" w:sz="4" w:space="0"/>
                    <w:left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种植云南油杉</w:t>
                  </w:r>
                  <w:r>
                    <w:rPr>
                      <w:rFonts w:hint="eastAsia"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撒播狗牙根草籽</w:t>
                  </w:r>
                </w:p>
              </w:tc>
            </w:tr>
            <w:tr>
              <w:tblPrEx>
                <w:tblCellMar>
                  <w:top w:w="0" w:type="dxa"/>
                  <w:left w:w="108" w:type="dxa"/>
                  <w:bottom w:w="0" w:type="dxa"/>
                  <w:right w:w="108" w:type="dxa"/>
                </w:tblCellMar>
              </w:tblPrEx>
              <w:trPr>
                <w:trHeight w:val="285"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堤防工程区</w:t>
                  </w:r>
                </w:p>
              </w:tc>
              <w:tc>
                <w:tcPr>
                  <w:tcW w:w="1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color w:val="000000" w:themeColor="text1"/>
                      <w:sz w:val="24"/>
                      <w:szCs w:val="24"/>
                      <w:highlight w:val="none"/>
                      <w14:textFill>
                        <w14:solidFill>
                          <w14:schemeClr w14:val="tx1"/>
                        </w14:solidFill>
                      </w14:textFill>
                    </w:rPr>
                    <w:t>500.65</w:t>
                  </w:r>
                </w:p>
              </w:tc>
              <w:tc>
                <w:tcPr>
                  <w:tcW w:w="1521" w:type="pct"/>
                  <w:vMerge w:val="continue"/>
                  <w:tcBorders>
                    <w:left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w:t>
                  </w: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施工生产生活区</w:t>
                  </w:r>
                </w:p>
              </w:tc>
              <w:tc>
                <w:tcPr>
                  <w:tcW w:w="1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color w:val="000000" w:themeColor="text1"/>
                      <w:sz w:val="24"/>
                      <w:szCs w:val="24"/>
                      <w:highlight w:val="none"/>
                      <w14:textFill>
                        <w14:solidFill>
                          <w14:schemeClr w14:val="tx1"/>
                        </w14:solidFill>
                      </w14:textFill>
                    </w:rPr>
                    <w:t>647.72</w:t>
                  </w:r>
                </w:p>
              </w:tc>
              <w:tc>
                <w:tcPr>
                  <w:tcW w:w="1521" w:type="pct"/>
                  <w:vMerge w:val="continue"/>
                  <w:tcBorders>
                    <w:left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w:t>
                  </w: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施工临时道路区</w:t>
                  </w:r>
                </w:p>
              </w:tc>
              <w:tc>
                <w:tcPr>
                  <w:tcW w:w="1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color w:val="000000" w:themeColor="text1"/>
                      <w:sz w:val="24"/>
                      <w:szCs w:val="24"/>
                      <w:highlight w:val="none"/>
                      <w14:textFill>
                        <w14:solidFill>
                          <w14:schemeClr w14:val="tx1"/>
                        </w14:solidFill>
                      </w14:textFill>
                    </w:rPr>
                    <w:t>359.8</w:t>
                  </w:r>
                  <w:r>
                    <w:rPr>
                      <w:rFonts w:hint="eastAsia"/>
                      <w:color w:val="000000" w:themeColor="text1"/>
                      <w:sz w:val="24"/>
                      <w:szCs w:val="24"/>
                      <w:highlight w:val="none"/>
                      <w:lang w:val="en-US" w:eastAsia="zh-CN"/>
                      <w14:textFill>
                        <w14:solidFill>
                          <w14:schemeClr w14:val="tx1"/>
                        </w14:solidFill>
                      </w14:textFill>
                    </w:rPr>
                    <w:t>5</w:t>
                  </w:r>
                </w:p>
              </w:tc>
              <w:tc>
                <w:tcPr>
                  <w:tcW w:w="1521" w:type="pct"/>
                  <w:vMerge w:val="continue"/>
                  <w:tcBorders>
                    <w:left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15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合计</w:t>
                  </w:r>
                </w:p>
              </w:tc>
              <w:tc>
                <w:tcPr>
                  <w:tcW w:w="1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1508.21</w:t>
                  </w:r>
                </w:p>
              </w:tc>
              <w:tc>
                <w:tcPr>
                  <w:tcW w:w="1521" w:type="pct"/>
                  <w:vMerge w:val="continue"/>
                  <w:tcBorders>
                    <w:left w:val="single" w:color="000000" w:sz="4" w:space="0"/>
                    <w:bottom w:val="single" w:color="000000" w:sz="4" w:space="0"/>
                    <w:right w:val="single" w:color="000000" w:sz="4" w:space="0"/>
                  </w:tcBorders>
                  <w:shd w:val="clear" w:color="auto" w:fill="auto"/>
                  <w:noWrap/>
                  <w:vAlign w:val="center"/>
                </w:tcPr>
                <w:p>
                  <w:pPr>
                    <w:pStyle w:val="47"/>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bl>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其他生态保护措施</w:t>
            </w:r>
            <w:r>
              <w:rPr>
                <w:rFonts w:hint="eastAsia" w:cs="Times New Roman"/>
                <w:b/>
                <w:bCs/>
                <w:color w:val="000000" w:themeColor="text1"/>
                <w:highlight w:val="none"/>
                <w:lang w:val="en-US" w:eastAsia="zh-CN"/>
                <w14:textFill>
                  <w14:solidFill>
                    <w14:schemeClr w14:val="tx1"/>
                  </w14:solidFill>
                </w14:textFill>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①项目施工为枯期施工，水流较小，对生态影响较小。</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②</w:t>
            </w:r>
            <w:r>
              <w:rPr>
                <w:rFonts w:hint="default" w:ascii="Times New Roman" w:hAnsi="Times New Roman" w:eastAsia="宋体" w:cs="Times New Roman"/>
                <w:color w:val="000000" w:themeColor="text1"/>
                <w:highlight w:val="none"/>
                <w14:textFill>
                  <w14:solidFill>
                    <w14:schemeClr w14:val="tx1"/>
                  </w14:solidFill>
                </w14:textFill>
              </w:rPr>
              <w:t>施工导流采用分段纵向围堰导流方式，不将河流截断，即左岸施工时，利用右岸河道导流，围堰临水面均设置编织袋挡水，防水彩条布防水。</w:t>
            </w:r>
            <w:r>
              <w:rPr>
                <w:rFonts w:hint="default" w:ascii="Times New Roman" w:hAnsi="Times New Roman" w:eastAsia="宋体" w:cs="Times New Roman"/>
                <w:color w:val="000000" w:themeColor="text1"/>
                <w:highlight w:val="none"/>
                <w:lang w:val="en-US" w:eastAsia="zh-CN"/>
                <w14:textFill>
                  <w14:solidFill>
                    <w14:schemeClr w14:val="tx1"/>
                  </w14:solidFill>
                </w14:textFill>
              </w:rPr>
              <w:t>项目施工不会截断河流或使河流改道，能够保证生态流量的下放，河道不会断流。</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③</w:t>
            </w:r>
            <w:r>
              <w:rPr>
                <w:rFonts w:hint="default" w:ascii="Times New Roman" w:hAnsi="Times New Roman" w:eastAsia="宋体" w:cs="Times New Roman"/>
                <w:color w:val="000000" w:themeColor="text1"/>
                <w:highlight w:val="none"/>
                <w14:textFill>
                  <w14:solidFill>
                    <w14:schemeClr w14:val="tx1"/>
                  </w14:solidFill>
                </w14:textFill>
              </w:rPr>
              <w:t>施工临时堆土、临时砂石料等堆放区，需要进行临时遮盖</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避免造成水土流失</w:t>
            </w:r>
            <w:r>
              <w:rPr>
                <w:rFonts w:hint="default" w:ascii="Times New Roman" w:hAnsi="Times New Roman" w:eastAsia="宋体" w:cs="Times New Roman"/>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④生产生活废水不外排河道。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⑤</w:t>
            </w:r>
            <w:r>
              <w:rPr>
                <w:rFonts w:hint="default" w:ascii="Times New Roman" w:hAnsi="Times New Roman" w:eastAsia="宋体" w:cs="Times New Roman"/>
                <w:b w:val="0"/>
                <w:bCs w:val="0"/>
                <w:color w:val="000000" w:themeColor="text1"/>
                <w:highlight w:val="none"/>
                <w14:textFill>
                  <w14:solidFill>
                    <w14:schemeClr w14:val="tx1"/>
                  </w14:solidFill>
                </w14:textFill>
              </w:rPr>
              <w:t>做好施工过程中河道保护措施，禁止将生活垃圾、建筑垃圾等排放进入河道。</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⑥</w:t>
            </w:r>
            <w:r>
              <w:rPr>
                <w:rFonts w:hint="default" w:ascii="Times New Roman" w:hAnsi="Times New Roman" w:eastAsia="宋体" w:cs="Times New Roman"/>
                <w:b w:val="0"/>
                <w:bCs w:val="0"/>
                <w:color w:val="000000" w:themeColor="text1"/>
                <w:highlight w:val="none"/>
                <w14:textFill>
                  <w14:solidFill>
                    <w14:schemeClr w14:val="tx1"/>
                  </w14:solidFill>
                </w14:textFill>
              </w:rPr>
              <w:t>施工期做好生态环境保护宣传。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b w:val="0"/>
                <w:bCs w:val="0"/>
                <w:color w:val="000000" w:themeColor="text1"/>
                <w:highlight w:val="none"/>
                <w14:textFill>
                  <w14:solidFill>
                    <w14:schemeClr w14:val="tx1"/>
                  </w14:solidFill>
                </w14:textFill>
              </w:rPr>
              <w:t>在落实上述措施后，不会造成该区域物种数的减少和种群结构的变化，不会破坏周围生态系统的完整性。同时，绿化工程对损失的生物量具有一定的恢复和补偿作用，对周围自然生态环境的影响程度较轻。本项目施工期对于工程占地、水生生态、陆生生态的影响是暂时的，待水</w:t>
            </w:r>
            <w:r>
              <w:rPr>
                <w:rFonts w:hint="default" w:ascii="Times New Roman" w:hAnsi="Times New Roman" w:eastAsia="宋体" w:cs="Times New Roman"/>
                <w:color w:val="000000" w:themeColor="text1"/>
                <w:highlight w:val="none"/>
                <w14:textFill>
                  <w14:solidFill>
                    <w14:schemeClr w14:val="tx1"/>
                  </w14:solidFill>
                </w14:textFill>
              </w:rPr>
              <w:t>生生境形成后，本工程的建设将有利于河流中水生生物生态系统。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综上所述，本环评提出的施工期生态环保措施可行。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b/>
                <w:bCs/>
                <w:color w:val="000000" w:themeColor="text1"/>
                <w:highlight w:val="none"/>
                <w14:textFill>
                  <w14:solidFill>
                    <w14:schemeClr w14:val="tx1"/>
                  </w14:solidFill>
                </w14:textFill>
              </w:rPr>
              <w:t>2、大气环境保护措施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（1）施工扬尘治理措施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为减轻项目施工对周围环境的影响，拟采取如下措施：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①</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临时堆土场</w:t>
            </w:r>
            <w:r>
              <w:rPr>
                <w:rFonts w:hint="default" w:ascii="Times New Roman" w:hAnsi="Times New Roman" w:eastAsia="宋体" w:cs="Times New Roman"/>
                <w:color w:val="000000" w:themeColor="text1"/>
                <w:highlight w:val="none"/>
                <w14:textFill>
                  <w14:solidFill>
                    <w14:schemeClr w14:val="tx1"/>
                  </w14:solidFill>
                </w14:textFill>
              </w:rPr>
              <w:t>采用抑尘网覆盖，以减少扬尘扩散，从而减少对环境空气影响</w:t>
            </w:r>
            <w:r>
              <w:rPr>
                <w:rFonts w:hint="default" w:ascii="Times New Roman" w:hAnsi="Times New Roman" w:eastAsia="宋体" w:cs="Times New Roman"/>
                <w:color w:val="000000" w:themeColor="text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②施工现场随时洒水抑尘</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保证施工场地不起尘</w:t>
            </w:r>
            <w:r>
              <w:rPr>
                <w:rFonts w:hint="default" w:ascii="Times New Roman" w:hAnsi="Times New Roman" w:eastAsia="宋体" w:cs="Times New Roman"/>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③运输建筑材料的车辆严禁超载，运输颗粒物料沙土等车辆必须采取加盖篷布等防尘措施，防止物料沿途抛撒导致二次扬尘。车辆应按照批准的路线和时间进行物料等的运输</w:t>
            </w:r>
            <w:r>
              <w:rPr>
                <w:rFonts w:hint="eastAsia" w:cs="Times New Roman"/>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沿线涉及环境敏感目标段</w:t>
            </w:r>
            <w:r>
              <w:rPr>
                <w:rFonts w:hint="eastAsia"/>
                <w:color w:val="000000" w:themeColor="text1"/>
                <w:highlight w:val="none"/>
                <w:lang w:val="en-US" w:eastAsia="zh-CN"/>
                <w14:textFill>
                  <w14:solidFill>
                    <w14:schemeClr w14:val="tx1"/>
                  </w14:solidFill>
                </w14:textFill>
              </w:rPr>
              <w:t>应减速行驶，避免产生大量扬尘</w:t>
            </w:r>
            <w:r>
              <w:rPr>
                <w:rFonts w:hint="default" w:ascii="Times New Roman" w:hAnsi="Times New Roman" w:eastAsia="宋体" w:cs="Times New Roman"/>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④土方作业，采取洒水抑尘措施，缩短起尘操作时间；气象预报风速达到四级以上或者出现重污染天气状况时，应停止土石方作业工程施工；在施工中要加强管理、切实落实好以上措施，施工场地产生的扬尘及废气，经过</w:t>
            </w:r>
            <w:r>
              <w:rPr>
                <w:rFonts w:hint="default" w:ascii="Times New Roman" w:hAnsi="Times New Roman" w:eastAsia="宋体" w:cs="Times New Roman"/>
                <w:color w:val="000000" w:themeColor="text1"/>
                <w:highlight w:val="none"/>
                <w:lang w:val="en-US" w:eastAsia="zh-CN"/>
                <w14:textFill>
                  <w14:solidFill>
                    <w14:schemeClr w14:val="tx1"/>
                  </w14:solidFill>
                </w14:textFill>
              </w:rPr>
              <w:t>采取措施后</w:t>
            </w:r>
            <w:r>
              <w:rPr>
                <w:rFonts w:hint="default" w:ascii="Times New Roman" w:hAnsi="Times New Roman" w:eastAsia="宋体" w:cs="Times New Roman"/>
                <w:color w:val="000000" w:themeColor="text1"/>
                <w:highlight w:val="none"/>
                <w14:textFill>
                  <w14:solidFill>
                    <w14:schemeClr w14:val="tx1"/>
                  </w14:solidFill>
                </w14:textFill>
              </w:rPr>
              <w:t>对其影响较小，同时该环境影响将随施工的结束而消失。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（2）非道路移动机械污染防治措施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在施工期使用的各种燃油施工机械和运输车辆作业过程中均会排放一定数量的机械废气，主要污染物以NOx、CO 和烃类为主。施工的燃油机械为间断施工。评价要求在施工过程中加强对施工机械、运输车辆的维修保养，禁止施工机械超负荷工作和运输车辆超载，不得使用劣质燃料。由于施工机械分布较分散，施工期较短，因此机械尾气影响小，且随施工期结束而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3、水环境保护措施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施工人员生活污水排放量为</w:t>
            </w:r>
            <w:r>
              <w:rPr>
                <w:rFonts w:hint="default" w:ascii="Times New Roman" w:hAnsi="Times New Roman" w:eastAsia="宋体" w:cs="Times New Roman"/>
                <w:color w:val="000000" w:themeColor="text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/d，项目拟在施工生产生活区设置1座简易移动式厕所，并配置化粪池，粪便污水进入化粪池，化粪池定期清掏作农家肥。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施工期生产废水主要污染物为 SS，浓度为 1500～2500mg/L。施工场地内设置沉淀池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容积≥5m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，施工生产废水经沉淀池处理后循环利用，不排入河道，对</w:t>
            </w:r>
            <w:r>
              <w:rPr>
                <w:rFonts w:hint="default" w:ascii="Times New Roman" w:hAnsi="Times New Roman" w:eastAsia="宋体" w:cs="Times New Roman"/>
                <w:color w:val="000000" w:themeColor="text1"/>
                <w:highlight w:val="none"/>
                <w:lang w:val="en-US" w:eastAsia="zh-CN"/>
                <w14:textFill>
                  <w14:solidFill>
                    <w14:schemeClr w14:val="tx1"/>
                  </w14:solidFill>
                </w14:textFill>
              </w:rPr>
              <w:t>挡帕河</w:t>
            </w:r>
            <w:r>
              <w:rPr>
                <w:rFonts w:hint="default" w:ascii="Times New Roman" w:hAnsi="Times New Roman" w:eastAsia="宋体" w:cs="Times New Roman"/>
                <w:color w:val="000000" w:themeColor="text1"/>
                <w:highlight w:val="none"/>
                <w14:textFill>
                  <w14:solidFill>
                    <w14:schemeClr w14:val="tx1"/>
                  </w14:solidFill>
                </w14:textFill>
              </w:rPr>
              <w:t>水环境质量影响小。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项目基坑水收集经沉淀池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15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沉淀</w:t>
            </w:r>
            <w:r>
              <w:rPr>
                <w:rFonts w:hint="default" w:ascii="Times New Roman" w:hAnsi="Times New Roman" w:eastAsia="宋体" w:cs="Times New Roman"/>
                <w:color w:val="000000" w:themeColor="text1"/>
                <w:highlight w:val="none"/>
                <w:lang w:val="en-US" w:eastAsia="zh-CN"/>
                <w14:textFill>
                  <w14:solidFill>
                    <w14:schemeClr w14:val="tx1"/>
                  </w14:solidFill>
                </w14:textFill>
              </w:rPr>
              <w:t>处理</w:t>
            </w:r>
            <w:r>
              <w:rPr>
                <w:rFonts w:hint="default" w:ascii="Times New Roman" w:hAnsi="Times New Roman" w:eastAsia="宋体" w:cs="Times New Roman"/>
                <w:color w:val="000000" w:themeColor="text1"/>
                <w:highlight w:val="none"/>
                <w14:textFill>
                  <w14:solidFill>
                    <w14:schemeClr w14:val="tx1"/>
                  </w14:solidFill>
                </w14:textFill>
              </w:rPr>
              <w:t>后用于洒水降尘或施工，不外排。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经过采取上述措施后，施工期废水对当地地表水体影响</w:t>
            </w:r>
            <w:r>
              <w:rPr>
                <w:rFonts w:hint="eastAsia" w:cs="Times New Roman"/>
                <w:color w:val="000000" w:themeColor="text1"/>
                <w:highlight w:val="none"/>
                <w:lang w:eastAsia="zh-CN"/>
                <w14:textFill>
                  <w14:solidFill>
                    <w14:schemeClr w14:val="tx1"/>
                  </w14:solidFill>
                </w14:textFill>
              </w:rPr>
              <w:t>较</w:t>
            </w:r>
            <w:r>
              <w:rPr>
                <w:rFonts w:hint="default" w:ascii="Times New Roman" w:hAnsi="Times New Roman" w:eastAsia="宋体" w:cs="Times New Roman"/>
                <w:color w:val="000000" w:themeColor="text1"/>
                <w:highlight w:val="none"/>
                <w14:textFill>
                  <w14:solidFill>
                    <w14:schemeClr w14:val="tx1"/>
                  </w14:solidFill>
                </w14:textFill>
              </w:rPr>
              <w:t>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4、声环境保护措施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项目施工期施工噪声不能避免，不能从根本上消除。施工噪声在不同的施工阶段所使用的不同施工机械的非连续性作业噪声，具有阶段性、临时性和不固定性等特点，只能通过加强对施工设备的管理，合理组织施工，才能尽可能地减轻施工设备噪声对施工场地周围环境的影响。为最大限度地降低施工噪声对区域环境的影响，施工单位必须采取严格执行《建筑施工场界环境噪声排放标准》（GB12523-2011）的规定，加强管理，文明施工，具体措施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（1）严格控制高噪声设备的运行时段，严禁夜间施工（夜间22：00～06：00）。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（2）采用低噪声设备，同时在施工过程中施工单位应设专人对设备进行定期保养和维护，并负责对现场工作人员进行培训，严格按操作规范使用各类机械。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（3）合理选择运输路线和运输时间，尽量绕开声环境敏感点，同时加强环境管理，文明运输，在途经敏感区时控制车速、严禁鸣笛。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（4）对人为的施工噪声应有管理制度和降噪措施，并进行严格控制，装卸材料应做到轻拿轻放，最大限度地减少噪声影响。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对产噪设备尽可能的采取减震降噪措施，将噪声降至最小</w:t>
            </w:r>
            <w:r>
              <w:rPr>
                <w:rFonts w:hint="default" w:ascii="Times New Roman" w:hAnsi="Times New Roman" w:eastAsia="宋体" w:cs="Times New Roman"/>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采取上述措施后可有效降低施工期噪声对周围环境的影响，同时其对环境的影响也将随施工的结束而消失。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5、固体废物保护措施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（1）弃方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根据土石方平衡可知，土石方开挖总量为0.79万m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（表土剥离0.27万m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，土方开挖0.42万m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，石方开挖0.1万m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）；回填利用0.79万m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（回填0.69万m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，利用石方0.10万m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），无弃土弃渣外运。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（2）废弃建筑材料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施工期间产生的建筑垃圾能回收利用的回收利用，不能回收利用的运送至当地合法的建筑垃圾消纳场进行规范处置</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lang w:eastAsia="zh-CN"/>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）生活垃圾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施工人员生活垃圾集中收集后运往当地生活垃圾收集点，交当地环卫部门处置。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综上所述，施工单位严格落实了环评提出的上述措施后其施工固体废弃物可实现清洁处理和处置，不致造成二次污染</w:t>
            </w:r>
            <w:r>
              <w:rPr>
                <w:rFonts w:hint="default" w:ascii="Times New Roman" w:hAnsi="Times New Roman" w:eastAsia="宋体" w:cs="Times New Roman"/>
                <w:color w:val="000000" w:themeColor="text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keepNext w:val="0"/>
              <w:keepLines w:val="0"/>
              <w:pageBreakBefore w:val="0"/>
              <w:kinsoku/>
              <w:wordWrap/>
              <w:overflowPunct/>
              <w:topLinePunct w:val="0"/>
              <w:bidi w:val="0"/>
              <w:jc w:val="center"/>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运营期生态环境保护措施</w:t>
            </w:r>
          </w:p>
        </w:tc>
        <w:tc>
          <w:tcPr>
            <w:tcW w:w="8078" w:type="dxa"/>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szCs w:val="32"/>
                <w:highlight w:val="none"/>
                <w14:textFill>
                  <w14:solidFill>
                    <w14:schemeClr w14:val="tx1"/>
                  </w14:solidFill>
                </w14:textFill>
              </w:rPr>
              <w:t>本项目为防洪护岸工程，属非污染型项目，运营期不产生污染物。项目</w:t>
            </w:r>
            <w:r>
              <w:rPr>
                <w:rFonts w:hint="default" w:ascii="Times New Roman" w:hAnsi="Times New Roman" w:eastAsia="宋体" w:cs="Times New Roman"/>
                <w:color w:val="000000" w:themeColor="text1"/>
                <w:szCs w:val="32"/>
                <w:highlight w:val="none"/>
                <w:lang w:val="en-US" w:eastAsia="zh-CN"/>
                <w14:textFill>
                  <w14:solidFill>
                    <w14:schemeClr w14:val="tx1"/>
                  </w14:solidFill>
                </w14:textFill>
              </w:rPr>
              <w:t>河堤</w:t>
            </w:r>
            <w:r>
              <w:rPr>
                <w:rFonts w:hint="default" w:ascii="Times New Roman" w:hAnsi="Times New Roman" w:eastAsia="宋体" w:cs="Times New Roman"/>
                <w:color w:val="000000" w:themeColor="text1"/>
                <w:szCs w:val="32"/>
                <w:highlight w:val="none"/>
                <w14:textFill>
                  <w14:solidFill>
                    <w14:schemeClr w14:val="tx1"/>
                  </w14:solidFill>
                </w14:textFill>
              </w:rPr>
              <w:t>修建完成后可以提高河道防洪能力，归顺水流，使得河势趋于稳定，</w:t>
            </w:r>
            <w:r>
              <w:rPr>
                <w:rFonts w:hint="default" w:ascii="Times New Roman" w:hAnsi="Times New Roman" w:eastAsia="宋体" w:cs="Times New Roman"/>
                <w:color w:val="000000" w:themeColor="text1"/>
                <w:szCs w:val="32"/>
                <w:highlight w:val="none"/>
                <w:lang w:val="en-US" w:eastAsia="zh-CN"/>
                <w14:textFill>
                  <w14:solidFill>
                    <w14:schemeClr w14:val="tx1"/>
                  </w14:solidFill>
                </w14:textFill>
              </w:rPr>
              <w:t>减少水土流失，</w:t>
            </w:r>
            <w:r>
              <w:rPr>
                <w:rFonts w:hint="default" w:ascii="Times New Roman" w:hAnsi="Times New Roman" w:eastAsia="宋体" w:cs="Times New Roman"/>
                <w:color w:val="000000" w:themeColor="text1"/>
                <w:szCs w:val="32"/>
                <w:highlight w:val="none"/>
                <w14:textFill>
                  <w14:solidFill>
                    <w14:schemeClr w14:val="tx1"/>
                  </w14:solidFill>
                </w14:textFill>
              </w:rPr>
              <w:t>减小洪水对</w:t>
            </w:r>
            <w:r>
              <w:rPr>
                <w:rFonts w:hint="default" w:ascii="Times New Roman" w:hAnsi="Times New Roman" w:eastAsia="宋体" w:cs="Times New Roman"/>
                <w:color w:val="000000" w:themeColor="text1"/>
                <w:szCs w:val="32"/>
                <w:highlight w:val="none"/>
                <w:lang w:val="en-US" w:eastAsia="zh-CN"/>
                <w14:textFill>
                  <w14:solidFill>
                    <w14:schemeClr w14:val="tx1"/>
                  </w14:solidFill>
                </w14:textFill>
              </w:rPr>
              <w:t>河</w:t>
            </w:r>
            <w:r>
              <w:rPr>
                <w:rFonts w:hint="default" w:ascii="Times New Roman" w:hAnsi="Times New Roman" w:eastAsia="宋体" w:cs="Times New Roman"/>
                <w:color w:val="000000" w:themeColor="text1"/>
                <w:szCs w:val="32"/>
                <w:highlight w:val="none"/>
                <w14:textFill>
                  <w14:solidFill>
                    <w14:schemeClr w14:val="tx1"/>
                  </w14:solidFill>
                </w14:textFill>
              </w:rPr>
              <w:t>岸的威胁。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jc w:val="center"/>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jc w:val="center"/>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jc w:val="center"/>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jc w:val="center"/>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jc w:val="center"/>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jc w:val="center"/>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jc w:val="center"/>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jc w:val="center"/>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其他</w:t>
            </w:r>
          </w:p>
        </w:tc>
        <w:tc>
          <w:tcPr>
            <w:tcW w:w="8078" w:type="dxa"/>
          </w:tcPr>
          <w:p>
            <w:pPr>
              <w:pStyle w:val="18"/>
              <w:snapToGrid w:val="0"/>
              <w:spacing w:after="0" w:line="360" w:lineRule="auto"/>
              <w:ind w:left="0" w:leftChars="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1、环境管理计划</w:t>
            </w:r>
          </w:p>
          <w:p>
            <w:pPr>
              <w:pStyle w:val="18"/>
              <w:snapToGrid w:val="0"/>
              <w:spacing w:after="0" w:line="360" w:lineRule="auto"/>
              <w:ind w:left="0" w:leftChars="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（1）前期阶段</w:t>
            </w:r>
          </w:p>
          <w:p>
            <w:pPr>
              <w:pStyle w:val="18"/>
              <w:snapToGrid w:val="0"/>
              <w:spacing w:after="0" w:line="360" w:lineRule="auto"/>
              <w:ind w:left="0" w:leftChars="0" w:firstLine="480" w:firstLineChars="20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前期工作中，项目建设单位应有专人负责工程的环境保护工作，设置专门的环境保护管理机构，其人员至少1人，主要负责项目建设期的环境保护管理工作，其主要职责为：</w:t>
            </w:r>
          </w:p>
          <w:p>
            <w:pPr>
              <w:pStyle w:val="18"/>
              <w:snapToGrid w:val="0"/>
              <w:spacing w:after="0" w:line="360" w:lineRule="auto"/>
              <w:ind w:left="0" w:leftChars="0" w:firstLine="480" w:firstLineChars="20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fldChar w:fldCharType="begin"/>
            </w:r>
            <w:r>
              <w:rPr>
                <w:rFonts w:hint="default" w:ascii="Times New Roman" w:hAnsi="Times New Roman" w:eastAsia="宋体" w:cs="Times New Roman"/>
                <w:bCs/>
                <w:color w:val="000000" w:themeColor="text1"/>
                <w:sz w:val="24"/>
                <w:szCs w:val="24"/>
                <w14:textFill>
                  <w14:solidFill>
                    <w14:schemeClr w14:val="tx1"/>
                  </w14:solidFill>
                </w14:textFill>
              </w:rPr>
              <w:instrText xml:space="preserve"> = 1 \* GB3 </w:instrText>
            </w:r>
            <w:r>
              <w:rPr>
                <w:rFonts w:hint="default" w:ascii="Times New Roman" w:hAnsi="Times New Roman" w:eastAsia="宋体" w:cs="Times New Roman"/>
                <w:bCs/>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bCs/>
                <w:color w:val="000000" w:themeColor="text1"/>
                <w:sz w:val="24"/>
                <w:szCs w:val="24"/>
                <w14:textFill>
                  <w14:solidFill>
                    <w14:schemeClr w14:val="tx1"/>
                  </w14:solidFill>
                </w14:textFill>
              </w:rPr>
              <w:t>①</w:t>
            </w:r>
            <w:r>
              <w:rPr>
                <w:rFonts w:hint="default" w:ascii="Times New Roman" w:hAnsi="Times New Roman" w:eastAsia="宋体" w:cs="Times New Roman"/>
                <w:bCs/>
                <w:color w:val="000000" w:themeColor="text1"/>
                <w:sz w:val="24"/>
                <w:szCs w:val="24"/>
                <w14:textFill>
                  <w14:solidFill>
                    <w14:schemeClr w14:val="tx1"/>
                  </w14:solidFill>
                </w14:textFill>
              </w:rPr>
              <w:fldChar w:fldCharType="end"/>
            </w:r>
            <w:r>
              <w:rPr>
                <w:rFonts w:hint="default" w:ascii="Times New Roman" w:hAnsi="Times New Roman" w:eastAsia="宋体" w:cs="Times New Roman"/>
                <w:bCs/>
                <w:color w:val="000000" w:themeColor="text1"/>
                <w:sz w:val="24"/>
                <w:szCs w:val="24"/>
                <w14:textFill>
                  <w14:solidFill>
                    <w14:schemeClr w14:val="tx1"/>
                  </w14:solidFill>
                </w14:textFill>
              </w:rPr>
              <w:t xml:space="preserve"> 协助本项目的环境管理。</w:t>
            </w:r>
          </w:p>
          <w:p>
            <w:pPr>
              <w:pStyle w:val="18"/>
              <w:snapToGrid w:val="0"/>
              <w:spacing w:after="0" w:line="360" w:lineRule="auto"/>
              <w:ind w:left="0" w:leftChars="0" w:firstLine="480" w:firstLineChars="20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fldChar w:fldCharType="begin"/>
            </w:r>
            <w:r>
              <w:rPr>
                <w:rFonts w:hint="default" w:ascii="Times New Roman" w:hAnsi="Times New Roman" w:eastAsia="宋体" w:cs="Times New Roman"/>
                <w:bCs/>
                <w:color w:val="000000" w:themeColor="text1"/>
                <w:sz w:val="24"/>
                <w:szCs w:val="24"/>
                <w14:textFill>
                  <w14:solidFill>
                    <w14:schemeClr w14:val="tx1"/>
                  </w14:solidFill>
                </w14:textFill>
              </w:rPr>
              <w:instrText xml:space="preserve"> = 2 \* GB3 </w:instrText>
            </w:r>
            <w:r>
              <w:rPr>
                <w:rFonts w:hint="default" w:ascii="Times New Roman" w:hAnsi="Times New Roman" w:eastAsia="宋体" w:cs="Times New Roman"/>
                <w:bCs/>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bCs/>
                <w:color w:val="000000" w:themeColor="text1"/>
                <w:sz w:val="24"/>
                <w:szCs w:val="24"/>
                <w14:textFill>
                  <w14:solidFill>
                    <w14:schemeClr w14:val="tx1"/>
                  </w14:solidFill>
                </w14:textFill>
              </w:rPr>
              <w:t>②</w:t>
            </w:r>
            <w:r>
              <w:rPr>
                <w:rFonts w:hint="default" w:ascii="Times New Roman" w:hAnsi="Times New Roman" w:eastAsia="宋体" w:cs="Times New Roman"/>
                <w:bCs/>
                <w:color w:val="000000" w:themeColor="text1"/>
                <w:sz w:val="24"/>
                <w:szCs w:val="24"/>
                <w14:textFill>
                  <w14:solidFill>
                    <w14:schemeClr w14:val="tx1"/>
                  </w14:solidFill>
                </w14:textFill>
              </w:rPr>
              <w:fldChar w:fldCharType="end"/>
            </w:r>
            <w:r>
              <w:rPr>
                <w:rFonts w:hint="default" w:ascii="Times New Roman" w:hAnsi="Times New Roman" w:eastAsia="宋体" w:cs="Times New Roman"/>
                <w:bCs/>
                <w:color w:val="000000" w:themeColor="text1"/>
                <w:sz w:val="24"/>
                <w:szCs w:val="24"/>
                <w14:textFill>
                  <w14:solidFill>
                    <w14:schemeClr w14:val="tx1"/>
                  </w14:solidFill>
                </w14:textFill>
              </w:rPr>
              <w:t xml:space="preserve"> 督促和落实环保工程设计与实施。</w:t>
            </w:r>
          </w:p>
          <w:p>
            <w:pPr>
              <w:pStyle w:val="18"/>
              <w:snapToGrid w:val="0"/>
              <w:spacing w:after="0" w:line="360" w:lineRule="auto"/>
              <w:ind w:left="0" w:leftChars="0" w:firstLine="480" w:firstLineChars="20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fldChar w:fldCharType="begin"/>
            </w:r>
            <w:r>
              <w:rPr>
                <w:rFonts w:hint="default" w:ascii="Times New Roman" w:hAnsi="Times New Roman" w:eastAsia="宋体" w:cs="Times New Roman"/>
                <w:bCs/>
                <w:color w:val="000000" w:themeColor="text1"/>
                <w:sz w:val="24"/>
                <w:szCs w:val="24"/>
                <w14:textFill>
                  <w14:solidFill>
                    <w14:schemeClr w14:val="tx1"/>
                  </w14:solidFill>
                </w14:textFill>
              </w:rPr>
              <w:instrText xml:space="preserve"> = 3 \* GB3 </w:instrText>
            </w:r>
            <w:r>
              <w:rPr>
                <w:rFonts w:hint="default" w:ascii="Times New Roman" w:hAnsi="Times New Roman" w:eastAsia="宋体" w:cs="Times New Roman"/>
                <w:bCs/>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bCs/>
                <w:color w:val="000000" w:themeColor="text1"/>
                <w:sz w:val="24"/>
                <w:szCs w:val="24"/>
                <w14:textFill>
                  <w14:solidFill>
                    <w14:schemeClr w14:val="tx1"/>
                  </w14:solidFill>
                </w14:textFill>
              </w:rPr>
              <w:t>③</w:t>
            </w:r>
            <w:r>
              <w:rPr>
                <w:rFonts w:hint="default" w:ascii="Times New Roman" w:hAnsi="Times New Roman" w:eastAsia="宋体" w:cs="Times New Roman"/>
                <w:bCs/>
                <w:color w:val="000000" w:themeColor="text1"/>
                <w:sz w:val="24"/>
                <w:szCs w:val="24"/>
                <w14:textFill>
                  <w14:solidFill>
                    <w14:schemeClr w14:val="tx1"/>
                  </w14:solidFill>
                </w14:textFill>
              </w:rPr>
              <w:fldChar w:fldCharType="end"/>
            </w:r>
            <w:r>
              <w:rPr>
                <w:rFonts w:hint="default" w:ascii="Times New Roman" w:hAnsi="Times New Roman" w:eastAsia="宋体" w:cs="Times New Roman"/>
                <w:bCs/>
                <w:color w:val="000000" w:themeColor="text1"/>
                <w:sz w:val="24"/>
                <w:szCs w:val="24"/>
                <w14:textFill>
                  <w14:solidFill>
                    <w14:schemeClr w14:val="tx1"/>
                  </w14:solidFill>
                </w14:textFill>
              </w:rPr>
              <w:t xml:space="preserve"> 在承包合同中落实环保条款，配合环保部门监理，提供施工中环保执行信息。</w:t>
            </w:r>
          </w:p>
          <w:p>
            <w:pPr>
              <w:pStyle w:val="18"/>
              <w:snapToGrid w:val="0"/>
              <w:spacing w:after="0" w:line="360" w:lineRule="auto"/>
              <w:ind w:left="0" w:leftChars="0" w:firstLine="480" w:firstLineChars="20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fldChar w:fldCharType="begin"/>
            </w:r>
            <w:r>
              <w:rPr>
                <w:rFonts w:hint="default" w:ascii="Times New Roman" w:hAnsi="Times New Roman" w:eastAsia="宋体" w:cs="Times New Roman"/>
                <w:bCs/>
                <w:color w:val="000000" w:themeColor="text1"/>
                <w:sz w:val="24"/>
                <w:szCs w:val="24"/>
                <w14:textFill>
                  <w14:solidFill>
                    <w14:schemeClr w14:val="tx1"/>
                  </w14:solidFill>
                </w14:textFill>
              </w:rPr>
              <w:instrText xml:space="preserve"> = 4 \* GB3 </w:instrText>
            </w:r>
            <w:r>
              <w:rPr>
                <w:rFonts w:hint="default" w:ascii="Times New Roman" w:hAnsi="Times New Roman" w:eastAsia="宋体" w:cs="Times New Roman"/>
                <w:bCs/>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bCs/>
                <w:color w:val="000000" w:themeColor="text1"/>
                <w:sz w:val="24"/>
                <w:szCs w:val="24"/>
                <w14:textFill>
                  <w14:solidFill>
                    <w14:schemeClr w14:val="tx1"/>
                  </w14:solidFill>
                </w14:textFill>
              </w:rPr>
              <w:t>④</w:t>
            </w:r>
            <w:r>
              <w:rPr>
                <w:rFonts w:hint="default" w:ascii="Times New Roman" w:hAnsi="Times New Roman" w:eastAsia="宋体" w:cs="Times New Roman"/>
                <w:bCs/>
                <w:color w:val="000000" w:themeColor="text1"/>
                <w:sz w:val="24"/>
                <w:szCs w:val="24"/>
                <w14:textFill>
                  <w14:solidFill>
                    <w14:schemeClr w14:val="tx1"/>
                  </w14:solidFill>
                </w14:textFill>
              </w:rPr>
              <w:fldChar w:fldCharType="end"/>
            </w:r>
            <w:r>
              <w:rPr>
                <w:rFonts w:hint="default" w:ascii="Times New Roman" w:hAnsi="Times New Roman" w:eastAsia="宋体" w:cs="Times New Roman"/>
                <w:bCs/>
                <w:color w:val="000000" w:themeColor="text1"/>
                <w:sz w:val="24"/>
                <w:szCs w:val="24"/>
                <w14:textFill>
                  <w14:solidFill>
                    <w14:schemeClr w14:val="tx1"/>
                  </w14:solidFill>
                </w14:textFill>
              </w:rPr>
              <w:t xml:space="preserve"> 与环保监测单位签订环境监测委托合同，检查环境监测计划的实施，并将监测报告与执行情况上报建设单位及临沧市生态环境局</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耿马</w:t>
            </w:r>
            <w:r>
              <w:rPr>
                <w:rFonts w:hint="default" w:ascii="Times New Roman" w:hAnsi="Times New Roman" w:eastAsia="宋体" w:cs="Times New Roman"/>
                <w:bCs/>
                <w:color w:val="000000" w:themeColor="text1"/>
                <w:sz w:val="24"/>
                <w:szCs w:val="24"/>
                <w14:textFill>
                  <w14:solidFill>
                    <w14:schemeClr w14:val="tx1"/>
                  </w14:solidFill>
                </w14:textFill>
              </w:rPr>
              <w:t>分局。</w:t>
            </w:r>
          </w:p>
          <w:p>
            <w:pPr>
              <w:pStyle w:val="18"/>
              <w:snapToGrid w:val="0"/>
              <w:spacing w:after="0" w:line="360" w:lineRule="auto"/>
              <w:ind w:left="0" w:leftChars="0" w:firstLine="480" w:firstLineChars="20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fldChar w:fldCharType="begin"/>
            </w:r>
            <w:r>
              <w:rPr>
                <w:rFonts w:hint="default" w:ascii="Times New Roman" w:hAnsi="Times New Roman" w:eastAsia="宋体" w:cs="Times New Roman"/>
                <w:bCs/>
                <w:color w:val="000000" w:themeColor="text1"/>
                <w:sz w:val="24"/>
                <w:szCs w:val="24"/>
                <w14:textFill>
                  <w14:solidFill>
                    <w14:schemeClr w14:val="tx1"/>
                  </w14:solidFill>
                </w14:textFill>
              </w:rPr>
              <w:instrText xml:space="preserve"> = 5 \* GB3 </w:instrText>
            </w:r>
            <w:r>
              <w:rPr>
                <w:rFonts w:hint="default" w:ascii="Times New Roman" w:hAnsi="Times New Roman" w:eastAsia="宋体" w:cs="Times New Roman"/>
                <w:bCs/>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bCs/>
                <w:color w:val="000000" w:themeColor="text1"/>
                <w:sz w:val="24"/>
                <w:szCs w:val="24"/>
                <w14:textFill>
                  <w14:solidFill>
                    <w14:schemeClr w14:val="tx1"/>
                  </w14:solidFill>
                </w14:textFill>
              </w:rPr>
              <w:t>⑤</w:t>
            </w:r>
            <w:r>
              <w:rPr>
                <w:rFonts w:hint="default" w:ascii="Times New Roman" w:hAnsi="Times New Roman" w:eastAsia="宋体" w:cs="Times New Roman"/>
                <w:bCs/>
                <w:color w:val="000000" w:themeColor="text1"/>
                <w:sz w:val="24"/>
                <w:szCs w:val="24"/>
                <w14:textFill>
                  <w14:solidFill>
                    <w14:schemeClr w14:val="tx1"/>
                  </w14:solidFill>
                </w14:textFill>
              </w:rPr>
              <w:fldChar w:fldCharType="end"/>
            </w:r>
            <w:r>
              <w:rPr>
                <w:rFonts w:hint="default" w:ascii="Times New Roman" w:hAnsi="Times New Roman" w:eastAsia="宋体" w:cs="Times New Roman"/>
                <w:bCs/>
                <w:color w:val="000000" w:themeColor="text1"/>
                <w:sz w:val="24"/>
                <w:szCs w:val="24"/>
                <w14:textFill>
                  <w14:solidFill>
                    <w14:schemeClr w14:val="tx1"/>
                  </w14:solidFill>
                </w14:textFill>
              </w:rPr>
              <w:t xml:space="preserve"> 负责受影响公众的环保投诉。</w:t>
            </w:r>
          </w:p>
          <w:p>
            <w:pPr>
              <w:pStyle w:val="18"/>
              <w:snapToGrid w:val="0"/>
              <w:spacing w:after="0" w:line="360" w:lineRule="auto"/>
              <w:ind w:left="0" w:leftChars="0" w:firstLine="480" w:firstLineChars="20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fldChar w:fldCharType="begin"/>
            </w:r>
            <w:r>
              <w:rPr>
                <w:rFonts w:hint="default" w:ascii="Times New Roman" w:hAnsi="Times New Roman" w:eastAsia="宋体" w:cs="Times New Roman"/>
                <w:bCs/>
                <w:color w:val="000000" w:themeColor="text1"/>
                <w:sz w:val="24"/>
                <w:szCs w:val="24"/>
                <w14:textFill>
                  <w14:solidFill>
                    <w14:schemeClr w14:val="tx1"/>
                  </w14:solidFill>
                </w14:textFill>
              </w:rPr>
              <w:instrText xml:space="preserve"> = 6 \* GB3 </w:instrText>
            </w:r>
            <w:r>
              <w:rPr>
                <w:rFonts w:hint="default" w:ascii="Times New Roman" w:hAnsi="Times New Roman" w:eastAsia="宋体" w:cs="Times New Roman"/>
                <w:bCs/>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bCs/>
                <w:color w:val="000000" w:themeColor="text1"/>
                <w:sz w:val="24"/>
                <w:szCs w:val="24"/>
                <w14:textFill>
                  <w14:solidFill>
                    <w14:schemeClr w14:val="tx1"/>
                  </w14:solidFill>
                </w14:textFill>
              </w:rPr>
              <w:t>⑥</w:t>
            </w:r>
            <w:r>
              <w:rPr>
                <w:rFonts w:hint="default" w:ascii="Times New Roman" w:hAnsi="Times New Roman" w:eastAsia="宋体" w:cs="Times New Roman"/>
                <w:bCs/>
                <w:color w:val="000000" w:themeColor="text1"/>
                <w:sz w:val="24"/>
                <w:szCs w:val="24"/>
                <w14:textFill>
                  <w14:solidFill>
                    <w14:schemeClr w14:val="tx1"/>
                  </w14:solidFill>
                </w14:textFill>
              </w:rPr>
              <w:fldChar w:fldCharType="end"/>
            </w:r>
            <w:r>
              <w:rPr>
                <w:rFonts w:hint="default" w:ascii="Times New Roman" w:hAnsi="Times New Roman" w:eastAsia="宋体" w:cs="Times New Roman"/>
                <w:bCs/>
                <w:color w:val="000000" w:themeColor="text1"/>
                <w:sz w:val="24"/>
                <w:szCs w:val="24"/>
                <w14:textFill>
                  <w14:solidFill>
                    <w14:schemeClr w14:val="tx1"/>
                  </w14:solidFill>
                </w14:textFill>
              </w:rPr>
              <w:t xml:space="preserve"> 积极配合、支持地方环保主管部门的工作，并接受其监督与检查。</w:t>
            </w:r>
          </w:p>
          <w:p>
            <w:pPr>
              <w:pStyle w:val="18"/>
              <w:snapToGrid w:val="0"/>
              <w:spacing w:after="0" w:line="360" w:lineRule="auto"/>
              <w:ind w:left="0" w:leftChars="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（2）施工期</w:t>
            </w:r>
          </w:p>
          <w:p>
            <w:pPr>
              <w:pStyle w:val="18"/>
              <w:snapToGrid w:val="0"/>
              <w:spacing w:after="0" w:line="360" w:lineRule="auto"/>
              <w:ind w:left="0" w:leftChars="0" w:firstLine="480" w:firstLineChars="20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工程施工期应严格实行招投标制和合同制，将工程的环境保护要求、环境保护设施建设、需达到的预期效果列入招标文件和合同中，明确相关的责任和要求。</w:t>
            </w:r>
          </w:p>
          <w:p>
            <w:pPr>
              <w:pStyle w:val="18"/>
              <w:snapToGrid w:val="0"/>
              <w:spacing w:after="0" w:line="360" w:lineRule="auto"/>
              <w:ind w:left="0" w:leftChars="0" w:firstLine="480" w:firstLineChars="20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施工期建设单位应设1～2人专职人员，负责工程施工期的环境管理与监督，监督施工单位搞好工程的水土保持，植被恢复、施工噪声和施工扬尘防治等工作。</w:t>
            </w:r>
          </w:p>
          <w:p>
            <w:pPr>
              <w:pStyle w:val="18"/>
              <w:snapToGrid w:val="0"/>
              <w:spacing w:after="0" w:line="360" w:lineRule="auto"/>
              <w:ind w:left="0" w:leftChars="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2、施工期环境监理计划</w:t>
            </w:r>
          </w:p>
          <w:p>
            <w:pPr>
              <w:spacing w:line="360" w:lineRule="auto"/>
              <w:ind w:firstLine="480" w:firstLineChars="20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按照工程建设管理要求，项目业主必须对每个建设工程委托有资质的施工监理机构。施工监理机构中必须配备相应的环境监理工程师。其主要负责监理方的建筑工程活动及其他相关活动。本项目施工期间环境监理计划详见下表：</w:t>
            </w:r>
          </w:p>
          <w:p>
            <w:pPr>
              <w:autoSpaceDE w:val="0"/>
              <w:autoSpaceDN w:val="0"/>
              <w:adjustRightInd w:val="0"/>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表</w:t>
            </w:r>
            <w:r>
              <w:rPr>
                <w:rFonts w:hint="default" w:ascii="Times New Roman" w:hAnsi="Times New Roman" w:eastAsia="宋体" w:cs="Times New Roman"/>
                <w:b/>
                <w:bCs/>
                <w:color w:val="000000" w:themeColor="text1"/>
                <w:szCs w:val="21"/>
                <w:lang w:val="en-US" w:eastAsia="zh-CN"/>
                <w14:textFill>
                  <w14:solidFill>
                    <w14:schemeClr w14:val="tx1"/>
                  </w14:solidFill>
                </w14:textFill>
              </w:rPr>
              <w:t>5</w:t>
            </w:r>
            <w:r>
              <w:rPr>
                <w:rFonts w:hint="default" w:ascii="Times New Roman" w:hAnsi="Times New Roman" w:eastAsia="宋体" w:cs="Times New Roman"/>
                <w:b/>
                <w:bCs/>
                <w:color w:val="000000" w:themeColor="text1"/>
                <w:szCs w:val="21"/>
                <w14:textFill>
                  <w14:solidFill>
                    <w14:schemeClr w14:val="tx1"/>
                  </w14:solidFill>
                </w14:textFill>
              </w:rPr>
              <w:t>-</w:t>
            </w:r>
            <w:r>
              <w:rPr>
                <w:rFonts w:hint="eastAsia" w:cs="Times New Roman"/>
                <w:b/>
                <w:bCs/>
                <w:color w:val="000000" w:themeColor="text1"/>
                <w:szCs w:val="21"/>
                <w:lang w:val="en-US" w:eastAsia="zh-CN"/>
                <w14:textFill>
                  <w14:solidFill>
                    <w14:schemeClr w14:val="tx1"/>
                  </w14:solidFill>
                </w14:textFill>
              </w:rPr>
              <w:t>3</w:t>
            </w:r>
            <w:r>
              <w:rPr>
                <w:rFonts w:hint="default" w:ascii="Times New Roman" w:hAnsi="Times New Roman" w:eastAsia="宋体" w:cs="Times New Roman"/>
                <w:b/>
                <w:bCs/>
                <w:color w:val="000000" w:themeColor="text1"/>
                <w:szCs w:val="21"/>
                <w14:textFill>
                  <w14:solidFill>
                    <w14:schemeClr w14:val="tx1"/>
                  </w14:solidFill>
                </w14:textFill>
              </w:rPr>
              <w:t xml:space="preserve">  施工期监理计划一览表</w:t>
            </w:r>
          </w:p>
          <w:tbl>
            <w:tblPr>
              <w:tblStyle w:val="24"/>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7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6" w:type="dxa"/>
                  <w:noWrap w:val="0"/>
                  <w:vAlign w:val="center"/>
                </w:tcPr>
                <w:p>
                  <w:pPr>
                    <w:spacing w:line="340" w:lineRule="exact"/>
                    <w:jc w:val="cente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监理内容</w:t>
                  </w:r>
                </w:p>
              </w:tc>
              <w:tc>
                <w:tcPr>
                  <w:tcW w:w="7625" w:type="dxa"/>
                  <w:noWrap w:val="0"/>
                  <w:vAlign w:val="center"/>
                </w:tcPr>
                <w:p>
                  <w:pPr>
                    <w:spacing w:line="340" w:lineRule="exact"/>
                    <w:jc w:val="cente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监理要求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6" w:type="dxa"/>
                  <w:noWrap w:val="0"/>
                  <w:vAlign w:val="center"/>
                </w:tcPr>
                <w:p>
                  <w:pPr>
                    <w:spacing w:line="340" w:lineRule="exact"/>
                    <w:jc w:val="cente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施工扬尘</w:t>
                  </w:r>
                </w:p>
              </w:tc>
              <w:tc>
                <w:tcPr>
                  <w:tcW w:w="7625" w:type="dxa"/>
                  <w:noWrap w:val="0"/>
                  <w:vAlign w:val="center"/>
                </w:tcPr>
                <w:p>
                  <w:pPr>
                    <w:spacing w:line="340" w:lineRule="exact"/>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施工过程中及时</w:t>
                  </w:r>
                  <w:r>
                    <w:rPr>
                      <w:rFonts w:hint="eastAsia" w:cs="Times New Roman"/>
                      <w:bCs/>
                      <w:color w:val="000000" w:themeColor="text1"/>
                      <w:szCs w:val="21"/>
                      <w:lang w:eastAsia="zh-CN"/>
                      <w14:textFill>
                        <w14:solidFill>
                          <w14:schemeClr w14:val="tx1"/>
                        </w14:solidFill>
                      </w14:textFill>
                    </w:rPr>
                    <w:t>洒</w:t>
                  </w:r>
                  <w:r>
                    <w:rPr>
                      <w:rFonts w:hint="default" w:ascii="Times New Roman" w:hAnsi="Times New Roman" w:eastAsia="宋体" w:cs="Times New Roman"/>
                      <w:bCs/>
                      <w:color w:val="000000" w:themeColor="text1"/>
                      <w:szCs w:val="21"/>
                      <w14:textFill>
                        <w14:solidFill>
                          <w14:schemeClr w14:val="tx1"/>
                        </w14:solidFill>
                      </w14:textFill>
                    </w:rPr>
                    <w:t>水抑尘；对需要回填的土方及石子、砂子等进行定期洒水或网布遮盖抑尘；对易产尘的材料，实行轻卸慢放。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6" w:type="dxa"/>
                  <w:noWrap w:val="0"/>
                  <w:vAlign w:val="center"/>
                </w:tcPr>
                <w:p>
                  <w:pPr>
                    <w:spacing w:line="340" w:lineRule="exact"/>
                    <w:jc w:val="cente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施工废水</w:t>
                  </w:r>
                </w:p>
              </w:tc>
              <w:tc>
                <w:tcPr>
                  <w:tcW w:w="7625" w:type="dxa"/>
                  <w:noWrap w:val="0"/>
                  <w:vAlign w:val="center"/>
                </w:tcPr>
                <w:p>
                  <w:pPr>
                    <w:spacing w:line="340" w:lineRule="exact"/>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施工废水设置沉淀池，经沉淀处理后回用于施工或洒水降尘</w:t>
                  </w:r>
                  <w:r>
                    <w:rPr>
                      <w:rFonts w:hint="default" w:ascii="Times New Roman" w:hAnsi="Times New Roman" w:eastAsia="宋体" w:cs="Times New Roman"/>
                      <w:bCs/>
                      <w:color w:val="000000" w:themeColor="text1"/>
                      <w:szCs w:val="21"/>
                      <w:lang w:eastAsia="zh-CN"/>
                      <w14:textFill>
                        <w14:solidFill>
                          <w14:schemeClr w14:val="tx1"/>
                        </w14:solidFill>
                      </w14:textFill>
                    </w:rPr>
                    <w:t>，</w:t>
                  </w:r>
                  <w:r>
                    <w:rPr>
                      <w:rFonts w:hint="default" w:ascii="Times New Roman" w:hAnsi="Times New Roman" w:eastAsia="宋体" w:cs="Times New Roman"/>
                      <w:bCs/>
                      <w:color w:val="000000" w:themeColor="text1"/>
                      <w:szCs w:val="21"/>
                      <w:lang w:val="en-US" w:eastAsia="zh-CN"/>
                      <w14:textFill>
                        <w14:solidFill>
                          <w14:schemeClr w14:val="tx1"/>
                        </w14:solidFill>
                      </w14:textFill>
                    </w:rPr>
                    <w:t>不外排。</w:t>
                  </w:r>
                  <w:r>
                    <w:rPr>
                      <w:rFonts w:hint="default" w:ascii="Times New Roman" w:hAnsi="Times New Roman" w:eastAsia="宋体" w:cs="Times New Roman"/>
                      <w:color w:val="000000" w:themeColor="text1"/>
                      <w:kern w:val="0"/>
                      <w14:textFill>
                        <w14:solidFill>
                          <w14:schemeClr w14:val="tx1"/>
                        </w14:solidFill>
                      </w14:textFill>
                    </w:rPr>
                    <w:t>基坑水收集经沉淀池沉淀处理后用于洒水降尘或施工，不外排。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6" w:type="dxa"/>
                  <w:noWrap w:val="0"/>
                  <w:vAlign w:val="center"/>
                </w:tcPr>
                <w:p>
                  <w:pPr>
                    <w:spacing w:line="340" w:lineRule="exact"/>
                    <w:jc w:val="center"/>
                    <w:rPr>
                      <w:rFonts w:hint="default" w:ascii="Times New Roman" w:hAnsi="Times New Roman" w:eastAsia="宋体" w:cs="Times New Roman"/>
                      <w:bCs/>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施工生活污水</w:t>
                  </w:r>
                </w:p>
              </w:tc>
              <w:tc>
                <w:tcPr>
                  <w:tcW w:w="7625" w:type="dxa"/>
                  <w:noWrap w:val="0"/>
                  <w:vAlign w:val="center"/>
                </w:tcPr>
                <w:p>
                  <w:pPr>
                    <w:spacing w:line="340" w:lineRule="exact"/>
                    <w:rPr>
                      <w:rFonts w:hint="eastAsia" w:ascii="Times New Roman" w:hAnsi="Times New Roman" w:eastAsia="宋体" w:cs="Times New Roman"/>
                      <w:bCs/>
                      <w:color w:val="000000" w:themeColor="text1"/>
                      <w:szCs w:val="21"/>
                      <w:lang w:eastAsia="zh-CN"/>
                      <w14:textFill>
                        <w14:solidFill>
                          <w14:schemeClr w14:val="tx1"/>
                        </w14:solidFill>
                      </w14:textFill>
                    </w:rPr>
                  </w:pPr>
                  <w:r>
                    <w:rPr>
                      <w:rFonts w:hint="default"/>
                      <w:bCs/>
                      <w:color w:val="000000" w:themeColor="text1"/>
                      <w:szCs w:val="21"/>
                      <w14:textFill>
                        <w14:solidFill>
                          <w14:schemeClr w14:val="tx1"/>
                        </w14:solidFill>
                      </w14:textFill>
                    </w:rPr>
                    <w:t>拟在施工生产生活区设置1座简易移动式厕所，并配置化粪池，粪便污水进入化粪池，化粪池定期清掏作农家肥</w:t>
                  </w:r>
                  <w:r>
                    <w:rPr>
                      <w:rFonts w:hint="eastAsia"/>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6" w:type="dxa"/>
                  <w:noWrap w:val="0"/>
                  <w:vAlign w:val="center"/>
                </w:tcPr>
                <w:p>
                  <w:pPr>
                    <w:spacing w:line="340" w:lineRule="exact"/>
                    <w:jc w:val="cente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施工噪声</w:t>
                  </w:r>
                </w:p>
              </w:tc>
              <w:tc>
                <w:tcPr>
                  <w:tcW w:w="7625" w:type="dxa"/>
                  <w:noWrap w:val="0"/>
                  <w:vAlign w:val="center"/>
                </w:tcPr>
                <w:p>
                  <w:pPr>
                    <w:spacing w:line="340" w:lineRule="exact"/>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使用的主要机械设备为低噪声机械设备，同时在施工过程中施工单位应设专人对设备进行定期保养和维护，并负责对现场工作人员进行培训，严格按操作规范使用各类机械，合理安排施工时间，禁止夜间施工。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6" w:type="dxa"/>
                  <w:noWrap w:val="0"/>
                  <w:vAlign w:val="center"/>
                </w:tcPr>
                <w:p>
                  <w:pPr>
                    <w:spacing w:line="340" w:lineRule="exact"/>
                    <w:jc w:val="cente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固体废弃物</w:t>
                  </w:r>
                </w:p>
              </w:tc>
              <w:tc>
                <w:tcPr>
                  <w:tcW w:w="7625" w:type="dxa"/>
                  <w:noWrap w:val="0"/>
                  <w:vAlign w:val="center"/>
                </w:tcPr>
                <w:p>
                  <w:pPr>
                    <w:spacing w:line="340" w:lineRule="exact"/>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施工期间剥离表土在工程施工结束后用于植被恢复覆土，在土石方平衡中，</w:t>
                  </w:r>
                  <w:r>
                    <w:rPr>
                      <w:rFonts w:hint="default" w:ascii="Times New Roman" w:hAnsi="Times New Roman" w:eastAsia="宋体" w:cs="Times New Roman"/>
                      <w:color w:val="000000" w:themeColor="text1"/>
                      <w14:textFill>
                        <w14:solidFill>
                          <w14:schemeClr w14:val="tx1"/>
                        </w14:solidFill>
                      </w14:textFill>
                    </w:rPr>
                    <w:t>无弃渣</w:t>
                  </w:r>
                  <w:r>
                    <w:rPr>
                      <w:rFonts w:hint="default" w:ascii="Times New Roman" w:hAnsi="Times New Roman" w:eastAsia="宋体" w:cs="Times New Roman"/>
                      <w:bCs/>
                      <w:color w:val="000000" w:themeColor="text1"/>
                      <w:szCs w:val="21"/>
                      <w14:textFill>
                        <w14:solidFill>
                          <w14:schemeClr w14:val="tx1"/>
                        </w14:solidFill>
                      </w14:textFill>
                    </w:rPr>
                    <w:t>；建筑垃圾在可</w:t>
                  </w:r>
                  <w:r>
                    <w:rPr>
                      <w:rFonts w:hint="default" w:ascii="Times New Roman" w:hAnsi="Times New Roman" w:eastAsia="宋体" w:cs="Times New Roman"/>
                      <w:bCs/>
                      <w:color w:val="000000" w:themeColor="text1"/>
                      <w:szCs w:val="21"/>
                      <w:lang w:val="en-US" w:eastAsia="zh-CN"/>
                      <w14:textFill>
                        <w14:solidFill>
                          <w14:schemeClr w14:val="tx1"/>
                        </w14:solidFill>
                      </w14:textFill>
                    </w:rPr>
                    <w:t>回收</w:t>
                  </w:r>
                  <w:r>
                    <w:rPr>
                      <w:rFonts w:hint="default" w:ascii="Times New Roman" w:hAnsi="Times New Roman" w:eastAsia="宋体" w:cs="Times New Roman"/>
                      <w:bCs/>
                      <w:color w:val="000000" w:themeColor="text1"/>
                      <w:szCs w:val="21"/>
                      <w14:textFill>
                        <w14:solidFill>
                          <w14:schemeClr w14:val="tx1"/>
                        </w14:solidFill>
                      </w14:textFill>
                    </w:rPr>
                    <w:t>利用部分回收后，不能回收利用的运送至当地合法的建筑垃圾消纳场进行规范处置；施工人员生活垃圾集中收集后运往当地生活垃圾收集点，交当地环卫部门处置。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6" w:type="dxa"/>
                  <w:noWrap w:val="0"/>
                  <w:vAlign w:val="center"/>
                </w:tcPr>
                <w:p>
                  <w:pPr>
                    <w:spacing w:line="340" w:lineRule="exact"/>
                    <w:jc w:val="cente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施工期生态保护</w:t>
                  </w:r>
                </w:p>
              </w:tc>
              <w:tc>
                <w:tcPr>
                  <w:tcW w:w="7625" w:type="dxa"/>
                  <w:noWrap w:val="0"/>
                  <w:vAlign w:val="center"/>
                </w:tcPr>
                <w:p>
                  <w:pPr>
                    <w:spacing w:line="340" w:lineRule="exact"/>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及时恢复临时占地使用功能，及时覆土绿化，绿化结束后，应定期进行抚育管理，合理安排施工程序，易造成水土流失的工程尽量避开雨季。施工结束后应尽快作好</w:t>
                  </w:r>
                  <w:bookmarkStart w:id="123" w:name="_GoBack"/>
                  <w:bookmarkEnd w:id="123"/>
                  <w:r>
                    <w:rPr>
                      <w:rFonts w:hint="default" w:ascii="Times New Roman" w:hAnsi="Times New Roman" w:eastAsia="宋体" w:cs="Times New Roman"/>
                      <w:bCs/>
                      <w:color w:val="000000" w:themeColor="text1"/>
                      <w:szCs w:val="21"/>
                      <w14:textFill>
                        <w14:solidFill>
                          <w14:schemeClr w14:val="tx1"/>
                        </w14:solidFill>
                      </w14:textFill>
                    </w:rPr>
                    <w:t>清理恢复工作。</w:t>
                  </w:r>
                  <w:r>
                    <w:rPr>
                      <w:rFonts w:hint="default" w:ascii="Times New Roman" w:hAnsi="Times New Roman" w:eastAsia="宋体" w:cs="Times New Roman"/>
                      <w:bCs/>
                      <w:color w:val="000000" w:themeColor="text1"/>
                      <w:szCs w:val="21"/>
                      <w:lang w:val="en-US" w:eastAsia="zh-CN"/>
                      <w14:textFill>
                        <w14:solidFill>
                          <w14:schemeClr w14:val="tx1"/>
                        </w14:solidFill>
                      </w14:textFill>
                    </w:rPr>
                    <w:t>清场</w:t>
                  </w:r>
                  <w:r>
                    <w:rPr>
                      <w:rFonts w:hint="default" w:ascii="Times New Roman" w:hAnsi="Times New Roman" w:eastAsia="宋体" w:cs="Times New Roman"/>
                      <w:bCs/>
                      <w:color w:val="000000" w:themeColor="text1"/>
                      <w:szCs w:val="21"/>
                      <w14:textFill>
                        <w14:solidFill>
                          <w14:schemeClr w14:val="tx1"/>
                        </w14:solidFill>
                      </w14:textFill>
                    </w:rPr>
                    <w:t>后采取人工植树种草的措施，加快植被的恢复进程。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6" w:type="dxa"/>
                  <w:noWrap w:val="0"/>
                  <w:vAlign w:val="center"/>
                </w:tcPr>
                <w:p>
                  <w:pPr>
                    <w:jc w:val="cente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其他</w:t>
                  </w:r>
                </w:p>
              </w:tc>
              <w:tc>
                <w:tcPr>
                  <w:tcW w:w="7625" w:type="dxa"/>
                  <w:noWrap w:val="0"/>
                  <w:vAlign w:val="center"/>
                </w:tcPr>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材料堆场的选址符合环保要求；原材料运输车辆行驶的路线避开学校、居民区等环境敏感点；运输过程无泼洒。所需砂、石、渣料选择通过环保部门审批的料场提供；禁止向河流、渠道、水沟排放粪便、施工人员的生活污水，倾倒施工固体废弃物和生活垃圾及清洗工具等。</w:t>
                  </w:r>
                </w:p>
              </w:tc>
            </w:tr>
          </w:tbl>
          <w:p>
            <w:pPr>
              <w:keepNext w:val="0"/>
              <w:keepLines w:val="0"/>
              <w:pageBreakBefore w:val="0"/>
              <w:kinsoku/>
              <w:wordWrap/>
              <w:overflowPunct/>
              <w:topLinePunct w:val="0"/>
              <w:bidi w:val="0"/>
              <w:textAlignment w:val="auto"/>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环境监测计划</w:t>
            </w:r>
          </w:p>
          <w:p>
            <w:pPr>
              <w:autoSpaceDE w:val="0"/>
              <w:autoSpaceDN w:val="0"/>
              <w:spacing w:line="360" w:lineRule="auto"/>
              <w:ind w:firstLine="480" w:firstLineChars="200"/>
              <w:rPr>
                <w:rFonts w:hint="default"/>
                <w:color w:val="000000" w:themeColor="text1"/>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为便于工程施工管理以及满足工程竣工验收要求，做好工程地区环境保护工作，验证环境影响预测评价结果，预防突发性事故对环境的危害。同时为工程施工期环境污染控制和环境管理的环境保护工作提供科学依据，有必要开展环境监测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项目</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施工</w:t>
            </w:r>
            <w:r>
              <w:rPr>
                <w:rFonts w:hint="default" w:ascii="Times New Roman" w:hAnsi="Times New Roman" w:eastAsia="宋体" w:cs="Times New Roman"/>
                <w:color w:val="000000" w:themeColor="text1"/>
                <w:sz w:val="24"/>
                <w:szCs w:val="24"/>
                <w:highlight w:val="none"/>
                <w14:textFill>
                  <w14:solidFill>
                    <w14:schemeClr w14:val="tx1"/>
                  </w14:solidFill>
                </w14:textFill>
              </w:rPr>
              <w:t>期污染源监测计划详见表</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5-</w:t>
            </w:r>
            <w:r>
              <w:rPr>
                <w:rFonts w:hint="eastAsia"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14:textFill>
                  <w14:solidFill>
                    <w14:schemeClr w14:val="tx1"/>
                  </w14:solidFill>
                </w14:textFill>
              </w:rPr>
              <w:t>表</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5-</w:t>
            </w:r>
            <w:r>
              <w:rPr>
                <w:rFonts w:hint="eastAsia" w:cs="Times New Roman"/>
                <w:b/>
                <w:bCs/>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24"/>
                <w:szCs w:val="24"/>
                <w:highlight w:val="none"/>
                <w:lang w:eastAsia="zh-CN"/>
                <w14:textFill>
                  <w14:solidFill>
                    <w14:schemeClr w14:val="tx1"/>
                  </w14:solidFill>
                </w14:textFill>
              </w:rPr>
              <w:t>施工</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期监测计划一览表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2082"/>
              <w:gridCol w:w="4322"/>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环境要素</w:t>
                  </w:r>
                </w:p>
              </w:tc>
              <w:tc>
                <w:tcPr>
                  <w:tcW w:w="1209"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监测项目</w:t>
                  </w:r>
                </w:p>
              </w:tc>
              <w:tc>
                <w:tcPr>
                  <w:tcW w:w="251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监测布点</w:t>
                  </w:r>
                </w:p>
              </w:tc>
              <w:tc>
                <w:tcPr>
                  <w:tcW w:w="574"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噪声</w:t>
                  </w:r>
                </w:p>
              </w:tc>
              <w:tc>
                <w:tcPr>
                  <w:tcW w:w="1209"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等效连续A声级</w:t>
                  </w:r>
                </w:p>
              </w:tc>
              <w:tc>
                <w:tcPr>
                  <w:tcW w:w="251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position w:val="0"/>
                      <w:highlight w:val="none"/>
                      <w14:textFill>
                        <w14:solidFill>
                          <w14:schemeClr w14:val="tx1"/>
                        </w14:solidFill>
                      </w14:textFill>
                    </w:rPr>
                    <w:t>施工营地</w:t>
                  </w:r>
                  <w:r>
                    <w:rPr>
                      <w:rFonts w:hint="default" w:ascii="Times New Roman" w:hAnsi="Times New Roman" w:eastAsia="宋体" w:cs="Times New Roman"/>
                      <w:color w:val="000000" w:themeColor="text1"/>
                      <w:sz w:val="24"/>
                      <w:szCs w:val="24"/>
                      <w:highlight w:val="none"/>
                      <w14:textFill>
                        <w14:solidFill>
                          <w14:schemeClr w14:val="tx1"/>
                        </w14:solidFill>
                      </w14:textFill>
                    </w:rPr>
                    <w:t>东、南、西、北厂界噪声</w:t>
                  </w:r>
                </w:p>
              </w:tc>
              <w:tc>
                <w:tcPr>
                  <w:tcW w:w="574"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lang w:val="en-US"/>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环境空气</w:t>
                  </w:r>
                </w:p>
              </w:tc>
              <w:tc>
                <w:tcPr>
                  <w:tcW w:w="1209"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TSP</w:t>
                  </w:r>
                </w:p>
              </w:tc>
              <w:tc>
                <w:tcPr>
                  <w:tcW w:w="251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position w:val="0"/>
                      <w:highlight w:val="none"/>
                      <w14:textFill>
                        <w14:solidFill>
                          <w14:schemeClr w14:val="tx1"/>
                        </w14:solidFill>
                      </w14:textFill>
                    </w:rPr>
                    <w:t>施工营地</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上风向、下风向</w:t>
                  </w:r>
                </w:p>
              </w:tc>
              <w:tc>
                <w:tcPr>
                  <w:tcW w:w="574"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地表水</w:t>
                  </w:r>
                </w:p>
              </w:tc>
              <w:tc>
                <w:tcPr>
                  <w:tcW w:w="1209"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pH、</w:t>
                  </w:r>
                  <w:r>
                    <w:rPr>
                      <w:rFonts w:hint="default" w:ascii="Times New Roman" w:hAnsi="Times New Roman" w:eastAsia="宋体" w:cs="Times New Roman"/>
                      <w:color w:val="000000" w:themeColor="text1"/>
                      <w:highlight w:val="none"/>
                      <w:lang w:val="en-US" w:eastAsia="zh-CN"/>
                      <w14:textFill>
                        <w14:solidFill>
                          <w14:schemeClr w14:val="tx1"/>
                        </w14:solidFill>
                      </w14:textFill>
                    </w:rPr>
                    <w:t>SS、</w:t>
                  </w:r>
                  <w:r>
                    <w:rPr>
                      <w:rFonts w:hint="default" w:ascii="Times New Roman" w:hAnsi="Times New Roman" w:eastAsia="宋体" w:cs="Times New Roman"/>
                      <w:color w:val="000000" w:themeColor="text1"/>
                      <w:highlight w:val="none"/>
                      <w14:textFill>
                        <w14:solidFill>
                          <w14:schemeClr w14:val="tx1"/>
                        </w14:solidFill>
                      </w14:textFill>
                    </w:rPr>
                    <w:t>COD</w:t>
                  </w:r>
                  <w:r>
                    <w:rPr>
                      <w:rFonts w:hint="default" w:ascii="Times New Roman" w:hAnsi="Times New Roman" w:eastAsia="宋体" w:cs="Times New Roman"/>
                      <w:color w:val="000000" w:themeColor="text1"/>
                      <w:highlight w:val="none"/>
                      <w:vertAlign w:val="subscript"/>
                      <w14:textFill>
                        <w14:solidFill>
                          <w14:schemeClr w14:val="tx1"/>
                        </w14:solidFill>
                      </w14:textFill>
                    </w:rPr>
                    <w:t>Cr</w:t>
                  </w:r>
                  <w:r>
                    <w:rPr>
                      <w:rFonts w:hint="default" w:ascii="Times New Roman" w:hAnsi="Times New Roman" w:eastAsia="宋体" w:cs="Times New Roman"/>
                      <w:color w:val="000000" w:themeColor="text1"/>
                      <w:highlight w:val="none"/>
                      <w14:textFill>
                        <w14:solidFill>
                          <w14:schemeClr w14:val="tx1"/>
                        </w14:solidFill>
                      </w14:textFill>
                    </w:rPr>
                    <w:t>、BOD</w:t>
                  </w:r>
                  <w:r>
                    <w:rPr>
                      <w:rFonts w:hint="default" w:ascii="Times New Roman" w:hAnsi="Times New Roman" w:eastAsia="宋体" w:cs="Times New Roman"/>
                      <w:color w:val="000000" w:themeColor="text1"/>
                      <w:highlight w:val="none"/>
                      <w:vertAlign w:val="subscript"/>
                      <w14:textFill>
                        <w14:solidFill>
                          <w14:schemeClr w14:val="tx1"/>
                        </w14:solidFill>
                      </w14:textFill>
                    </w:rPr>
                    <w:t>5</w:t>
                  </w:r>
                  <w:r>
                    <w:rPr>
                      <w:rFonts w:hint="default" w:ascii="Times New Roman" w:hAnsi="Times New Roman" w:eastAsia="宋体" w:cs="Times New Roman"/>
                      <w:color w:val="000000" w:themeColor="text1"/>
                      <w:highlight w:val="none"/>
                      <w14:textFill>
                        <w14:solidFill>
                          <w14:schemeClr w14:val="tx1"/>
                        </w14:solidFill>
                      </w14:textFill>
                    </w:rPr>
                    <w:t>、氨氮、TP、粪大肠菌群等</w:t>
                  </w:r>
                </w:p>
              </w:tc>
              <w:tc>
                <w:tcPr>
                  <w:tcW w:w="251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eastAsia="zh-CN"/>
                      <w14:textFill>
                        <w14:solidFill>
                          <w14:schemeClr w14:val="tx1"/>
                        </w14:solidFill>
                      </w14:textFill>
                    </w:rPr>
                    <w:t>治理</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河段上游一个点，下游一个点</w:t>
                  </w:r>
                </w:p>
              </w:tc>
              <w:tc>
                <w:tcPr>
                  <w:tcW w:w="574" w:type="pc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1次</w:t>
                  </w:r>
                </w:p>
              </w:tc>
            </w:tr>
          </w:tbl>
          <w:p>
            <w:pPr>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4</w:t>
            </w:r>
            <w:r>
              <w:rPr>
                <w:rFonts w:hint="default" w:ascii="Times New Roman" w:hAnsi="Times New Roman" w:eastAsia="宋体" w:cs="Times New Roman"/>
                <w:b/>
                <w:bCs/>
                <w:color w:val="000000" w:themeColor="text1"/>
                <w:sz w:val="24"/>
                <w:szCs w:val="24"/>
                <w14:textFill>
                  <w14:solidFill>
                    <w14:schemeClr w14:val="tx1"/>
                  </w14:solidFill>
                </w14:textFill>
              </w:rPr>
              <w:t>、建设项目环境保护竣工验收</w:t>
            </w:r>
          </w:p>
          <w:p>
            <w:pPr>
              <w:spacing w:line="500" w:lineRule="exact"/>
              <w:ind w:firstLine="480" w:firstLineChars="200"/>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根据《建设项目竣工环境保护验收管理办法》的有关规定要求，建设项目需进行环保设施竣工验收，项目运营期基本无污染物产生，对环境的影响主要产生在施工期，进行环保设施竣工验收时，环境影响基本已经结束，因环保设施</w:t>
            </w:r>
            <w:r>
              <w:rPr>
                <w:rFonts w:hint="default" w:ascii="Times New Roman" w:hAnsi="Times New Roman" w:eastAsia="宋体" w:cs="Times New Roman"/>
                <w:bCs/>
                <w:color w:val="000000" w:themeColor="text1"/>
                <w:sz w:val="24"/>
                <w:szCs w:val="24"/>
                <w:lang w:eastAsia="zh-CN"/>
                <w14:textFill>
                  <w14:solidFill>
                    <w14:schemeClr w14:val="tx1"/>
                  </w14:solidFill>
                </w14:textFill>
              </w:rPr>
              <w:t>主要</w:t>
            </w:r>
            <w:r>
              <w:rPr>
                <w:rFonts w:hint="default" w:ascii="Times New Roman" w:hAnsi="Times New Roman" w:eastAsia="宋体" w:cs="Times New Roman"/>
                <w:bCs/>
                <w:color w:val="000000" w:themeColor="text1"/>
                <w:sz w:val="24"/>
                <w:szCs w:val="24"/>
                <w14:textFill>
                  <w14:solidFill>
                    <w14:schemeClr w14:val="tx1"/>
                  </w14:solidFill>
                </w14:textFill>
              </w:rPr>
              <w:t>在施工期建设使用，本环评要求施工单位做好施工期环境监理，保留施工期环保设施影像资料，</w:t>
            </w:r>
            <w:r>
              <w:rPr>
                <w:rFonts w:hint="default" w:ascii="Times New Roman" w:hAnsi="Times New Roman" w:eastAsia="宋体" w:cs="Times New Roman"/>
                <w:bCs/>
                <w:color w:val="000000" w:themeColor="text1"/>
                <w:sz w:val="24"/>
                <w:szCs w:val="24"/>
                <w:lang w:eastAsia="zh-CN"/>
                <w14:textFill>
                  <w14:solidFill>
                    <w14:schemeClr w14:val="tx1"/>
                  </w14:solidFill>
                </w14:textFill>
              </w:rPr>
              <w:t>作为</w:t>
            </w:r>
            <w:r>
              <w:rPr>
                <w:rFonts w:hint="default" w:ascii="Times New Roman" w:hAnsi="Times New Roman" w:eastAsia="宋体" w:cs="Times New Roman"/>
                <w:bCs/>
                <w:color w:val="000000" w:themeColor="text1"/>
                <w:sz w:val="24"/>
                <w:szCs w:val="24"/>
                <w14:textFill>
                  <w14:solidFill>
                    <w14:schemeClr w14:val="tx1"/>
                  </w14:solidFill>
                </w14:textFill>
              </w:rPr>
              <w:t>验收依据，具体情况见表</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bCs/>
                <w:color w:val="000000" w:themeColor="text1"/>
                <w:sz w:val="24"/>
                <w:szCs w:val="24"/>
                <w14:textFill>
                  <w14:solidFill>
                    <w14:schemeClr w14:val="tx1"/>
                  </w14:solidFill>
                </w14:textFill>
              </w:rPr>
              <w:t>-</w:t>
            </w:r>
            <w:r>
              <w:rPr>
                <w:rFonts w:hint="eastAsia" w:cs="Times New Roman"/>
                <w:bCs/>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bCs/>
                <w:color w:val="000000" w:themeColor="text1"/>
                <w:sz w:val="24"/>
                <w:szCs w:val="24"/>
                <w14:textFill>
                  <w14:solidFill>
                    <w14:schemeClr w14:val="tx1"/>
                  </w14:solidFill>
                </w14:textFill>
              </w:rPr>
              <w:t>。</w:t>
            </w:r>
          </w:p>
          <w:p>
            <w:pPr>
              <w:autoSpaceDE w:val="0"/>
              <w:autoSpaceDN w:val="0"/>
              <w:adjustRightInd w:val="0"/>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表</w:t>
            </w:r>
            <w:r>
              <w:rPr>
                <w:rFonts w:hint="default" w:ascii="Times New Roman" w:hAnsi="Times New Roman" w:eastAsia="宋体" w:cs="Times New Roman"/>
                <w:b/>
                <w:bCs/>
                <w:color w:val="000000" w:themeColor="text1"/>
                <w:szCs w:val="21"/>
                <w:lang w:val="en-US" w:eastAsia="zh-CN"/>
                <w14:textFill>
                  <w14:solidFill>
                    <w14:schemeClr w14:val="tx1"/>
                  </w14:solidFill>
                </w14:textFill>
              </w:rPr>
              <w:t>5</w:t>
            </w:r>
            <w:r>
              <w:rPr>
                <w:rFonts w:hint="default" w:ascii="Times New Roman" w:hAnsi="Times New Roman" w:eastAsia="宋体" w:cs="Times New Roman"/>
                <w:b/>
                <w:bCs/>
                <w:color w:val="000000" w:themeColor="text1"/>
                <w:szCs w:val="21"/>
                <w14:textFill>
                  <w14:solidFill>
                    <w14:schemeClr w14:val="tx1"/>
                  </w14:solidFill>
                </w14:textFill>
              </w:rPr>
              <w:t>-</w:t>
            </w:r>
            <w:r>
              <w:rPr>
                <w:rFonts w:hint="eastAsia" w:cs="Times New Roman"/>
                <w:b/>
                <w:bCs/>
                <w:color w:val="000000" w:themeColor="text1"/>
                <w:szCs w:val="21"/>
                <w:lang w:val="en-US" w:eastAsia="zh-CN"/>
                <w14:textFill>
                  <w14:solidFill>
                    <w14:schemeClr w14:val="tx1"/>
                  </w14:solidFill>
                </w14:textFill>
              </w:rPr>
              <w:t>5</w:t>
            </w:r>
            <w:r>
              <w:rPr>
                <w:rFonts w:hint="default" w:ascii="Times New Roman" w:hAnsi="Times New Roman" w:eastAsia="宋体" w:cs="Times New Roman"/>
                <w:b/>
                <w:bCs/>
                <w:color w:val="000000" w:themeColor="text1"/>
                <w:szCs w:val="21"/>
                <w14:textFill>
                  <w14:solidFill>
                    <w14:schemeClr w14:val="tx1"/>
                  </w14:solidFill>
                </w14:textFill>
              </w:rPr>
              <w:t xml:space="preserve">  项目环境保护竣工验收情况一览表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604"/>
              <w:gridCol w:w="751"/>
              <w:gridCol w:w="4004"/>
              <w:gridCol w:w="1236"/>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 w:type="pct"/>
                  <w:noWrap w:val="0"/>
                  <w:vAlign w:val="center"/>
                </w:tcPr>
                <w:p>
                  <w:pPr>
                    <w:jc w:val="center"/>
                    <w:rPr>
                      <w:rFonts w:hint="default" w:ascii="Times New Roman" w:hAnsi="Times New Roman" w:eastAsia="宋体" w:cs="Times New Roman"/>
                      <w:b/>
                      <w:bCs/>
                      <w:color w:val="000000" w:themeColor="text1"/>
                      <w:szCs w:val="24"/>
                      <w14:textFill>
                        <w14:solidFill>
                          <w14:schemeClr w14:val="tx1"/>
                        </w14:solidFill>
                      </w14:textFill>
                    </w:rPr>
                  </w:pPr>
                  <w:r>
                    <w:rPr>
                      <w:rFonts w:hint="default" w:ascii="Times New Roman" w:hAnsi="Times New Roman" w:eastAsia="宋体" w:cs="Times New Roman"/>
                      <w:b/>
                      <w:bCs/>
                      <w:color w:val="000000" w:themeColor="text1"/>
                      <w:szCs w:val="24"/>
                      <w14:textFill>
                        <w14:solidFill>
                          <w14:schemeClr w14:val="tx1"/>
                        </w14:solidFill>
                      </w14:textFill>
                    </w:rPr>
                    <w:t>时段</w:t>
                  </w:r>
                </w:p>
              </w:tc>
              <w:tc>
                <w:tcPr>
                  <w:tcW w:w="351" w:type="pct"/>
                  <w:noWrap w:val="0"/>
                  <w:vAlign w:val="center"/>
                </w:tcPr>
                <w:p>
                  <w:pPr>
                    <w:jc w:val="center"/>
                    <w:rPr>
                      <w:rFonts w:hint="default" w:ascii="Times New Roman" w:hAnsi="Times New Roman" w:eastAsia="宋体" w:cs="Times New Roman"/>
                      <w:b/>
                      <w:bCs/>
                      <w:color w:val="000000" w:themeColor="text1"/>
                      <w:szCs w:val="24"/>
                      <w14:textFill>
                        <w14:solidFill>
                          <w14:schemeClr w14:val="tx1"/>
                        </w14:solidFill>
                      </w14:textFill>
                    </w:rPr>
                  </w:pPr>
                  <w:r>
                    <w:rPr>
                      <w:rFonts w:hint="default" w:ascii="Times New Roman" w:hAnsi="Times New Roman" w:eastAsia="宋体" w:cs="Times New Roman"/>
                      <w:b/>
                      <w:bCs/>
                      <w:color w:val="000000" w:themeColor="text1"/>
                      <w:szCs w:val="24"/>
                      <w14:textFill>
                        <w14:solidFill>
                          <w14:schemeClr w14:val="tx1"/>
                        </w14:solidFill>
                      </w14:textFill>
                    </w:rPr>
                    <w:t>污染类别</w:t>
                  </w:r>
                </w:p>
              </w:tc>
              <w:tc>
                <w:tcPr>
                  <w:tcW w:w="436" w:type="pct"/>
                  <w:noWrap w:val="0"/>
                  <w:vAlign w:val="center"/>
                </w:tcPr>
                <w:p>
                  <w:pPr>
                    <w:jc w:val="center"/>
                    <w:rPr>
                      <w:rFonts w:hint="default" w:ascii="Times New Roman" w:hAnsi="Times New Roman" w:eastAsia="宋体" w:cs="Times New Roman"/>
                      <w:b/>
                      <w:bCs/>
                      <w:color w:val="000000" w:themeColor="text1"/>
                      <w:szCs w:val="24"/>
                      <w14:textFill>
                        <w14:solidFill>
                          <w14:schemeClr w14:val="tx1"/>
                        </w14:solidFill>
                      </w14:textFill>
                    </w:rPr>
                  </w:pPr>
                  <w:r>
                    <w:rPr>
                      <w:rFonts w:hint="default" w:ascii="Times New Roman" w:hAnsi="Times New Roman" w:eastAsia="宋体" w:cs="Times New Roman"/>
                      <w:b/>
                      <w:bCs/>
                      <w:color w:val="000000" w:themeColor="text1"/>
                      <w:szCs w:val="24"/>
                      <w14:textFill>
                        <w14:solidFill>
                          <w14:schemeClr w14:val="tx1"/>
                        </w14:solidFill>
                      </w14:textFill>
                    </w:rPr>
                    <w:t>污染物</w:t>
                  </w:r>
                </w:p>
              </w:tc>
              <w:tc>
                <w:tcPr>
                  <w:tcW w:w="2325" w:type="pct"/>
                  <w:noWrap w:val="0"/>
                  <w:vAlign w:val="center"/>
                </w:tcPr>
                <w:p>
                  <w:pPr>
                    <w:jc w:val="center"/>
                    <w:rPr>
                      <w:rFonts w:hint="default" w:ascii="Times New Roman" w:hAnsi="Times New Roman" w:eastAsia="宋体" w:cs="Times New Roman"/>
                      <w:b/>
                      <w:bCs/>
                      <w:color w:val="000000" w:themeColor="text1"/>
                      <w:szCs w:val="24"/>
                      <w14:textFill>
                        <w14:solidFill>
                          <w14:schemeClr w14:val="tx1"/>
                        </w14:solidFill>
                      </w14:textFill>
                    </w:rPr>
                  </w:pPr>
                  <w:r>
                    <w:rPr>
                      <w:rFonts w:hint="default" w:ascii="Times New Roman" w:hAnsi="Times New Roman" w:eastAsia="宋体" w:cs="Times New Roman"/>
                      <w:b/>
                      <w:bCs/>
                      <w:color w:val="000000" w:themeColor="text1"/>
                      <w:szCs w:val="24"/>
                      <w14:textFill>
                        <w14:solidFill>
                          <w14:schemeClr w14:val="tx1"/>
                        </w14:solidFill>
                      </w14:textFill>
                    </w:rPr>
                    <w:t>环保措施</w:t>
                  </w:r>
                </w:p>
              </w:tc>
              <w:tc>
                <w:tcPr>
                  <w:tcW w:w="718" w:type="pct"/>
                  <w:noWrap w:val="0"/>
                  <w:vAlign w:val="center"/>
                </w:tcPr>
                <w:p>
                  <w:pPr>
                    <w:jc w:val="center"/>
                    <w:rPr>
                      <w:rFonts w:hint="default" w:ascii="Times New Roman" w:hAnsi="Times New Roman" w:eastAsia="宋体" w:cs="Times New Roman"/>
                      <w:b/>
                      <w:bCs/>
                      <w:color w:val="000000" w:themeColor="text1"/>
                      <w:szCs w:val="24"/>
                      <w14:textFill>
                        <w14:solidFill>
                          <w14:schemeClr w14:val="tx1"/>
                        </w14:solidFill>
                      </w14:textFill>
                    </w:rPr>
                  </w:pPr>
                  <w:r>
                    <w:rPr>
                      <w:rFonts w:hint="default" w:ascii="Times New Roman" w:hAnsi="Times New Roman" w:eastAsia="宋体" w:cs="Times New Roman"/>
                      <w:b/>
                      <w:bCs/>
                      <w:color w:val="000000" w:themeColor="text1"/>
                      <w:szCs w:val="24"/>
                      <w14:textFill>
                        <w14:solidFill>
                          <w14:schemeClr w14:val="tx1"/>
                        </w14:solidFill>
                      </w14:textFill>
                    </w:rPr>
                    <w:t>验收方式</w:t>
                  </w:r>
                </w:p>
              </w:tc>
              <w:tc>
                <w:tcPr>
                  <w:tcW w:w="866" w:type="pct"/>
                  <w:noWrap w:val="0"/>
                  <w:vAlign w:val="center"/>
                </w:tcPr>
                <w:p>
                  <w:pPr>
                    <w:jc w:val="center"/>
                    <w:rPr>
                      <w:rFonts w:hint="default" w:ascii="Times New Roman" w:hAnsi="Times New Roman" w:eastAsia="宋体" w:cs="Times New Roman"/>
                      <w:b/>
                      <w:bCs/>
                      <w:color w:val="000000" w:themeColor="text1"/>
                      <w:szCs w:val="24"/>
                      <w14:textFill>
                        <w14:solidFill>
                          <w14:schemeClr w14:val="tx1"/>
                        </w14:solidFill>
                      </w14:textFill>
                    </w:rPr>
                  </w:pPr>
                  <w:r>
                    <w:rPr>
                      <w:rFonts w:hint="default" w:ascii="Times New Roman" w:hAnsi="Times New Roman" w:eastAsia="宋体" w:cs="Times New Roman"/>
                      <w:b/>
                      <w:bCs/>
                      <w:color w:val="000000" w:themeColor="text1"/>
                      <w:szCs w:val="24"/>
                      <w14:textFill>
                        <w14:solidFill>
                          <w14:schemeClr w14:val="tx1"/>
                        </w14:solidFill>
                      </w14:textFill>
                    </w:rPr>
                    <w:t>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 w:type="pct"/>
                  <w:vMerge w:val="restar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施工期</w:t>
                  </w:r>
                </w:p>
              </w:tc>
              <w:tc>
                <w:tcPr>
                  <w:tcW w:w="351"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大气污染物</w:t>
                  </w:r>
                </w:p>
              </w:tc>
              <w:tc>
                <w:tcPr>
                  <w:tcW w:w="436"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扬尘</w:t>
                  </w:r>
                </w:p>
              </w:tc>
              <w:tc>
                <w:tcPr>
                  <w:tcW w:w="2325"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洒水降尘、粉状建筑材料及临时堆土采取覆盖措施，临时植物措施，表土堆场临时覆盖、洒水降尘。</w:t>
                  </w:r>
                </w:p>
              </w:tc>
              <w:tc>
                <w:tcPr>
                  <w:tcW w:w="718" w:type="pct"/>
                  <w:vMerge w:val="restar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施工期影像资料、环境监理报告</w:t>
                  </w:r>
                </w:p>
              </w:tc>
              <w:tc>
                <w:tcPr>
                  <w:tcW w:w="866"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施工场界控制在1.0mg/m</w:t>
                  </w:r>
                  <w:r>
                    <w:rPr>
                      <w:rFonts w:hint="default" w:ascii="Times New Roman" w:hAnsi="Times New Roman" w:eastAsia="宋体" w:cs="Times New Roman"/>
                      <w:bCs/>
                      <w:color w:val="000000" w:themeColor="text1"/>
                      <w:szCs w:val="24"/>
                      <w:vertAlign w:val="superscript"/>
                      <w14:textFill>
                        <w14:solidFill>
                          <w14:schemeClr w14:val="tx1"/>
                        </w14:solidFill>
                      </w14:textFill>
                    </w:rPr>
                    <w:t>3</w:t>
                  </w:r>
                  <w:r>
                    <w:rPr>
                      <w:rFonts w:hint="default" w:ascii="Times New Roman" w:hAnsi="Times New Roman" w:eastAsia="宋体" w:cs="Times New Roman"/>
                      <w:bCs/>
                      <w:color w:val="000000" w:themeColor="text1"/>
                      <w:szCs w:val="24"/>
                      <w14:textFill>
                        <w14:solidFill>
                          <w14:schemeClr w14:val="tx1"/>
                        </w14:solidFill>
                      </w14:textFill>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302"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351" w:type="pct"/>
                  <w:vMerge w:val="restar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水污染物</w:t>
                  </w:r>
                </w:p>
              </w:tc>
              <w:tc>
                <w:tcPr>
                  <w:tcW w:w="436"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生活污水</w:t>
                  </w:r>
                </w:p>
              </w:tc>
              <w:tc>
                <w:tcPr>
                  <w:tcW w:w="2325" w:type="pct"/>
                  <w:noWrap w:val="0"/>
                  <w:vAlign w:val="center"/>
                </w:tcPr>
                <w:p>
                  <w:pPr>
                    <w:tabs>
                      <w:tab w:val="left" w:pos="3255"/>
                    </w:tabs>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拟在施工生产生活区设置1座简易移动式厕所，并配置化粪池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bCs/>
                      <w:color w:val="000000" w:themeColor="text1"/>
                      <w14:textFill>
                        <w14:solidFill>
                          <w14:schemeClr w14:val="tx1"/>
                        </w14:solidFill>
                      </w14:textFill>
                    </w:rPr>
                    <w:t>，粪便污水进入化粪池，化粪池定期清掏作农家肥；</w:t>
                  </w:r>
                </w:p>
              </w:tc>
              <w:tc>
                <w:tcPr>
                  <w:tcW w:w="718"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866"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化粪池定期清掏作农家肥</w:t>
                  </w:r>
                  <w:r>
                    <w:rPr>
                      <w:rFonts w:hint="default" w:ascii="Times New Roman" w:hAnsi="Times New Roman" w:eastAsia="宋体" w:cs="Times New Roman"/>
                      <w:bCs/>
                      <w:color w:val="000000" w:themeColor="text1"/>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351"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436"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施工废水</w:t>
                  </w:r>
                </w:p>
              </w:tc>
              <w:tc>
                <w:tcPr>
                  <w:tcW w:w="2325" w:type="pct"/>
                  <w:noWrap w:val="0"/>
                  <w:vAlign w:val="center"/>
                </w:tcPr>
                <w:p>
                  <w:pPr>
                    <w:tabs>
                      <w:tab w:val="left" w:pos="3255"/>
                    </w:tabs>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施工废水设防渗沉淀池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容积≥5m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bCs/>
                      <w:color w:val="000000" w:themeColor="text1"/>
                      <w14:textFill>
                        <w14:solidFill>
                          <w14:schemeClr w14:val="tx1"/>
                        </w14:solidFill>
                      </w14:textFill>
                    </w:rPr>
                    <w:t>，经沉淀后回用施工或洒水降尘，不外排</w:t>
                  </w:r>
                  <w:r>
                    <w:rPr>
                      <w:rFonts w:hint="default" w:ascii="Times New Roman" w:hAnsi="Times New Roman" w:eastAsia="宋体" w:cs="Times New Roman"/>
                      <w:color w:val="000000" w:themeColor="text1"/>
                      <w:kern w:val="0"/>
                      <w:szCs w:val="24"/>
                      <w14:textFill>
                        <w14:solidFill>
                          <w14:schemeClr w14:val="tx1"/>
                        </w14:solidFill>
                      </w14:textFill>
                    </w:rPr>
                    <w:t>。</w:t>
                  </w:r>
                  <w:r>
                    <w:rPr>
                      <w:rFonts w:hint="default" w:ascii="Times New Roman" w:hAnsi="Times New Roman" w:eastAsia="宋体" w:cs="Times New Roman"/>
                      <w:color w:val="000000" w:themeColor="text1"/>
                      <w:kern w:val="0"/>
                      <w14:textFill>
                        <w14:solidFill>
                          <w14:schemeClr w14:val="tx1"/>
                        </w14:solidFill>
                      </w14:textFill>
                    </w:rPr>
                    <w:t>基坑水收集经沉淀池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15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kern w:val="0"/>
                      <w14:textFill>
                        <w14:solidFill>
                          <w14:schemeClr w14:val="tx1"/>
                        </w14:solidFill>
                      </w14:textFill>
                    </w:rPr>
                    <w:t>沉淀处理后用于洒水降尘或施工，不外排。</w:t>
                  </w:r>
                  <w:r>
                    <w:rPr>
                      <w:rFonts w:hint="default" w:ascii="Times New Roman" w:hAnsi="Times New Roman" w:eastAsia="宋体" w:cs="Times New Roman"/>
                      <w:bCs/>
                      <w:color w:val="000000" w:themeColor="text1"/>
                      <w:szCs w:val="24"/>
                      <w14:textFill>
                        <w14:solidFill>
                          <w14:schemeClr w14:val="tx1"/>
                        </w14:solidFill>
                      </w14:textFill>
                    </w:rPr>
                    <w:t xml:space="preserve"> </w:t>
                  </w:r>
                </w:p>
              </w:tc>
              <w:tc>
                <w:tcPr>
                  <w:tcW w:w="718"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866"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回用于生产</w:t>
                  </w:r>
                  <w:r>
                    <w:rPr>
                      <w:rFonts w:hint="default" w:ascii="Times New Roman" w:hAnsi="Times New Roman" w:eastAsia="宋体" w:cs="Times New Roman"/>
                      <w:bCs/>
                      <w:color w:val="000000" w:themeColor="text1"/>
                      <w14:textFill>
                        <w14:solidFill>
                          <w14:schemeClr w14:val="tx1"/>
                        </w14:solidFill>
                      </w14:textFill>
                    </w:rPr>
                    <w:t>或洒水降尘</w:t>
                  </w:r>
                  <w:r>
                    <w:rPr>
                      <w:rFonts w:hint="default" w:ascii="Times New Roman" w:hAnsi="Times New Roman" w:eastAsia="宋体" w:cs="Times New Roman"/>
                      <w:bCs/>
                      <w:color w:val="000000" w:themeColor="text1"/>
                      <w:szCs w:val="24"/>
                      <w14:textFill>
                        <w14:solidFill>
                          <w14:schemeClr w14:val="tx1"/>
                        </w14:solidFill>
                      </w14:textFill>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302"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351"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噪声</w:t>
                  </w:r>
                </w:p>
              </w:tc>
              <w:tc>
                <w:tcPr>
                  <w:tcW w:w="436"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施工设备噪声</w:t>
                  </w:r>
                </w:p>
              </w:tc>
              <w:tc>
                <w:tcPr>
                  <w:tcW w:w="2325" w:type="pct"/>
                  <w:noWrap w:val="0"/>
                  <w:vAlign w:val="center"/>
                </w:tcPr>
                <w:p>
                  <w:pPr>
                    <w:adjustRightInd w:val="0"/>
                    <w:snapToGrid w:val="0"/>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施工机械</w:t>
                  </w:r>
                  <w:r>
                    <w:rPr>
                      <w:rFonts w:hint="default" w:ascii="Times New Roman" w:hAnsi="Times New Roman" w:eastAsia="宋体" w:cs="Times New Roman"/>
                      <w:bCs/>
                      <w:color w:val="000000" w:themeColor="text1"/>
                      <w:szCs w:val="24"/>
                      <w:lang w:val="en-US" w:eastAsia="zh-CN"/>
                      <w14:textFill>
                        <w14:solidFill>
                          <w14:schemeClr w14:val="tx1"/>
                        </w14:solidFill>
                      </w14:textFill>
                    </w:rPr>
                    <w:t>减震降噪、定期保养</w:t>
                  </w:r>
                  <w:r>
                    <w:rPr>
                      <w:rFonts w:hint="default" w:ascii="Times New Roman" w:hAnsi="Times New Roman" w:eastAsia="宋体" w:cs="Times New Roman"/>
                      <w:bCs/>
                      <w:color w:val="000000" w:themeColor="text1"/>
                      <w:szCs w:val="24"/>
                      <w14:textFill>
                        <w14:solidFill>
                          <w14:schemeClr w14:val="tx1"/>
                        </w14:solidFill>
                      </w14:textFill>
                    </w:rPr>
                    <w:t>，夜间禁止施工。</w:t>
                  </w:r>
                </w:p>
              </w:tc>
              <w:tc>
                <w:tcPr>
                  <w:tcW w:w="718" w:type="pct"/>
                  <w:vMerge w:val="continue"/>
                  <w:noWrap w:val="0"/>
                  <w:vAlign w:val="center"/>
                </w:tcPr>
                <w:p>
                  <w:pPr>
                    <w:pStyle w:val="55"/>
                    <w:spacing w:before="0" w:after="0" w:line="240" w:lineRule="auto"/>
                    <w:rPr>
                      <w:rFonts w:hint="default" w:ascii="Times New Roman" w:hAnsi="Times New Roman" w:eastAsia="宋体" w:cs="Times New Roman"/>
                      <w:bCs/>
                      <w:color w:val="000000" w:themeColor="text1"/>
                      <w:kern w:val="2"/>
                      <w:szCs w:val="24"/>
                      <w14:textFill>
                        <w14:solidFill>
                          <w14:schemeClr w14:val="tx1"/>
                        </w14:solidFill>
                      </w14:textFill>
                    </w:rPr>
                  </w:pPr>
                </w:p>
              </w:tc>
              <w:tc>
                <w:tcPr>
                  <w:tcW w:w="866" w:type="pct"/>
                  <w:noWrap w:val="0"/>
                  <w:vAlign w:val="center"/>
                </w:tcPr>
                <w:p>
                  <w:pPr>
                    <w:pStyle w:val="55"/>
                    <w:spacing w:before="0" w:after="0" w:line="240" w:lineRule="auto"/>
                    <w:rPr>
                      <w:rFonts w:hint="default" w:ascii="Times New Roman" w:hAnsi="Times New Roman" w:eastAsia="宋体" w:cs="Times New Roman"/>
                      <w:bCs/>
                      <w:color w:val="000000" w:themeColor="text1"/>
                      <w:kern w:val="2"/>
                      <w:szCs w:val="24"/>
                      <w14:textFill>
                        <w14:solidFill>
                          <w14:schemeClr w14:val="tx1"/>
                        </w14:solidFill>
                      </w14:textFill>
                    </w:rPr>
                  </w:pPr>
                  <w:r>
                    <w:rPr>
                      <w:rFonts w:hint="default" w:ascii="Times New Roman" w:hAnsi="Times New Roman" w:eastAsia="宋体" w:cs="Times New Roman"/>
                      <w:bCs/>
                      <w:color w:val="000000" w:themeColor="text1"/>
                      <w:kern w:val="2"/>
                      <w:szCs w:val="24"/>
                      <w14:textFill>
                        <w14:solidFill>
                          <w14:schemeClr w14:val="tx1"/>
                        </w14:solidFill>
                      </w14:textFill>
                    </w:rPr>
                    <w:t>施工场界：昼间≤70 dB（A），夜间≤55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351" w:type="pct"/>
                  <w:vMerge w:val="restar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固体废物</w:t>
                  </w:r>
                </w:p>
              </w:tc>
              <w:tc>
                <w:tcPr>
                  <w:tcW w:w="436"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lang w:val="en-US" w:eastAsia="zh-CN"/>
                      <w14:textFill>
                        <w14:solidFill>
                          <w14:schemeClr w14:val="tx1"/>
                        </w14:solidFill>
                      </w14:textFill>
                    </w:rPr>
                    <w:t>土石方</w:t>
                  </w:r>
                </w:p>
              </w:tc>
              <w:tc>
                <w:tcPr>
                  <w:tcW w:w="2325" w:type="pct"/>
                  <w:noWrap w:val="0"/>
                  <w:vAlign w:val="center"/>
                </w:tcPr>
                <w:p>
                  <w:pPr>
                    <w:pStyle w:val="55"/>
                    <w:spacing w:before="0" w:after="0" w:line="240" w:lineRule="auto"/>
                    <w:rPr>
                      <w:rFonts w:hint="default" w:ascii="Times New Roman" w:hAnsi="Times New Roman" w:eastAsia="宋体" w:cs="Times New Roman"/>
                      <w:bCs/>
                      <w:color w:val="000000" w:themeColor="text1"/>
                      <w:kern w:val="2"/>
                      <w:szCs w:val="24"/>
                      <w14:textFill>
                        <w14:solidFill>
                          <w14:schemeClr w14:val="tx1"/>
                        </w14:solidFill>
                      </w14:textFill>
                    </w:rPr>
                  </w:pPr>
                  <w:r>
                    <w:rPr>
                      <w:rFonts w:hint="default" w:ascii="Times New Roman" w:hAnsi="Times New Roman" w:eastAsia="宋体" w:cs="Times New Roman"/>
                      <w:bCs/>
                      <w:color w:val="000000" w:themeColor="text1"/>
                      <w:kern w:val="2"/>
                      <w14:textFill>
                        <w14:solidFill>
                          <w14:schemeClr w14:val="tx1"/>
                        </w14:solidFill>
                      </w14:textFill>
                    </w:rPr>
                    <w:t>本次工程施工期废弃渣土全部回填利用</w:t>
                  </w:r>
                  <w:r>
                    <w:rPr>
                      <w:rFonts w:hint="default" w:ascii="Times New Roman" w:hAnsi="Times New Roman" w:eastAsia="宋体" w:cs="Times New Roman"/>
                      <w:bCs/>
                      <w:color w:val="000000" w:themeColor="text1"/>
                      <w:kern w:val="2"/>
                      <w:lang w:eastAsia="zh-CN"/>
                      <w14:textFill>
                        <w14:solidFill>
                          <w14:schemeClr w14:val="tx1"/>
                        </w14:solidFill>
                      </w14:textFill>
                    </w:rPr>
                    <w:t>。</w:t>
                  </w:r>
                </w:p>
              </w:tc>
              <w:tc>
                <w:tcPr>
                  <w:tcW w:w="718" w:type="pct"/>
                  <w:vMerge w:val="restar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施工期影像资料、环境监理报告</w:t>
                  </w:r>
                </w:p>
              </w:tc>
              <w:tc>
                <w:tcPr>
                  <w:tcW w:w="866" w:type="pct"/>
                  <w:vMerge w:val="restar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351"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436"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建筑垃圾</w:t>
                  </w:r>
                </w:p>
              </w:tc>
              <w:tc>
                <w:tcPr>
                  <w:tcW w:w="2325" w:type="pct"/>
                  <w:noWrap w:val="0"/>
                  <w:vAlign w:val="center"/>
                </w:tcPr>
                <w:p>
                  <w:pPr>
                    <w:pStyle w:val="55"/>
                    <w:spacing w:before="0" w:after="0" w:line="240" w:lineRule="auto"/>
                    <w:rPr>
                      <w:rFonts w:hint="default" w:ascii="Times New Roman" w:hAnsi="Times New Roman" w:eastAsia="宋体" w:cs="Times New Roman"/>
                      <w:bCs/>
                      <w:color w:val="000000" w:themeColor="text1"/>
                      <w:kern w:val="2"/>
                      <w:szCs w:val="24"/>
                      <w14:textFill>
                        <w14:solidFill>
                          <w14:schemeClr w14:val="tx1"/>
                        </w14:solidFill>
                      </w14:textFill>
                    </w:rPr>
                  </w:pPr>
                  <w:r>
                    <w:rPr>
                      <w:rFonts w:hint="default" w:ascii="Times New Roman" w:hAnsi="Times New Roman" w:eastAsia="宋体" w:cs="Times New Roman"/>
                      <w:bCs/>
                      <w:color w:val="000000" w:themeColor="text1"/>
                      <w:kern w:val="2"/>
                      <w14:textFill>
                        <w14:solidFill>
                          <w14:schemeClr w14:val="tx1"/>
                        </w14:solidFill>
                      </w14:textFill>
                    </w:rPr>
                    <w:t>施工期间产生的建筑垃圾能回收利用的回收利用，不能回收利用的运送至当地合法的建筑垃圾消纳场进行规范处置</w:t>
                  </w:r>
                  <w:r>
                    <w:rPr>
                      <w:rFonts w:hint="default" w:ascii="Times New Roman" w:hAnsi="Times New Roman" w:eastAsia="宋体" w:cs="Times New Roman"/>
                      <w:bCs/>
                      <w:color w:val="000000" w:themeColor="text1"/>
                      <w:kern w:val="2"/>
                      <w:szCs w:val="24"/>
                      <w14:textFill>
                        <w14:solidFill>
                          <w14:schemeClr w14:val="tx1"/>
                        </w14:solidFill>
                      </w14:textFill>
                    </w:rPr>
                    <w:t>。</w:t>
                  </w:r>
                </w:p>
              </w:tc>
              <w:tc>
                <w:tcPr>
                  <w:tcW w:w="718"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866"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351"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c>
                <w:tcPr>
                  <w:tcW w:w="436"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生活垃圾</w:t>
                  </w:r>
                </w:p>
              </w:tc>
              <w:tc>
                <w:tcPr>
                  <w:tcW w:w="2325" w:type="pct"/>
                  <w:noWrap w:val="0"/>
                  <w:vAlign w:val="center"/>
                </w:tcPr>
                <w:p>
                  <w:pPr>
                    <w:pStyle w:val="55"/>
                    <w:spacing w:before="0" w:after="0" w:line="240" w:lineRule="auto"/>
                    <w:rPr>
                      <w:rFonts w:hint="default" w:ascii="Times New Roman" w:hAnsi="Times New Roman" w:eastAsia="宋体" w:cs="Times New Roman"/>
                      <w:bCs/>
                      <w:color w:val="000000" w:themeColor="text1"/>
                      <w:kern w:val="2"/>
                      <w:szCs w:val="24"/>
                      <w14:textFill>
                        <w14:solidFill>
                          <w14:schemeClr w14:val="tx1"/>
                        </w14:solidFill>
                      </w14:textFill>
                    </w:rPr>
                  </w:pPr>
                  <w:r>
                    <w:rPr>
                      <w:rFonts w:hint="default" w:ascii="Times New Roman" w:hAnsi="Times New Roman" w:eastAsia="宋体" w:cs="Times New Roman"/>
                      <w:bCs/>
                      <w:color w:val="000000" w:themeColor="text1"/>
                      <w:kern w:val="2"/>
                      <w14:textFill>
                        <w14:solidFill>
                          <w14:schemeClr w14:val="tx1"/>
                        </w14:solidFill>
                      </w14:textFill>
                    </w:rPr>
                    <w:t>施工人员生活垃圾集中收集后运往当地生活垃圾收集点，交当地环卫部门处置</w:t>
                  </w:r>
                  <w:r>
                    <w:rPr>
                      <w:rFonts w:hint="default" w:ascii="Times New Roman" w:hAnsi="Times New Roman" w:eastAsia="宋体" w:cs="Times New Roman"/>
                      <w:bCs/>
                      <w:color w:val="000000" w:themeColor="text1"/>
                      <w:kern w:val="2"/>
                      <w:szCs w:val="24"/>
                      <w14:textFill>
                        <w14:solidFill>
                          <w14:schemeClr w14:val="tx1"/>
                        </w14:solidFill>
                      </w14:textFill>
                    </w:rPr>
                    <w:t>。</w:t>
                  </w:r>
                </w:p>
              </w:tc>
              <w:tc>
                <w:tcPr>
                  <w:tcW w:w="718"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w:t>
                  </w:r>
                </w:p>
              </w:tc>
              <w:tc>
                <w:tcPr>
                  <w:tcW w:w="866" w:type="pct"/>
                  <w:vMerge w:val="continue"/>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02"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运行期</w:t>
                  </w:r>
                </w:p>
              </w:tc>
              <w:tc>
                <w:tcPr>
                  <w:tcW w:w="787" w:type="pct"/>
                  <w:gridSpan w:val="2"/>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生态恢复与修复调查</w:t>
                  </w:r>
                </w:p>
              </w:tc>
              <w:tc>
                <w:tcPr>
                  <w:tcW w:w="2325" w:type="pct"/>
                  <w:noWrap w:val="0"/>
                  <w:vAlign w:val="center"/>
                </w:tcPr>
                <w:p>
                  <w:pPr>
                    <w:pStyle w:val="55"/>
                    <w:jc w:val="left"/>
                    <w:rPr>
                      <w:rFonts w:hint="default" w:ascii="Times New Roman" w:hAnsi="Times New Roman" w:eastAsia="宋体" w:cs="Times New Roman"/>
                      <w:bCs/>
                      <w:color w:val="000000" w:themeColor="text1"/>
                      <w:kern w:val="2"/>
                      <w:szCs w:val="24"/>
                      <w14:textFill>
                        <w14:solidFill>
                          <w14:schemeClr w14:val="tx1"/>
                        </w14:solidFill>
                      </w14:textFill>
                    </w:rPr>
                  </w:pPr>
                  <w:r>
                    <w:rPr>
                      <w:rFonts w:hint="default" w:ascii="Times New Roman" w:hAnsi="Times New Roman" w:eastAsia="宋体" w:cs="Times New Roman"/>
                      <w:bCs/>
                      <w:color w:val="000000" w:themeColor="text1"/>
                      <w:kern w:val="2"/>
                      <w:szCs w:val="24"/>
                      <w14:textFill>
                        <w14:solidFill>
                          <w14:schemeClr w14:val="tx1"/>
                        </w14:solidFill>
                      </w14:textFill>
                    </w:rPr>
                    <w:t>①</w:t>
                  </w:r>
                  <w:r>
                    <w:rPr>
                      <w:rFonts w:hint="default" w:ascii="Times New Roman" w:hAnsi="Times New Roman" w:eastAsia="宋体" w:cs="Times New Roman"/>
                      <w:bCs/>
                      <w:color w:val="000000" w:themeColor="text1"/>
                      <w:kern w:val="2"/>
                      <w:szCs w:val="24"/>
                      <w:lang w:val="en-US" w:eastAsia="zh-CN"/>
                      <w14:textFill>
                        <w14:solidFill>
                          <w14:schemeClr w14:val="tx1"/>
                        </w14:solidFill>
                      </w14:textFill>
                    </w:rPr>
                    <w:t>拆除所有临时设施</w:t>
                  </w:r>
                  <w:r>
                    <w:rPr>
                      <w:rFonts w:hint="default" w:ascii="Times New Roman" w:hAnsi="Times New Roman" w:eastAsia="宋体" w:cs="Times New Roman"/>
                      <w:bCs/>
                      <w:color w:val="000000" w:themeColor="text1"/>
                      <w:kern w:val="2"/>
                      <w:szCs w:val="24"/>
                      <w14:textFill>
                        <w14:solidFill>
                          <w14:schemeClr w14:val="tx1"/>
                        </w14:solidFill>
                      </w14:textFill>
                    </w:rPr>
                    <w:t>。</w:t>
                  </w:r>
                </w:p>
                <w:p>
                  <w:pPr>
                    <w:pStyle w:val="55"/>
                    <w:jc w:val="left"/>
                    <w:rPr>
                      <w:rFonts w:hint="default" w:ascii="Times New Roman" w:hAnsi="Times New Roman" w:eastAsia="宋体" w:cs="Times New Roman"/>
                      <w:bCs/>
                      <w:color w:val="000000" w:themeColor="text1"/>
                      <w:kern w:val="2"/>
                      <w:szCs w:val="24"/>
                      <w14:textFill>
                        <w14:solidFill>
                          <w14:schemeClr w14:val="tx1"/>
                        </w14:solidFill>
                      </w14:textFill>
                    </w:rPr>
                  </w:pPr>
                  <w:r>
                    <w:rPr>
                      <w:rFonts w:hint="default" w:ascii="Times New Roman" w:hAnsi="Times New Roman" w:eastAsia="宋体" w:cs="Times New Roman"/>
                      <w:bCs/>
                      <w:color w:val="000000" w:themeColor="text1"/>
                      <w:kern w:val="2"/>
                      <w:szCs w:val="24"/>
                      <w14:textFill>
                        <w14:solidFill>
                          <w14:schemeClr w14:val="tx1"/>
                        </w14:solidFill>
                      </w14:textFill>
                    </w:rPr>
                    <w:t>②</w:t>
                  </w:r>
                  <w:r>
                    <w:rPr>
                      <w:rFonts w:hint="default" w:ascii="Times New Roman" w:hAnsi="Times New Roman" w:eastAsia="宋体" w:cs="Times New Roman"/>
                      <w:bCs/>
                      <w:color w:val="000000" w:themeColor="text1"/>
                      <w:kern w:val="2"/>
                      <w:szCs w:val="24"/>
                      <w:lang w:val="en-US" w:eastAsia="zh-CN"/>
                      <w14:textFill>
                        <w14:solidFill>
                          <w14:schemeClr w14:val="tx1"/>
                        </w14:solidFill>
                      </w14:textFill>
                    </w:rPr>
                    <w:t>施工场地无建筑垃圾和生活垃圾</w:t>
                  </w:r>
                  <w:r>
                    <w:rPr>
                      <w:rFonts w:hint="default" w:ascii="Times New Roman" w:hAnsi="Times New Roman" w:eastAsia="宋体" w:cs="Times New Roman"/>
                      <w:bCs/>
                      <w:color w:val="000000" w:themeColor="text1"/>
                      <w:kern w:val="2"/>
                      <w:szCs w:val="24"/>
                      <w14:textFill>
                        <w14:solidFill>
                          <w14:schemeClr w14:val="tx1"/>
                        </w14:solidFill>
                      </w14:textFill>
                    </w:rPr>
                    <w:t>。</w:t>
                  </w:r>
                </w:p>
                <w:p>
                  <w:pPr>
                    <w:pStyle w:val="55"/>
                    <w:jc w:val="left"/>
                    <w:rPr>
                      <w:rFonts w:hint="default" w:ascii="Times New Roman" w:hAnsi="Times New Roman" w:eastAsia="宋体" w:cs="Times New Roman"/>
                      <w:bCs/>
                      <w:color w:val="000000" w:themeColor="text1"/>
                      <w:kern w:val="2"/>
                      <w:szCs w:val="24"/>
                      <w14:textFill>
                        <w14:solidFill>
                          <w14:schemeClr w14:val="tx1"/>
                        </w14:solidFill>
                      </w14:textFill>
                    </w:rPr>
                  </w:pPr>
                  <w:r>
                    <w:rPr>
                      <w:rFonts w:hint="default" w:ascii="Times New Roman" w:hAnsi="Times New Roman" w:eastAsia="宋体" w:cs="Times New Roman"/>
                      <w:bCs/>
                      <w:color w:val="000000" w:themeColor="text1"/>
                      <w:kern w:val="2"/>
                      <w:szCs w:val="24"/>
                      <w14:textFill>
                        <w14:solidFill>
                          <w14:schemeClr w14:val="tx1"/>
                        </w14:solidFill>
                      </w14:textFill>
                    </w:rPr>
                    <w:t>③严格保护施工范围内的水利设施、农业灌溉系统，禁止破坏；如有损毁，按照原标准进行重建。</w:t>
                  </w:r>
                </w:p>
                <w:p>
                  <w:pPr>
                    <w:pStyle w:val="55"/>
                    <w:spacing w:before="0" w:after="0" w:line="240" w:lineRule="auto"/>
                    <w:jc w:val="left"/>
                    <w:rPr>
                      <w:rFonts w:hint="default" w:ascii="Times New Roman" w:hAnsi="Times New Roman" w:eastAsia="宋体" w:cs="Times New Roman"/>
                      <w:bCs/>
                      <w:color w:val="000000" w:themeColor="text1"/>
                      <w:kern w:val="2"/>
                      <w:szCs w:val="24"/>
                      <w14:textFill>
                        <w14:solidFill>
                          <w14:schemeClr w14:val="tx1"/>
                        </w14:solidFill>
                      </w14:textFill>
                    </w:rPr>
                  </w:pPr>
                  <w:r>
                    <w:rPr>
                      <w:rFonts w:hint="default" w:ascii="Times New Roman" w:hAnsi="Times New Roman" w:eastAsia="宋体" w:cs="Times New Roman"/>
                      <w:bCs/>
                      <w:color w:val="000000" w:themeColor="text1"/>
                      <w:kern w:val="2"/>
                      <w:szCs w:val="24"/>
                      <w14:textFill>
                        <w14:solidFill>
                          <w14:schemeClr w14:val="tx1"/>
                        </w14:solidFill>
                      </w14:textFill>
                    </w:rPr>
                    <w:t>④</w:t>
                  </w:r>
                  <w:r>
                    <w:rPr>
                      <w:rFonts w:hint="default" w:ascii="Times New Roman" w:hAnsi="Times New Roman" w:eastAsia="宋体" w:cs="Times New Roman"/>
                      <w:color w:val="000000" w:themeColor="text1"/>
                      <w:szCs w:val="24"/>
                      <w14:textFill>
                        <w14:solidFill>
                          <w14:schemeClr w14:val="tx1"/>
                        </w14:solidFill>
                      </w14:textFill>
                    </w:rPr>
                    <w:t>对临时占地进行植被恢复。</w:t>
                  </w:r>
                </w:p>
              </w:tc>
              <w:tc>
                <w:tcPr>
                  <w:tcW w:w="718"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施工期影像资料、环境监理报告</w:t>
                  </w:r>
                </w:p>
              </w:tc>
              <w:tc>
                <w:tcPr>
                  <w:tcW w:w="866" w:type="pct"/>
                  <w:noWrap w:val="0"/>
                  <w:vAlign w:val="center"/>
                </w:tcPr>
                <w:p>
                  <w:pPr>
                    <w:jc w:val="center"/>
                    <w:rPr>
                      <w:rFonts w:hint="default" w:ascii="Times New Roman" w:hAnsi="Times New Roman" w:eastAsia="宋体" w:cs="Times New Roman"/>
                      <w:bCs/>
                      <w:color w:val="000000" w:themeColor="text1"/>
                      <w:szCs w:val="24"/>
                      <w14:textFill>
                        <w14:solidFill>
                          <w14:schemeClr w14:val="tx1"/>
                        </w14:solidFill>
                      </w14:textFill>
                    </w:rPr>
                  </w:pPr>
                  <w:r>
                    <w:rPr>
                      <w:rFonts w:hint="default" w:ascii="Times New Roman" w:hAnsi="Times New Roman" w:eastAsia="宋体" w:cs="Times New Roman"/>
                      <w:bCs/>
                      <w:color w:val="000000" w:themeColor="text1"/>
                      <w:szCs w:val="24"/>
                      <w14:textFill>
                        <w14:solidFill>
                          <w14:schemeClr w14:val="tx1"/>
                        </w14:solidFill>
                      </w14:textFill>
                    </w:rPr>
                    <w:t>按批复要求</w:t>
                  </w:r>
                </w:p>
              </w:tc>
            </w:tr>
          </w:tbl>
          <w:p>
            <w:pPr>
              <w:pStyle w:val="12"/>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环保投资</w:t>
            </w:r>
          </w:p>
        </w:tc>
        <w:tc>
          <w:tcPr>
            <w:tcW w:w="8078" w:type="dxa"/>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本工程总投资</w:t>
            </w:r>
            <w:r>
              <w:rPr>
                <w:rFonts w:hint="default" w:ascii="Times New Roman" w:hAnsi="Times New Roman" w:eastAsia="宋体" w:cs="Times New Roman"/>
                <w:color w:val="000000" w:themeColor="text1"/>
                <w:highlight w:val="none"/>
                <w14:textFill>
                  <w14:solidFill>
                    <w14:schemeClr w14:val="tx1"/>
                  </w14:solidFill>
                </w14:textFill>
              </w:rPr>
              <w:t>262.44</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万元，环境保护工程投资2</w:t>
            </w:r>
            <w:r>
              <w:rPr>
                <w:rFonts w:hint="eastAsia" w:cs="Times New Roman"/>
                <w:color w:val="000000" w:themeColor="text1"/>
                <w:highlight w:val="none"/>
                <w:lang w:val="en-US" w:eastAsia="zh-CN"/>
                <w14:textFill>
                  <w14:solidFill>
                    <w14:schemeClr w14:val="tx1"/>
                  </w14:solidFill>
                </w14:textFill>
              </w:rPr>
              <w:t>0</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万元，环保投资</w:t>
            </w:r>
            <w:r>
              <w:rPr>
                <w:rFonts w:hint="default" w:ascii="Times New Roman" w:hAnsi="Times New Roman" w:eastAsia="宋体" w:cs="Times New Roman"/>
                <w:color w:val="000000" w:themeColor="text1"/>
                <w:highlight w:val="none"/>
                <w14:textFill>
                  <w14:solidFill>
                    <w14:schemeClr w14:val="tx1"/>
                  </w14:solidFill>
                </w14:textFill>
              </w:rPr>
              <w:t>占总投资</w:t>
            </w:r>
            <w:r>
              <w:rPr>
                <w:rFonts w:hint="eastAsia" w:cs="Times New Roman"/>
                <w:color w:val="000000" w:themeColor="text1"/>
                <w:highlight w:val="none"/>
                <w:lang w:val="en-US" w:eastAsia="zh-CN"/>
                <w14:textFill>
                  <w14:solidFill>
                    <w14:schemeClr w14:val="tx1"/>
                  </w14:solidFill>
                </w14:textFill>
              </w:rPr>
              <w:t>7.62</w:t>
            </w:r>
            <w:r>
              <w:rPr>
                <w:rFonts w:hint="default" w:ascii="Times New Roman" w:hAnsi="Times New Roman" w:eastAsia="宋体" w:cs="Times New Roman"/>
                <w:color w:val="000000" w:themeColor="text1"/>
                <w:highlight w:val="none"/>
                <w14:textFill>
                  <w14:solidFill>
                    <w14:schemeClr w14:val="tx1"/>
                  </w14:solidFill>
                </w14:textFill>
              </w:rPr>
              <w:t>%。</w:t>
            </w:r>
          </w:p>
          <w:p>
            <w:pPr>
              <w:keepNext w:val="0"/>
              <w:keepLines w:val="0"/>
              <w:pageBreakBefore w:val="0"/>
              <w:kinsoku/>
              <w:wordWrap/>
              <w:overflowPunct/>
              <w:topLinePunct w:val="0"/>
              <w:bidi w:val="0"/>
              <w:jc w:val="center"/>
              <w:textAlignment w:val="auto"/>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表5-</w:t>
            </w:r>
            <w:r>
              <w:rPr>
                <w:rFonts w:hint="eastAsia" w:cs="Times New Roman"/>
                <w:b/>
                <w:bCs/>
                <w:color w:val="000000" w:themeColor="text1"/>
                <w:sz w:val="24"/>
                <w:szCs w:val="24"/>
                <w:highlight w:val="none"/>
                <w:lang w:val="en-US" w:eastAsia="zh-CN"/>
                <w14:textFill>
                  <w14:solidFill>
                    <w14:schemeClr w14:val="tx1"/>
                  </w14:solidFill>
                </w14:textFill>
              </w:rPr>
              <w:t>6</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环保投资一览表</w:t>
            </w:r>
          </w:p>
          <w:tbl>
            <w:tblPr>
              <w:tblStyle w:val="24"/>
              <w:tblW w:w="8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
              <w:gridCol w:w="553"/>
              <w:gridCol w:w="556"/>
              <w:gridCol w:w="696"/>
              <w:gridCol w:w="4872"/>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4"/>
                      <w:szCs w:val="24"/>
                      <w:u w:val="none"/>
                      <w:lang w:val="en-US" w:eastAsia="zh-CN" w:bidi="ar"/>
                      <w14:textFill>
                        <w14:solidFill>
                          <w14:schemeClr w14:val="tx1"/>
                        </w14:solidFill>
                      </w14:textFill>
                    </w:rPr>
                    <w:t>污染物类型</w:t>
                  </w:r>
                </w:p>
              </w:tc>
              <w:tc>
                <w:tcPr>
                  <w:tcW w:w="3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4"/>
                      <w:szCs w:val="24"/>
                      <w:u w:val="none"/>
                      <w:lang w:val="en-US" w:eastAsia="zh-CN" w:bidi="ar"/>
                      <w14:textFill>
                        <w14:solidFill>
                          <w14:schemeClr w14:val="tx1"/>
                        </w14:solidFill>
                      </w14:textFill>
                    </w:rPr>
                    <w:t>环保措施</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4"/>
                      <w:szCs w:val="24"/>
                      <w:u w:val="none"/>
                      <w:lang w:val="en-US" w:eastAsia="zh-CN" w:bidi="ar"/>
                      <w14:textFill>
                        <w14:solidFill>
                          <w14:schemeClr w14:val="tx1"/>
                        </w14:solidFill>
                      </w14:textFill>
                    </w:rPr>
                    <w:t>环保投资</w:t>
                  </w:r>
                  <w:r>
                    <w:rPr>
                      <w:rFonts w:hint="default" w:ascii="Times New Roman" w:hAnsi="Times New Roman" w:eastAsia="宋体" w:cs="Times New Roman"/>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cs="Times New Roman"/>
                      <w:b/>
                      <w:bCs/>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b/>
                      <w:bCs/>
                      <w:i w:val="0"/>
                      <w:iCs w:val="0"/>
                      <w:color w:val="000000" w:themeColor="text1"/>
                      <w:kern w:val="0"/>
                      <w:sz w:val="24"/>
                      <w:szCs w:val="24"/>
                      <w:u w:val="none"/>
                      <w:lang w:val="en-US" w:eastAsia="zh-CN" w:bidi="ar"/>
                      <w14:textFill>
                        <w14:solidFill>
                          <w14:schemeClr w14:val="tx1"/>
                        </w14:solidFill>
                      </w14:textFill>
                    </w:rPr>
                    <w:t>万元</w:t>
                  </w:r>
                  <w:r>
                    <w:rPr>
                      <w:rFonts w:hint="eastAsia" w:cs="Times New Roman"/>
                      <w:b/>
                      <w:bCs/>
                      <w:i w:val="0"/>
                      <w:iCs w:val="0"/>
                      <w:color w:val="000000" w:themeColor="text1"/>
                      <w:kern w:val="0"/>
                      <w:sz w:val="24"/>
                      <w:szCs w:val="24"/>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right="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施工期</w:t>
                  </w:r>
                </w:p>
              </w:tc>
              <w:tc>
                <w:tcPr>
                  <w:tcW w:w="65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right="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生态治理恢</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复及减缓措</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施</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施工</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导流</w:t>
                  </w:r>
                </w:p>
              </w:tc>
              <w:tc>
                <w:tcPr>
                  <w:tcW w:w="286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修建导流围堰，建成后围堰拆除，对所占用河道的部分进行清理恢复</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color w:val="000000" w:themeColor="text1"/>
                      <w:kern w:val="0"/>
                      <w:u w:val="none"/>
                      <w:lang w:bidi="ar"/>
                      <w14:textFill>
                        <w14:solidFill>
                          <w14:schemeClr w14:val="tx1"/>
                        </w14:solidFill>
                      </w14:textFill>
                    </w:rPr>
                    <w:t>计入工程临时工程费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right="0"/>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6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right="0"/>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护岸</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工程</w:t>
                  </w:r>
                </w:p>
              </w:tc>
              <w:tc>
                <w:tcPr>
                  <w:tcW w:w="2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护岸工程完工后，为防止雨水冲刷侵蚀堤防背水坡面，临河侧护坡至坎顶及背水坡均种植草皮。</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color w:val="000000" w:themeColor="text1"/>
                      <w:kern w:val="0"/>
                      <w:u w:val="none"/>
                      <w:lang w:bidi="ar"/>
                      <w14:textFill>
                        <w14:solidFill>
                          <w14:schemeClr w14:val="tx1"/>
                        </w14:solidFill>
                      </w14:textFill>
                    </w:rPr>
                    <w:t>计入</w:t>
                  </w:r>
                  <w:r>
                    <w:rPr>
                      <w:rFonts w:hint="eastAsia"/>
                      <w:color w:val="000000" w:themeColor="text1"/>
                      <w:kern w:val="0"/>
                      <w:u w:val="none"/>
                      <w:lang w:val="en-US" w:eastAsia="zh-CN" w:bidi="ar"/>
                      <w14:textFill>
                        <w14:solidFill>
                          <w14:schemeClr w14:val="tx1"/>
                        </w14:solidFill>
                      </w14:textFill>
                    </w:rPr>
                    <w:t>主体</w:t>
                  </w:r>
                  <w:r>
                    <w:rPr>
                      <w:rFonts w:hint="default"/>
                      <w:color w:val="000000" w:themeColor="text1"/>
                      <w:kern w:val="0"/>
                      <w:u w:val="none"/>
                      <w:lang w:bidi="ar"/>
                      <w14:textFill>
                        <w14:solidFill>
                          <w14:schemeClr w14:val="tx1"/>
                        </w14:solidFill>
                      </w14:textFill>
                    </w:rPr>
                    <w:t>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right="0"/>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6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right="0"/>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临时</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占地</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恢复</w:t>
                  </w:r>
                </w:p>
              </w:tc>
              <w:tc>
                <w:tcPr>
                  <w:tcW w:w="286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①减少临时工程占地面积；②严控施工作业带，严控施工红线，禁止越线开挖，禁止将临时堆土堆放于施工作业带外；③施工营地、施工道路植被恢复；禁止向河流排放施工废水、施工垃圾、生活垃圾等；</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lang w:val="en-US"/>
                      <w14:textFill>
                        <w14:solidFill>
                          <w14:schemeClr w14:val="tx1"/>
                        </w14:solidFill>
                      </w14:textFill>
                    </w:rPr>
                  </w:pPr>
                  <w:r>
                    <w:rPr>
                      <w:rFonts w:hint="eastAsia" w:cs="Times New Roman"/>
                      <w:i w:val="0"/>
                      <w:iCs w:val="0"/>
                      <w:color w:val="000000" w:themeColor="text1"/>
                      <w:kern w:val="0"/>
                      <w:sz w:val="24"/>
                      <w:szCs w:val="24"/>
                      <w:u w:val="none"/>
                      <w:lang w:val="en-US" w:eastAsia="zh-CN" w:bidi="ar"/>
                      <w14:textFill>
                        <w14:solidFill>
                          <w14:schemeClr w14:val="tx1"/>
                        </w14:solidFill>
                      </w14:textFill>
                    </w:rPr>
                    <w:t>计入水保投资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4" w:hRule="atLeast"/>
                <w:jc w:val="center"/>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right="0"/>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right="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废气</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扬尘</w:t>
                  </w:r>
                </w:p>
              </w:tc>
              <w:tc>
                <w:tcPr>
                  <w:tcW w:w="3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①</w:t>
                  </w:r>
                  <w:r>
                    <w:rPr>
                      <w:rFonts w:hint="default" w:ascii="Times New Roman" w:hAnsi="Times New Roman" w:eastAsia="宋体" w:cs="Times New Roman"/>
                      <w:color w:val="000000" w:themeColor="text1"/>
                      <w:kern w:val="0"/>
                      <w:u w:val="none"/>
                      <w:lang w:bidi="ar"/>
                      <w14:textFill>
                        <w14:solidFill>
                          <w14:schemeClr w14:val="tx1"/>
                        </w14:solidFill>
                      </w14:textFill>
                    </w:rPr>
                    <w:t>施工材料运输要采用封闭型车辆或遮盖措施，运输过程中限制车速减少运输粉尘的产生</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；②施工区定期洒水；③施工场地内易产生扬尘的物料堆置须密闭、遮盖、洒水等抑尘措施，减少露天装卸作业；④料场及临时堆场设置防尘蓬；</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废水</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施工</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废水</w:t>
                  </w:r>
                </w:p>
              </w:tc>
              <w:tc>
                <w:tcPr>
                  <w:tcW w:w="3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①施工废水经临时沉淀池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容积≥5m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沉淀后</w:t>
                  </w:r>
                  <w:r>
                    <w:rPr>
                      <w:rFonts w:hint="default" w:ascii="Times New Roman" w:hAnsi="Times New Roman" w:eastAsia="宋体" w:cs="Times New Roman"/>
                      <w:color w:val="000000" w:themeColor="text1"/>
                      <w:kern w:val="0"/>
                      <w:u w:val="none"/>
                      <w:lang w:bidi="ar"/>
                      <w14:textFill>
                        <w14:solidFill>
                          <w14:schemeClr w14:val="tx1"/>
                        </w14:solidFill>
                      </w14:textFill>
                    </w:rPr>
                    <w:t>回用施工或洒水降尘，不外排</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14:textFill>
                        <w14:solidFill>
                          <w14:schemeClr w14:val="tx1"/>
                        </w14:solidFill>
                      </w14:textFill>
                    </w:rPr>
                    <w:t>基坑水收集经沉淀池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15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kern w:val="0"/>
                      <w14:textFill>
                        <w14:solidFill>
                          <w14:schemeClr w14:val="tx1"/>
                        </w14:solidFill>
                      </w14:textFill>
                    </w:rPr>
                    <w:t>沉淀处理后用于洒水降尘或施工，不外排。</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②</w:t>
                  </w:r>
                  <w:r>
                    <w:rPr>
                      <w:rFonts w:hint="default" w:ascii="Times New Roman" w:hAnsi="Times New Roman" w:eastAsia="宋体" w:cs="Times New Roman"/>
                      <w:color w:val="000000" w:themeColor="text1"/>
                      <w:kern w:val="0"/>
                      <w:u w:val="none"/>
                      <w:lang w:bidi="ar"/>
                      <w14:textFill>
                        <w14:solidFill>
                          <w14:schemeClr w14:val="tx1"/>
                        </w14:solidFill>
                      </w14:textFill>
                    </w:rPr>
                    <w:t>拟在施工生产生活区设置1座简易移动式厕所，并配置化粪池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kern w:val="0"/>
                      <w:u w:val="none"/>
                      <w:lang w:bidi="ar"/>
                      <w14:textFill>
                        <w14:solidFill>
                          <w14:schemeClr w14:val="tx1"/>
                        </w14:solidFill>
                      </w14:textFill>
                    </w:rPr>
                    <w:t>，粪便污水进入化粪池，化粪池定期清掏作农家肥</w:t>
                  </w:r>
                  <w:r>
                    <w:rPr>
                      <w:rFonts w:hint="default" w:ascii="Times New Roman" w:hAnsi="Times New Roman" w:eastAsia="宋体" w:cs="Times New Roman"/>
                      <w:color w:val="000000" w:themeColor="text1"/>
                      <w:kern w:val="0"/>
                      <w:u w:val="none"/>
                      <w:lang w:eastAsia="zh-CN" w:bidi="ar"/>
                      <w14:textFill>
                        <w14:solidFill>
                          <w14:schemeClr w14:val="tx1"/>
                        </w14:solidFill>
                      </w14:textFill>
                    </w:rPr>
                    <w:t>。</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lang w:val="en-US"/>
                      <w14:textFill>
                        <w14:solidFill>
                          <w14:schemeClr w14:val="tx1"/>
                        </w14:solidFill>
                      </w14:textFill>
                    </w:rPr>
                  </w:pPr>
                  <w:r>
                    <w:rPr>
                      <w:rFonts w:hint="eastAsia" w:cs="Times New Roman"/>
                      <w:i w:val="0"/>
                      <w:iCs w:val="0"/>
                      <w:color w:val="000000" w:themeColor="text1"/>
                      <w:kern w:val="0"/>
                      <w:sz w:val="24"/>
                      <w:szCs w:val="24"/>
                      <w:u w:val="none"/>
                      <w:lang w:val="en-US" w:eastAsia="zh-CN" w:bidi="ar"/>
                      <w14:textFill>
                        <w14:solidFill>
                          <w14:schemeClr w14:val="tx1"/>
                        </w14:solidFill>
                      </w14:textFill>
                    </w:rPr>
                    <w:t>3</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r>
                    <w:rPr>
                      <w:rFonts w:hint="eastAsia" w:cs="Times New Roman"/>
                      <w:i w:val="0"/>
                      <w:iCs w:val="0"/>
                      <w:color w:val="000000" w:themeColor="text1"/>
                      <w:kern w:val="0"/>
                      <w:sz w:val="24"/>
                      <w:szCs w:val="24"/>
                      <w:u w:val="none"/>
                      <w:lang w:val="en-US" w:eastAsia="zh-CN" w:bidi="ar"/>
                      <w14:textFill>
                        <w14:solidFill>
                          <w14:schemeClr w14:val="tx1"/>
                        </w14:solidFill>
                      </w14:textFill>
                    </w:rPr>
                    <w:t>（沉淀池计入水保投资）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噪声</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施工</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噪声</w:t>
                  </w:r>
                </w:p>
              </w:tc>
              <w:tc>
                <w:tcPr>
                  <w:tcW w:w="3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①合理安排施工作业时间，尽量避免高噪声设备同时施工，严禁在夜间进行高噪声设备施工，避免扰民现象；②选用低噪声机械设备，同时做好施工机械的维护和保养，有效降低机械设备运转的噪声源强；③合理安排车辆运输时间，沿线涉及声环境敏感目标段禁止鸣笛。</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6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固体废物</w:t>
                  </w:r>
                </w:p>
              </w:tc>
              <w:tc>
                <w:tcPr>
                  <w:tcW w:w="3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①挖方用于基础回填，不外运；②</w:t>
                  </w:r>
                  <w:r>
                    <w:rPr>
                      <w:rFonts w:hint="default" w:ascii="Times New Roman" w:hAnsi="Times New Roman" w:eastAsia="宋体" w:cs="Times New Roman"/>
                      <w:color w:val="000000" w:themeColor="text1"/>
                      <w:kern w:val="0"/>
                      <w:u w:val="none"/>
                      <w:lang w:bidi="ar"/>
                      <w14:textFill>
                        <w14:solidFill>
                          <w14:schemeClr w14:val="tx1"/>
                        </w14:solidFill>
                      </w14:textFill>
                    </w:rPr>
                    <w:t>施工人员生活垃圾集中收集后运往当地生活垃圾收集点，交当地环卫部门处置；</w:t>
                  </w:r>
                  <w:r>
                    <w:rPr>
                      <w:rFonts w:hint="default" w:ascii="Times New Roman" w:hAnsi="Times New Roman" w:eastAsia="宋体" w:cs="Times New Roman"/>
                      <w:color w:val="000000" w:themeColor="text1"/>
                      <w:kern w:val="0"/>
                      <w:u w:val="none"/>
                      <w:lang w:val="en-US" w:eastAsia="zh-CN" w:bidi="ar"/>
                      <w14:textFill>
                        <w14:solidFill>
                          <w14:schemeClr w14:val="tx1"/>
                        </w14:solidFill>
                      </w14:textFill>
                    </w:rPr>
                    <w:t>③</w:t>
                  </w:r>
                  <w:r>
                    <w:rPr>
                      <w:rFonts w:hint="default" w:ascii="Times New Roman" w:hAnsi="Times New Roman" w:eastAsia="宋体" w:cs="Times New Roman"/>
                      <w:color w:val="000000" w:themeColor="text1"/>
                      <w:kern w:val="0"/>
                      <w:u w:val="none"/>
                      <w:lang w:bidi="ar"/>
                      <w14:textFill>
                        <w14:solidFill>
                          <w14:schemeClr w14:val="tx1"/>
                        </w14:solidFill>
                      </w14:textFill>
                    </w:rPr>
                    <w:t>施工期间产生的建筑垃圾能回收利用的回收利用，不能回收利用的运送至当地合法的建筑垃圾消纳场进行规范处置</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82" w:type="pct"/>
                  <w:gridSpan w:val="3"/>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环境管理</w:t>
                  </w:r>
                </w:p>
              </w:tc>
              <w:tc>
                <w:tcPr>
                  <w:tcW w:w="3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color w:val="000000" w:themeColor="text1"/>
                      <w:kern w:val="0"/>
                      <w:u w:val="none"/>
                      <w:lang w:bidi="ar"/>
                      <w14:textFill>
                        <w14:solidFill>
                          <w14:schemeClr w14:val="tx1"/>
                        </w14:solidFill>
                      </w14:textFill>
                    </w:rPr>
                    <w:t>环评报告表编制费、环境监测</w:t>
                  </w:r>
                  <w:r>
                    <w:rPr>
                      <w:rFonts w:hint="eastAsia"/>
                      <w:color w:val="000000" w:themeColor="text1"/>
                      <w:kern w:val="0"/>
                      <w:u w:val="none"/>
                      <w:lang w:val="en-US" w:eastAsia="zh-CN" w:bidi="ar"/>
                      <w14:textFill>
                        <w14:solidFill>
                          <w14:schemeClr w14:val="tx1"/>
                        </w14:solidFill>
                      </w14:textFill>
                    </w:rPr>
                    <w:t>费、环境管理费等</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eastAsia" w:cs="Times New Roman"/>
                      <w:i w:val="0"/>
                      <w:iCs w:val="0"/>
                      <w:color w:val="000000" w:themeColor="text1"/>
                      <w:kern w:val="0"/>
                      <w:sz w:val="24"/>
                      <w:szCs w:val="24"/>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82" w:type="pct"/>
                  <w:gridSpan w:val="3"/>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3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环保验收，设专人进行环境管理工作，建立健全环保档案，为保护和改善区域环境质量做好组织和监督工作</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25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合计</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r>
                    <w:rPr>
                      <w:rFonts w:hint="eastAsia" w:cs="Times New Roman"/>
                      <w:i w:val="0"/>
                      <w:iCs w:val="0"/>
                      <w:color w:val="000000" w:themeColor="text1"/>
                      <w:kern w:val="0"/>
                      <w:sz w:val="24"/>
                      <w:szCs w:val="24"/>
                      <w:u w:val="none"/>
                      <w:lang w:val="en-US" w:eastAsia="zh-CN" w:bidi="ar"/>
                      <w14:textFill>
                        <w14:solidFill>
                          <w14:schemeClr w14:val="tx1"/>
                        </w14:solidFill>
                      </w14:textFill>
                    </w:rPr>
                    <w:t>0</w:t>
                  </w:r>
                </w:p>
              </w:tc>
            </w:tr>
          </w:tbl>
          <w:p>
            <w:pPr>
              <w:pStyle w:val="12"/>
              <w:keepNext w:val="0"/>
              <w:keepLines w:val="0"/>
              <w:pageBreakBefore w:val="0"/>
              <w:kinsoku/>
              <w:wordWrap/>
              <w:overflowPunct/>
              <w:topLinePunct w:val="0"/>
              <w:bidi w:val="0"/>
              <w:textAlignment w:val="auto"/>
              <w:rPr>
                <w:rFonts w:hint="default" w:ascii="Times New Roman" w:hAnsi="Times New Roman" w:eastAsia="宋体" w:cs="Times New Roman"/>
                <w:color w:val="000000" w:themeColor="text1"/>
                <w:highlight w:val="none"/>
                <w:lang w:eastAsia="zh-CN"/>
                <w14:textFill>
                  <w14:solidFill>
                    <w14:schemeClr w14:val="tx1"/>
                  </w14:solidFill>
                </w14:textFill>
              </w:rPr>
            </w:pPr>
          </w:p>
        </w:tc>
      </w:tr>
    </w:tbl>
    <w:p>
      <w:pPr>
        <w:bidi w:val="0"/>
        <w:rPr>
          <w:rFonts w:hint="default" w:ascii="Times New Roman" w:hAnsi="Times New Roman" w:eastAsia="宋体" w:cs="Times New Roman"/>
          <w:color w:val="000000" w:themeColor="text1"/>
          <w:lang w:eastAsia="zh-CN"/>
          <w14:textFill>
            <w14:solidFill>
              <w14:schemeClr w14:val="tx1"/>
            </w14:solidFill>
          </w14:textFill>
        </w:rPr>
      </w:pPr>
      <w:bookmarkStart w:id="85" w:name="_Toc4784"/>
    </w:p>
    <w:p>
      <w:pPr>
        <w:pStyle w:val="3"/>
        <w:keepNext/>
        <w:keepLines/>
        <w:pageBreakBefore/>
        <w:widowControl w:val="0"/>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bookmarkStart w:id="86" w:name="_Toc8831"/>
      <w:bookmarkStart w:id="87" w:name="_Toc13785"/>
      <w:bookmarkStart w:id="88" w:name="_Toc19459"/>
      <w:bookmarkStart w:id="89" w:name="_Toc2248"/>
      <w:bookmarkStart w:id="90" w:name="_Toc1044"/>
      <w:bookmarkStart w:id="91" w:name="_Toc15508"/>
      <w:r>
        <w:rPr>
          <w:rFonts w:hint="default" w:ascii="Times New Roman" w:hAnsi="Times New Roman" w:eastAsia="宋体" w:cs="Times New Roman"/>
          <w:color w:val="000000" w:themeColor="text1"/>
          <w:sz w:val="24"/>
          <w:szCs w:val="24"/>
          <w:lang w:eastAsia="zh-CN"/>
          <w14:textFill>
            <w14:solidFill>
              <w14:schemeClr w14:val="tx1"/>
            </w14:solidFill>
          </w14:textFill>
        </w:rPr>
        <w:t>六、生态环境保护措施监督检查清单</w:t>
      </w:r>
      <w:bookmarkEnd w:id="85"/>
      <w:bookmarkEnd w:id="86"/>
      <w:bookmarkEnd w:id="87"/>
      <w:bookmarkEnd w:id="88"/>
      <w:bookmarkEnd w:id="89"/>
      <w:bookmarkEnd w:id="90"/>
      <w:bookmarkEnd w:id="91"/>
    </w:p>
    <w:tbl>
      <w:tblPr>
        <w:tblStyle w:val="2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3971"/>
        <w:gridCol w:w="1546"/>
        <w:gridCol w:w="1500"/>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09" w:type="pct"/>
            <w:vMerge w:val="restar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480" w:firstLineChars="200"/>
              <w:jc w:val="both"/>
              <w:textAlignment w:val="auto"/>
              <w:outlineLvl w:val="9"/>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pPr>
            <w:bookmarkStart w:id="92" w:name="_Toc32089"/>
            <w:bookmarkStart w:id="93" w:name="_Toc19557"/>
            <w:bookmarkStart w:id="94" w:name="_Toc3039"/>
            <w:r>
              <w:rPr>
                <w:rFonts w:hint="default" w:ascii="Times New Roman" w:hAnsi="Times New Roman" w:eastAsia="宋体" w:cs="Times New Roman"/>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1905</wp:posOffset>
                      </wp:positionV>
                      <wp:extent cx="679450" cy="341630"/>
                      <wp:effectExtent l="1905" t="4445" r="4445" b="15875"/>
                      <wp:wrapNone/>
                      <wp:docPr id="1" name="直接连接符 1"/>
                      <wp:cNvGraphicFramePr/>
                      <a:graphic xmlns:a="http://schemas.openxmlformats.org/drawingml/2006/main">
                        <a:graphicData uri="http://schemas.microsoft.com/office/word/2010/wordprocessingShape">
                          <wps:wsp>
                            <wps:cNvCnPr/>
                            <wps:spPr>
                              <a:xfrm>
                                <a:off x="0" y="0"/>
                                <a:ext cx="679450" cy="3416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0.15pt;height:26.9pt;width:53.5pt;z-index:251660288;mso-width-relative:page;mso-height-relative:page;" filled="f" stroked="t" coordsize="21600,21600" o:gfxdata="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Ipou11QAAAAYBAAAPAAAAAAAAAAEAIAAAACIAAABkcnMvZG93bnJldi54bWxQ&#10;SwECFAAUAAAACACHTuJA8VI0b/oBAADoAwAADgAAAAAAAAABACAAAAAkAQAAZHJzL2Uyb0RvYy54&#10;bWxQSwUGAAAAAAYABgBZAQAAkAUAAAAA&#10;">
                      <v:fill on="f" focussize="0,0"/>
                      <v:stroke color="#000000" joinstyle="round"/>
                      <v:imagedata o:title=""/>
                      <o:lock v:ext="edit" aspectratio="f"/>
                    </v:line>
                  </w:pict>
                </mc:Fallback>
              </mc:AlternateConten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内</w:t>
            </w:r>
            <w:r>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t>容</w:t>
            </w:r>
            <w:bookmarkEnd w:id="92"/>
            <w:bookmarkEnd w:id="93"/>
            <w:bookmarkEnd w:id="94"/>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jc w:val="both"/>
              <w:textAlignment w:val="auto"/>
              <w:outlineLvl w:val="9"/>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pPr>
            <w:bookmarkStart w:id="95" w:name="_Toc17099"/>
            <w:bookmarkStart w:id="96" w:name="_Toc11719"/>
            <w:bookmarkStart w:id="97" w:name="_Toc29096"/>
            <w:r>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t>要素</w:t>
            </w:r>
            <w:bookmarkEnd w:id="95"/>
            <w:bookmarkEnd w:id="96"/>
            <w:bookmarkEnd w:id="97"/>
          </w:p>
        </w:tc>
        <w:tc>
          <w:tcPr>
            <w:tcW w:w="2971" w:type="pct"/>
            <w:gridSpan w:val="2"/>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outlineLvl w:val="9"/>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pPr>
            <w:bookmarkStart w:id="98" w:name="_Toc11238"/>
            <w:bookmarkStart w:id="99" w:name="_Toc14818"/>
            <w:bookmarkStart w:id="100" w:name="_Toc28862"/>
            <w:r>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t>施工期</w:t>
            </w:r>
            <w:bookmarkEnd w:id="98"/>
            <w:bookmarkEnd w:id="99"/>
            <w:bookmarkEnd w:id="100"/>
          </w:p>
        </w:tc>
        <w:tc>
          <w:tcPr>
            <w:tcW w:w="1418" w:type="pct"/>
            <w:gridSpan w:val="2"/>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outlineLvl w:val="9"/>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pPr>
            <w:bookmarkStart w:id="101" w:name="_Toc18095"/>
            <w:bookmarkStart w:id="102" w:name="_Toc9291"/>
            <w:bookmarkStart w:id="103" w:name="_Toc6534"/>
            <w:r>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t>运营期</w:t>
            </w:r>
            <w:bookmarkEnd w:id="101"/>
            <w:bookmarkEnd w:id="102"/>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609"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840"/>
              <w:jc w:val="center"/>
              <w:textAlignment w:val="auto"/>
              <w:outlineLvl w:val="9"/>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pPr>
          </w:p>
        </w:tc>
        <w:tc>
          <w:tcPr>
            <w:tcW w:w="2139"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outlineLvl w:val="9"/>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pPr>
            <w:bookmarkStart w:id="104" w:name="_Toc16105"/>
            <w:bookmarkStart w:id="105" w:name="_Toc6736"/>
            <w:bookmarkStart w:id="106" w:name="_Toc13520"/>
            <w:r>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t>环境保护措施</w:t>
            </w:r>
            <w:bookmarkEnd w:id="104"/>
            <w:bookmarkEnd w:id="105"/>
            <w:bookmarkEnd w:id="106"/>
          </w:p>
        </w:tc>
        <w:tc>
          <w:tcPr>
            <w:tcW w:w="832"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outlineLvl w:val="9"/>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pPr>
            <w:bookmarkStart w:id="107" w:name="_Toc14383"/>
            <w:bookmarkStart w:id="108" w:name="_Toc11649"/>
            <w:bookmarkStart w:id="109" w:name="_Toc29994"/>
            <w:r>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t>验收要求</w:t>
            </w:r>
            <w:bookmarkEnd w:id="107"/>
            <w:bookmarkEnd w:id="108"/>
            <w:bookmarkEnd w:id="109"/>
          </w:p>
        </w:tc>
        <w:tc>
          <w:tcPr>
            <w:tcW w:w="808"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outlineLvl w:val="9"/>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pPr>
            <w:bookmarkStart w:id="110" w:name="_Toc5423"/>
            <w:bookmarkStart w:id="111" w:name="_Toc30254"/>
            <w:bookmarkStart w:id="112" w:name="_Toc343"/>
            <w:r>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t>环境保护措施</w:t>
            </w:r>
            <w:bookmarkEnd w:id="110"/>
            <w:bookmarkEnd w:id="111"/>
            <w:bookmarkEnd w:id="112"/>
          </w:p>
        </w:tc>
        <w:tc>
          <w:tcPr>
            <w:tcW w:w="61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outlineLvl w:val="9"/>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pPr>
            <w:bookmarkStart w:id="113" w:name="_Toc28461"/>
            <w:bookmarkStart w:id="114" w:name="_Toc27858"/>
            <w:bookmarkStart w:id="115" w:name="_Toc5266"/>
            <w:r>
              <w:rPr>
                <w:rFonts w:hint="default" w:ascii="Times New Roman" w:hAnsi="Times New Roman" w:eastAsia="宋体" w:cs="Times New Roman"/>
                <w:b/>
                <w:bCs/>
                <w:color w:val="000000" w:themeColor="text1"/>
                <w:kern w:val="2"/>
                <w:sz w:val="24"/>
                <w:szCs w:val="24"/>
                <w:highlight w:val="none"/>
                <w14:textFill>
                  <w14:solidFill>
                    <w14:schemeClr w14:val="tx1"/>
                  </w14:solidFill>
                </w14:textFill>
              </w:rPr>
              <w:t>验收要求</w:t>
            </w:r>
            <w:bookmarkEnd w:id="113"/>
            <w:bookmarkEnd w:id="114"/>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陆生生态</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①施工营地及施工道路：在项目施工结束后及时对施工迹地进行生态恢复，尽量减少水土流失量。禁止向河流排放施工废水、施工垃圾、生活垃圾等；</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②护岸工程：缩小施工作业带宽度，严禁砍伐、破坏施工区以外的植物和植被。</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③临时堆料场使用密目网覆盖；严控施工作业带，严控施工红线，禁止越线开挖，禁止将临时堆土堆放于施工作业带外；</w:t>
            </w: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生态得到恢复植被覆盖度不低于施工前</w:t>
            </w:r>
          </w:p>
        </w:tc>
        <w:tc>
          <w:tcPr>
            <w:tcW w:w="80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水生生态</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①项目施工选在枯水期进行，并加快工期，将不利影响控制在最低。</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②禁止向河流排放施工废水、施工垃圾、生活垃圾等</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③修建围堰应尽少占用河道，减少涉水作业范围，以减小施工对地表水体带来的影响。</w:t>
            </w: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地表水环境</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①施工废水经临时沉淀池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容积≥5m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沉淀后回用施工或洒水降尘，不外排；</w:t>
            </w:r>
            <w:r>
              <w:rPr>
                <w:rFonts w:hint="default" w:ascii="Times New Roman" w:hAnsi="Times New Roman" w:eastAsia="宋体" w:cs="Times New Roman"/>
                <w:color w:val="000000" w:themeColor="text1"/>
                <w:kern w:val="0"/>
                <w14:textFill>
                  <w14:solidFill>
                    <w14:schemeClr w14:val="tx1"/>
                  </w14:solidFill>
                </w14:textFill>
              </w:rPr>
              <w:t>基坑水收集经沉淀池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15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kern w:val="0"/>
                <w14:textFill>
                  <w14:solidFill>
                    <w14:schemeClr w14:val="tx1"/>
                  </w14:solidFill>
                </w14:textFill>
              </w:rPr>
              <w:t>沉淀处理后用于洒水降尘或施工，不外排。</w:t>
            </w:r>
            <w:r>
              <w:rPr>
                <w:rFonts w:hint="default" w:ascii="Times New Roman" w:hAnsi="Times New Roman" w:eastAsia="宋体" w:cs="Times New Roman"/>
                <w:color w:val="000000" w:themeColor="text1"/>
                <w:highlight w:val="none"/>
                <w14:textFill>
                  <w14:solidFill>
                    <w14:schemeClr w14:val="tx1"/>
                  </w14:solidFill>
                </w14:textFill>
              </w:rPr>
              <w:t>②拟在施工生产生活区设置1座简易移动式厕所，并配置化粪池，粪便污水进入化粪池</w:t>
            </w:r>
            <w:r>
              <w:rPr>
                <w:rFonts w:hint="default"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容积≥</w:t>
            </w:r>
            <w:r>
              <w:rPr>
                <w:rFonts w:hint="eastAsia"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，化粪池定期清掏作农家肥。</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废水</w:t>
            </w:r>
            <w:r>
              <w:rPr>
                <w:rFonts w:hint="default" w:ascii="Times New Roman" w:hAnsi="Times New Roman" w:eastAsia="宋体" w:cs="Times New Roman"/>
                <w:color w:val="000000" w:themeColor="text1"/>
                <w:sz w:val="24"/>
                <w:szCs w:val="24"/>
                <w:highlight w:val="none"/>
                <w14:textFill>
                  <w14:solidFill>
                    <w14:schemeClr w14:val="tx1"/>
                  </w14:solidFill>
                </w14:textFill>
              </w:rPr>
              <w:t>不外排</w:t>
            </w:r>
          </w:p>
        </w:tc>
        <w:tc>
          <w:tcPr>
            <w:tcW w:w="8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u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地下水及土壤环境</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不跨界占地</w:t>
            </w: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对</w:t>
            </w:r>
            <w:r>
              <w:rPr>
                <w:rFonts w:hint="eastAsia" w:cs="Times New Roman"/>
                <w:color w:val="000000" w:themeColor="text1"/>
                <w:sz w:val="24"/>
                <w:szCs w:val="24"/>
                <w:highlight w:val="none"/>
                <w:lang w:eastAsia="zh-CN"/>
                <w14:textFill>
                  <w14:solidFill>
                    <w14:schemeClr w14:val="tx1"/>
                  </w14:solidFill>
                </w14:textFill>
              </w:rPr>
              <w:t>地下水</w:t>
            </w:r>
            <w:r>
              <w:rPr>
                <w:rFonts w:hint="default" w:ascii="Times New Roman" w:hAnsi="Times New Roman" w:eastAsia="宋体" w:cs="Times New Roman"/>
                <w:color w:val="000000" w:themeColor="text1"/>
                <w:sz w:val="24"/>
                <w:szCs w:val="24"/>
                <w:highlight w:val="none"/>
                <w14:textFill>
                  <w14:solidFill>
                    <w14:schemeClr w14:val="tx1"/>
                  </w14:solidFill>
                </w14:textFill>
              </w:rPr>
              <w:t>土壤环境</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影响</w:t>
            </w:r>
            <w:r>
              <w:rPr>
                <w:rFonts w:hint="default" w:ascii="Times New Roman" w:hAnsi="Times New Roman" w:eastAsia="宋体" w:cs="Times New Roman"/>
                <w:color w:val="000000" w:themeColor="text1"/>
                <w:sz w:val="24"/>
                <w:szCs w:val="24"/>
                <w:highlight w:val="none"/>
                <w14:textFill>
                  <w14:solidFill>
                    <w14:schemeClr w14:val="tx1"/>
                  </w14:solidFill>
                </w14:textFill>
              </w:rPr>
              <w:t>较小</w:t>
            </w:r>
          </w:p>
        </w:tc>
        <w:tc>
          <w:tcPr>
            <w:tcW w:w="8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3"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声环境</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①合理安排施工作业时间，尽量避免高噪声设备同时施工，并且严禁在夜间进行高噪声设备施工，以免造成扰民现象</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②选用低噪声机械设备，同时做好施工机械的维护和保养，有效降低机械设备运转的噪声源强</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③合理安排车辆运输时间，沿线涉及声环境敏感目标段禁止鸣笛</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厂界噪声满足《建筑施工场界环境噪声排放标准》（GB12523-2011）要求。</w:t>
            </w:r>
          </w:p>
        </w:tc>
        <w:tc>
          <w:tcPr>
            <w:tcW w:w="8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振动</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大气环境</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①施工区定期洒水；②施工场地内易产生扬尘的物料堆置须密闭、遮盖、洒水等抑尘措施，减少露天装卸作业；③料场及临时堆场使用密目网覆盖；④选用先进的施工机械，使用节能低耗的运输车辆，做好设备的维修和养护工作，减少油耗，降低汽车尾气污染</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《大气污染物综合排放标准》</w:t>
            </w:r>
            <w:r>
              <w:rPr>
                <w:rFonts w:hint="eastAsia"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GB16297-1996</w:t>
            </w:r>
            <w:r>
              <w:rPr>
                <w:rFonts w:hint="eastAsia"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表2中的无组织排放浓度限值</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固体废物</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①挖方用于基础回填，不外运；②施工人员生活垃圾集中收集后运往当地生活垃圾收集点，交当地环卫部门处置；③施工期间产生的建筑垃圾能回收利用的回收利用，不能回收利用的运送至当地合法的建筑垃圾消纳场进行规范处置。</w:t>
            </w: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处置率100%</w:t>
            </w:r>
          </w:p>
        </w:tc>
        <w:tc>
          <w:tcPr>
            <w:tcW w:w="8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电磁环境</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环境风险</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环境监测</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其他</w:t>
            </w:r>
          </w:p>
        </w:tc>
        <w:tc>
          <w:tcPr>
            <w:tcW w:w="21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8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bl>
    <w:p>
      <w:pPr>
        <w:bidi w:val="0"/>
        <w:rPr>
          <w:rFonts w:hint="default" w:ascii="Times New Roman" w:hAnsi="Times New Roman" w:eastAsia="宋体" w:cs="Times New Roman"/>
          <w:color w:val="000000" w:themeColor="text1"/>
          <w:lang w:eastAsia="zh-CN"/>
          <w14:textFill>
            <w14:solidFill>
              <w14:schemeClr w14:val="tx1"/>
            </w14:solidFill>
          </w14:textFill>
        </w:rPr>
      </w:pPr>
      <w:bookmarkStart w:id="116" w:name="_Toc13762"/>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pStyle w:val="3"/>
        <w:keepNext/>
        <w:keepLines/>
        <w:pageBreakBefore/>
        <w:widowControl w:val="0"/>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bookmarkStart w:id="117" w:name="_Toc27568"/>
      <w:bookmarkStart w:id="118" w:name="_Toc14224"/>
      <w:bookmarkStart w:id="119" w:name="_Toc25225"/>
      <w:bookmarkStart w:id="120" w:name="_Toc12513"/>
      <w:bookmarkStart w:id="121" w:name="_Toc5050"/>
      <w:bookmarkStart w:id="122" w:name="_Toc452"/>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七、结论</w:t>
      </w:r>
      <w:bookmarkEnd w:id="116"/>
      <w:bookmarkEnd w:id="117"/>
      <w:bookmarkEnd w:id="118"/>
      <w:bookmarkEnd w:id="119"/>
      <w:bookmarkEnd w:id="120"/>
      <w:bookmarkEnd w:id="121"/>
      <w:bookmarkEnd w:id="122"/>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本项目的建设符合国家和</w:t>
            </w:r>
            <w:r>
              <w:rPr>
                <w:rFonts w:hint="default" w:ascii="Times New Roman" w:hAnsi="Times New Roman" w:eastAsia="宋体" w:cs="Times New Roman"/>
                <w:color w:val="000000" w:themeColor="text1"/>
                <w:lang w:val="en-US" w:eastAsia="zh-CN"/>
                <w14:textFill>
                  <w14:solidFill>
                    <w14:schemeClr w14:val="tx1"/>
                  </w14:solidFill>
                </w14:textFill>
              </w:rPr>
              <w:t>地方</w:t>
            </w:r>
            <w:r>
              <w:rPr>
                <w:rFonts w:hint="default" w:ascii="Times New Roman" w:hAnsi="Times New Roman" w:eastAsia="宋体" w:cs="Times New Roman"/>
                <w:color w:val="000000" w:themeColor="text1"/>
                <w14:textFill>
                  <w14:solidFill>
                    <w14:schemeClr w14:val="tx1"/>
                  </w14:solidFill>
                </w14:textFill>
              </w:rPr>
              <w:t>相关政策，</w:t>
            </w:r>
            <w:r>
              <w:rPr>
                <w:rFonts w:hint="default" w:ascii="Times New Roman" w:hAnsi="Times New Roman" w:eastAsia="宋体" w:cs="Times New Roman"/>
                <w:color w:val="000000" w:themeColor="text1"/>
                <w:lang w:val="en-US" w:eastAsia="zh-CN"/>
                <w14:textFill>
                  <w14:solidFill>
                    <w14:schemeClr w14:val="tx1"/>
                  </w14:solidFill>
                </w14:textFill>
              </w:rPr>
              <w:t>满足</w:t>
            </w:r>
            <w:r>
              <w:rPr>
                <w:rFonts w:hint="default" w:ascii="Times New Roman" w:hAnsi="Times New Roman" w:eastAsia="宋体" w:cs="Times New Roman"/>
                <w:color w:val="000000" w:themeColor="text1"/>
                <w14:textFill>
                  <w14:solidFill>
                    <w14:schemeClr w14:val="tx1"/>
                  </w14:solidFill>
                </w14:textFill>
              </w:rPr>
              <w:t>“三线一单”</w:t>
            </w:r>
            <w:r>
              <w:rPr>
                <w:rFonts w:hint="default" w:ascii="Times New Roman" w:hAnsi="Times New Roman" w:eastAsia="宋体" w:cs="Times New Roman"/>
                <w:color w:val="000000" w:themeColor="text1"/>
                <w:lang w:val="en-US" w:eastAsia="zh-CN"/>
                <w14:textFill>
                  <w14:solidFill>
                    <w14:schemeClr w14:val="tx1"/>
                  </w14:solidFill>
                </w14:textFill>
              </w:rPr>
              <w:t>的</w:t>
            </w:r>
            <w:r>
              <w:rPr>
                <w:rFonts w:hint="default" w:ascii="Times New Roman" w:hAnsi="Times New Roman" w:eastAsia="宋体" w:cs="Times New Roman"/>
                <w:color w:val="000000" w:themeColor="text1"/>
                <w14:textFill>
                  <w14:solidFill>
                    <w14:schemeClr w14:val="tx1"/>
                  </w14:solidFill>
                </w14:textFill>
              </w:rPr>
              <w:t>要求</w:t>
            </w: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项目施工期采取了完善的生态防护措施和污染治理措施，可将施工期环境污染程度降至最低。</w:t>
            </w:r>
            <w:r>
              <w:rPr>
                <w:rFonts w:hint="default" w:ascii="Times New Roman" w:hAnsi="Times New Roman" w:eastAsia="宋体" w:cs="Times New Roman"/>
                <w:color w:val="000000" w:themeColor="text1"/>
                <w:lang w:val="en-US" w:eastAsia="zh-CN"/>
                <w14:textFill>
                  <w14:solidFill>
                    <w14:schemeClr w14:val="tx1"/>
                  </w14:solidFill>
                </w14:textFill>
              </w:rPr>
              <w:t>本</w:t>
            </w:r>
            <w:r>
              <w:rPr>
                <w:rFonts w:hint="default" w:ascii="Times New Roman" w:hAnsi="Times New Roman" w:eastAsia="宋体" w:cs="Times New Roman"/>
                <w:color w:val="000000" w:themeColor="text1"/>
                <w14:textFill>
                  <w14:solidFill>
                    <w14:schemeClr w14:val="tx1"/>
                  </w14:solidFill>
                </w14:textFill>
              </w:rPr>
              <w:t>项目为防洪护岸工程，项目河堤建设可有效减少因河水对河岸的冲刷而带来的水土流失，使得河段的水生生态环境得到改善</w:t>
            </w:r>
            <w:r>
              <w:rPr>
                <w:rFonts w:hint="default" w:ascii="Times New Roman" w:hAnsi="Times New Roman" w:eastAsia="宋体" w:cs="Times New Roman"/>
                <w:color w:val="000000" w:themeColor="text1"/>
                <w:lang w:val="en-US" w:eastAsia="zh-CN"/>
                <w14:textFill>
                  <w14:solidFill>
                    <w14:schemeClr w14:val="tx1"/>
                  </w14:solidFill>
                </w14:textFill>
              </w:rPr>
              <w:t>，同时能够保护周边的农田不会遭受洪水的侵害，</w:t>
            </w:r>
            <w:r>
              <w:rPr>
                <w:rFonts w:hint="default" w:ascii="Times New Roman" w:hAnsi="Times New Roman" w:eastAsia="宋体" w:cs="Times New Roman"/>
                <w:color w:val="000000" w:themeColor="text1"/>
                <w14:textFill>
                  <w14:solidFill>
                    <w14:schemeClr w14:val="tx1"/>
                  </w14:solidFill>
                </w14:textFill>
              </w:rPr>
              <w:t>具有较大的社会效益，</w:t>
            </w:r>
            <w:r>
              <w:rPr>
                <w:rFonts w:hint="eastAsia" w:cs="Times New Roman"/>
                <w:color w:val="000000" w:themeColor="text1"/>
                <w:lang w:eastAsia="zh-CN"/>
                <w14:textFill>
                  <w14:solidFill>
                    <w14:schemeClr w14:val="tx1"/>
                  </w14:solidFill>
                </w14:textFill>
              </w:rPr>
              <w:t>施工期</w:t>
            </w:r>
            <w:r>
              <w:rPr>
                <w:rFonts w:hint="default" w:ascii="Times New Roman" w:hAnsi="Times New Roman" w:eastAsia="宋体" w:cs="Times New Roman"/>
                <w:color w:val="000000" w:themeColor="text1"/>
                <w14:textFill>
                  <w14:solidFill>
                    <w14:schemeClr w14:val="tx1"/>
                  </w14:solidFill>
                </w14:textFill>
              </w:rPr>
              <w:t>不利影响较小，而且不利影响可以通过采取有效措施得以减轻。从环境保护的角度评价，本项目的建设是可行的</w:t>
            </w:r>
            <w:r>
              <w:rPr>
                <w:rFonts w:hint="default" w:ascii="Times New Roman" w:hAnsi="Times New Roman" w:eastAsia="宋体" w:cs="Times New Roman"/>
                <w:color w:val="000000" w:themeColor="text1"/>
                <w:lang w:val="en-US" w:eastAsia="zh-CN"/>
                <w14:textFill>
                  <w14:solidFill>
                    <w14:schemeClr w14:val="tx1"/>
                  </w14:solidFill>
                </w14:textFill>
              </w:rPr>
              <w:t>。</w:t>
            </w:r>
          </w:p>
          <w:p>
            <w:pPr>
              <w:keepNext w:val="0"/>
              <w:keepLines w:val="0"/>
              <w:pageBreakBefore w:val="0"/>
              <w:kinsoku/>
              <w:overflowPunct/>
              <w:topLinePunct w:val="0"/>
              <w:autoSpaceDE/>
              <w:autoSpaceDN/>
              <w:bidi w:val="0"/>
              <w:adjustRightInd/>
              <w:textAlignment w:val="auto"/>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keepNext w:val="0"/>
              <w:keepLines w:val="0"/>
              <w:pageBreakBefore w:val="0"/>
              <w:kinsoku/>
              <w:overflowPunct/>
              <w:topLinePunct w:val="0"/>
              <w:autoSpaceDE/>
              <w:autoSpaceDN/>
              <w:bidi w:val="0"/>
              <w:adjustRightInd/>
              <w:textAlignment w:val="auto"/>
              <w:outlineLvl w:val="9"/>
              <w:rPr>
                <w:rFonts w:hint="default" w:ascii="Times New Roman" w:hAnsi="Times New Roman" w:eastAsia="宋体" w:cs="Times New Roman"/>
                <w:color w:val="000000" w:themeColor="text1"/>
                <w:highlight w:val="none"/>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p>
            <w:pPr>
              <w:bidi w:val="0"/>
              <w:rPr>
                <w:rFonts w:hint="default" w:ascii="Times New Roman" w:hAnsi="Times New Roman" w:eastAsia="宋体" w:cs="Times New Roman"/>
                <w:color w:val="000000" w:themeColor="text1"/>
                <w:lang w:eastAsia="zh-CN"/>
                <w14:textFill>
                  <w14:solidFill>
                    <w14:schemeClr w14:val="tx1"/>
                  </w14:solidFill>
                </w14:textFill>
              </w:rPr>
            </w:pPr>
          </w:p>
        </w:tc>
      </w:tr>
    </w:tbl>
    <w:p>
      <w:pPr>
        <w:pStyle w:val="28"/>
        <w:rPr>
          <w:rFonts w:hint="default"/>
          <w:color w:val="000000" w:themeColor="text1"/>
          <w:lang w:eastAsia="zh-CN"/>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5" w:type="default"/>
      <w:pgSz w:w="11906" w:h="16838"/>
      <w:pgMar w:top="1417"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3C6C4CB5-71DF-4642-A603-C6795C74DF6B}"/>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167AFC65-5D98-4465-A774-E785674EEEA9}"/>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3" w:fontKey="{F7A45E10-170D-4A35-A68C-2D07B63BC9FC}"/>
  </w:font>
  <w:font w:name="楷体_GB2312">
    <w:panose1 w:val="02010609030101010101"/>
    <w:charset w:val="86"/>
    <w:family w:val="modern"/>
    <w:pitch w:val="default"/>
    <w:sig w:usb0="00000001" w:usb1="080E0000" w:usb2="00000000" w:usb3="00000000" w:csb0="00040000" w:csb1="00000000"/>
    <w:embedRegular r:id="rId4" w:fontKey="{F497C6BB-6A92-4885-9FE2-CED2F3288172}"/>
  </w:font>
  <w:font w:name="华文仿宋">
    <w:panose1 w:val="02010600040101010101"/>
    <w:charset w:val="86"/>
    <w:family w:val="auto"/>
    <w:pitch w:val="default"/>
    <w:sig w:usb0="00000287" w:usb1="080F0000" w:usb2="00000000" w:usb3="00000000" w:csb0="0004009F" w:csb1="DFD70000"/>
    <w:embedRegular r:id="rId5" w:fontKey="{E689B86F-1660-45AE-9D65-88CE0FFDA1AA}"/>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6979"/>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75B94"/>
    <w:multiLevelType w:val="singleLevel"/>
    <w:tmpl w:val="8C375B94"/>
    <w:lvl w:ilvl="0" w:tentative="0">
      <w:start w:val="7"/>
      <w:numFmt w:val="decimal"/>
      <w:suff w:val="nothing"/>
      <w:lvlText w:val="%1、"/>
      <w:lvlJc w:val="left"/>
    </w:lvl>
  </w:abstractNum>
  <w:abstractNum w:abstractNumId="1">
    <w:nsid w:val="9A1558A7"/>
    <w:multiLevelType w:val="singleLevel"/>
    <w:tmpl w:val="9A1558A7"/>
    <w:lvl w:ilvl="0" w:tentative="0">
      <w:start w:val="2"/>
      <w:numFmt w:val="decimal"/>
      <w:suff w:val="nothing"/>
      <w:lvlText w:val="（%1）"/>
      <w:lvlJc w:val="left"/>
    </w:lvl>
  </w:abstractNum>
  <w:abstractNum w:abstractNumId="2">
    <w:nsid w:val="B2E0CF24"/>
    <w:multiLevelType w:val="multilevel"/>
    <w:tmpl w:val="B2E0CF24"/>
    <w:lvl w:ilvl="0" w:tentative="0">
      <w:start w:val="1"/>
      <w:numFmt w:val="decimal"/>
      <w:suff w:val="nothing"/>
      <w:lvlText w:val="%1 "/>
      <w:lvlJc w:val="left"/>
      <w:pPr>
        <w:tabs>
          <w:tab w:val="left" w:pos="420"/>
        </w:tabs>
        <w:ind w:left="425" w:hanging="425"/>
      </w:pPr>
      <w:rPr>
        <w:rFonts w:hint="default" w:ascii="Arial" w:hAnsi="Arial" w:eastAsia="黑体"/>
      </w:rPr>
    </w:lvl>
    <w:lvl w:ilvl="1" w:tentative="0">
      <w:start w:val="1"/>
      <w:numFmt w:val="decimal"/>
      <w:suff w:val="space"/>
      <w:lvlText w:val="%1.%2"/>
      <w:lvlJc w:val="left"/>
      <w:pPr>
        <w:tabs>
          <w:tab w:val="left" w:pos="420"/>
        </w:tabs>
        <w:ind w:left="0" w:firstLine="0"/>
      </w:pPr>
      <w:rPr>
        <w:rFonts w:hint="default" w:ascii="Arial" w:hAnsi="Arial" w:eastAsia="黑体"/>
      </w:rPr>
    </w:lvl>
    <w:lvl w:ilvl="2" w:tentative="0">
      <w:start w:val="1"/>
      <w:numFmt w:val="decimal"/>
      <w:pStyle w:val="60"/>
      <w:suff w:val="nothing"/>
      <w:lvlText w:val="%1.%2.%3 "/>
      <w:lvlJc w:val="left"/>
      <w:pPr>
        <w:tabs>
          <w:tab w:val="left" w:pos="1417"/>
        </w:tabs>
        <w:ind w:left="1417" w:firstLine="0"/>
      </w:pPr>
      <w:rPr>
        <w:rFonts w:hint="default"/>
      </w:rPr>
    </w:lvl>
    <w:lvl w:ilvl="3" w:tentative="0">
      <w:start w:val="1"/>
      <w:numFmt w:val="decimal"/>
      <w:suff w:val="space"/>
      <w:lvlText w:val="%1.%2.%3.%4 "/>
      <w:lvlJc w:val="left"/>
      <w:pPr>
        <w:ind w:left="0" w:firstLine="0"/>
      </w:pPr>
      <w:rPr>
        <w:rFonts w:hint="default"/>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F93ADA11"/>
    <w:multiLevelType w:val="singleLevel"/>
    <w:tmpl w:val="F93ADA11"/>
    <w:lvl w:ilvl="0" w:tentative="0">
      <w:start w:val="9"/>
      <w:numFmt w:val="decimal"/>
      <w:suff w:val="nothing"/>
      <w:lvlText w:val="（%1）"/>
      <w:lvlJc w:val="left"/>
    </w:lvl>
  </w:abstractNum>
  <w:abstractNum w:abstractNumId="4">
    <w:nsid w:val="4C818342"/>
    <w:multiLevelType w:val="singleLevel"/>
    <w:tmpl w:val="4C818342"/>
    <w:lvl w:ilvl="0" w:tentative="0">
      <w:start w:val="6"/>
      <w:numFmt w:val="decimal"/>
      <w:suff w:val="nothing"/>
      <w:lvlText w:val="（%1）"/>
      <w:lvlJc w:val="left"/>
    </w:lvl>
  </w:abstractNum>
  <w:abstractNum w:abstractNumId="5">
    <w:nsid w:val="619F6937"/>
    <w:multiLevelType w:val="multilevel"/>
    <w:tmpl w:val="619F6937"/>
    <w:lvl w:ilvl="0" w:tentative="0">
      <w:start w:val="1"/>
      <w:numFmt w:val="decimal"/>
      <w:lvlText w:val="%1 "/>
      <w:lvlJc w:val="left"/>
      <w:pPr>
        <w:ind w:left="425" w:hanging="425"/>
      </w:pPr>
      <w:rPr>
        <w:rFonts w:hint="default" w:ascii="Arial" w:hAnsi="Arial" w:eastAsia="黑体"/>
      </w:rPr>
    </w:lvl>
    <w:lvl w:ilvl="1" w:tentative="0">
      <w:start w:val="1"/>
      <w:numFmt w:val="decimal"/>
      <w:lvlText w:val="%1.%2"/>
      <w:lvlJc w:val="left"/>
      <w:pPr>
        <w:ind w:left="992" w:hanging="567"/>
      </w:pPr>
      <w:rPr>
        <w:rFonts w:hint="default" w:ascii="Arial" w:hAnsi="Arial" w:eastAsia="黑体"/>
      </w:rPr>
    </w:lvl>
    <w:lvl w:ilvl="2" w:tentative="0">
      <w:start w:val="1"/>
      <w:numFmt w:val="decimal"/>
      <w:pStyle w:val="38"/>
      <w:lvlText w:val="%1.%2.%3 "/>
      <w:lvlJc w:val="left"/>
      <w:pPr>
        <w:ind w:left="1898" w:hanging="567"/>
      </w:pPr>
      <w:rPr>
        <w:rFonts w:hint="eastAsia"/>
      </w:rPr>
    </w:lvl>
    <w:lvl w:ilvl="3" w:tentative="0">
      <w:start w:val="1"/>
      <w:numFmt w:val="decimal"/>
      <w:lvlText w:val="%1.%2.%3.%4 "/>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00000000"/>
    <w:rsid w:val="002265E2"/>
    <w:rsid w:val="004C4A31"/>
    <w:rsid w:val="00F545A4"/>
    <w:rsid w:val="016C3E8A"/>
    <w:rsid w:val="019145E3"/>
    <w:rsid w:val="01C214B9"/>
    <w:rsid w:val="01CB767E"/>
    <w:rsid w:val="01DD1027"/>
    <w:rsid w:val="01FC1A95"/>
    <w:rsid w:val="01FD7E4B"/>
    <w:rsid w:val="01FF0067"/>
    <w:rsid w:val="020F0FAF"/>
    <w:rsid w:val="021B29F0"/>
    <w:rsid w:val="02775E4F"/>
    <w:rsid w:val="02A56D8E"/>
    <w:rsid w:val="02D45050"/>
    <w:rsid w:val="02EC65AC"/>
    <w:rsid w:val="02F4136E"/>
    <w:rsid w:val="03012E9E"/>
    <w:rsid w:val="03321D76"/>
    <w:rsid w:val="035241C7"/>
    <w:rsid w:val="03742742"/>
    <w:rsid w:val="037970A3"/>
    <w:rsid w:val="039447DF"/>
    <w:rsid w:val="03970EF3"/>
    <w:rsid w:val="03A11D4F"/>
    <w:rsid w:val="03CF3A69"/>
    <w:rsid w:val="03E5590A"/>
    <w:rsid w:val="04406715"/>
    <w:rsid w:val="044F2995"/>
    <w:rsid w:val="0464741A"/>
    <w:rsid w:val="046D01C3"/>
    <w:rsid w:val="04BE6FE4"/>
    <w:rsid w:val="04D253F8"/>
    <w:rsid w:val="04EE7EEC"/>
    <w:rsid w:val="058761A0"/>
    <w:rsid w:val="059810AE"/>
    <w:rsid w:val="05A52CD4"/>
    <w:rsid w:val="05B42F17"/>
    <w:rsid w:val="05EB4FCC"/>
    <w:rsid w:val="05F86A1A"/>
    <w:rsid w:val="064C75F3"/>
    <w:rsid w:val="06562220"/>
    <w:rsid w:val="0687062B"/>
    <w:rsid w:val="06913258"/>
    <w:rsid w:val="06D416EA"/>
    <w:rsid w:val="070B60F9"/>
    <w:rsid w:val="07593696"/>
    <w:rsid w:val="07860FB2"/>
    <w:rsid w:val="07C82CA9"/>
    <w:rsid w:val="07F12D96"/>
    <w:rsid w:val="088E5CA1"/>
    <w:rsid w:val="08B85B0B"/>
    <w:rsid w:val="08BB3663"/>
    <w:rsid w:val="08C6543B"/>
    <w:rsid w:val="08DD4956"/>
    <w:rsid w:val="0900636A"/>
    <w:rsid w:val="090A7140"/>
    <w:rsid w:val="09825910"/>
    <w:rsid w:val="099B5350"/>
    <w:rsid w:val="09CA63AC"/>
    <w:rsid w:val="09F41F49"/>
    <w:rsid w:val="0A0B2870"/>
    <w:rsid w:val="0A5E508E"/>
    <w:rsid w:val="0AC57974"/>
    <w:rsid w:val="0ACC485F"/>
    <w:rsid w:val="0AD02CCC"/>
    <w:rsid w:val="0AD37414"/>
    <w:rsid w:val="0B00275A"/>
    <w:rsid w:val="0B495EAF"/>
    <w:rsid w:val="0B941820"/>
    <w:rsid w:val="0BA24924"/>
    <w:rsid w:val="0BBC01B6"/>
    <w:rsid w:val="0BBF2615"/>
    <w:rsid w:val="0C104C1F"/>
    <w:rsid w:val="0C5C0EB8"/>
    <w:rsid w:val="0C6C76B2"/>
    <w:rsid w:val="0C8D7BAF"/>
    <w:rsid w:val="0C9A2D13"/>
    <w:rsid w:val="0CA508C7"/>
    <w:rsid w:val="0CD108F3"/>
    <w:rsid w:val="0D08750B"/>
    <w:rsid w:val="0D705FFF"/>
    <w:rsid w:val="0D7C07BE"/>
    <w:rsid w:val="0D866C72"/>
    <w:rsid w:val="0D8E6743"/>
    <w:rsid w:val="0D9E53B1"/>
    <w:rsid w:val="0DC161D1"/>
    <w:rsid w:val="0DE67EEF"/>
    <w:rsid w:val="0DE7757C"/>
    <w:rsid w:val="0E1E7213"/>
    <w:rsid w:val="0E2055ED"/>
    <w:rsid w:val="0E450026"/>
    <w:rsid w:val="0E5C1314"/>
    <w:rsid w:val="0E5D2705"/>
    <w:rsid w:val="0E651252"/>
    <w:rsid w:val="0ECC0462"/>
    <w:rsid w:val="0ED55C39"/>
    <w:rsid w:val="0EE228A3"/>
    <w:rsid w:val="0F134CC3"/>
    <w:rsid w:val="0F1469F5"/>
    <w:rsid w:val="0F3C025F"/>
    <w:rsid w:val="0F943F19"/>
    <w:rsid w:val="1018278F"/>
    <w:rsid w:val="103C4234"/>
    <w:rsid w:val="10596208"/>
    <w:rsid w:val="108341D3"/>
    <w:rsid w:val="10A67900"/>
    <w:rsid w:val="10D6085B"/>
    <w:rsid w:val="10F819E6"/>
    <w:rsid w:val="1119244E"/>
    <w:rsid w:val="113373E5"/>
    <w:rsid w:val="113D2012"/>
    <w:rsid w:val="11494E5B"/>
    <w:rsid w:val="11845235"/>
    <w:rsid w:val="11C72224"/>
    <w:rsid w:val="11D34725"/>
    <w:rsid w:val="120076D3"/>
    <w:rsid w:val="120372C4"/>
    <w:rsid w:val="124A2334"/>
    <w:rsid w:val="12575356"/>
    <w:rsid w:val="129976ED"/>
    <w:rsid w:val="12B74668"/>
    <w:rsid w:val="12EA2620"/>
    <w:rsid w:val="13144748"/>
    <w:rsid w:val="133563A5"/>
    <w:rsid w:val="13492258"/>
    <w:rsid w:val="134A0A16"/>
    <w:rsid w:val="1351449B"/>
    <w:rsid w:val="136A10B9"/>
    <w:rsid w:val="13741F37"/>
    <w:rsid w:val="13836400"/>
    <w:rsid w:val="13882984"/>
    <w:rsid w:val="138A3509"/>
    <w:rsid w:val="13AD3CD5"/>
    <w:rsid w:val="13BD38DE"/>
    <w:rsid w:val="1412704F"/>
    <w:rsid w:val="141D25CF"/>
    <w:rsid w:val="14264F50"/>
    <w:rsid w:val="14317ACC"/>
    <w:rsid w:val="144B6429"/>
    <w:rsid w:val="147E306D"/>
    <w:rsid w:val="14A97C55"/>
    <w:rsid w:val="14CF29F9"/>
    <w:rsid w:val="15000600"/>
    <w:rsid w:val="151759DD"/>
    <w:rsid w:val="1525173B"/>
    <w:rsid w:val="153B2D0D"/>
    <w:rsid w:val="154763D4"/>
    <w:rsid w:val="155170FE"/>
    <w:rsid w:val="156873E6"/>
    <w:rsid w:val="157D5946"/>
    <w:rsid w:val="1584665B"/>
    <w:rsid w:val="1585667E"/>
    <w:rsid w:val="158741A4"/>
    <w:rsid w:val="15A06CAE"/>
    <w:rsid w:val="15AD3F17"/>
    <w:rsid w:val="15C40F54"/>
    <w:rsid w:val="15EF58A5"/>
    <w:rsid w:val="15FE7C28"/>
    <w:rsid w:val="1638724C"/>
    <w:rsid w:val="164C1E07"/>
    <w:rsid w:val="1675224E"/>
    <w:rsid w:val="169A2749"/>
    <w:rsid w:val="16DE6045"/>
    <w:rsid w:val="16EC4A9D"/>
    <w:rsid w:val="16F5338F"/>
    <w:rsid w:val="17020D51"/>
    <w:rsid w:val="17136F18"/>
    <w:rsid w:val="172A5C63"/>
    <w:rsid w:val="172B6DB1"/>
    <w:rsid w:val="17471D86"/>
    <w:rsid w:val="175E775D"/>
    <w:rsid w:val="17AF6955"/>
    <w:rsid w:val="17B434B7"/>
    <w:rsid w:val="17D34810"/>
    <w:rsid w:val="17DF2F3C"/>
    <w:rsid w:val="186E6F48"/>
    <w:rsid w:val="18923709"/>
    <w:rsid w:val="189642D5"/>
    <w:rsid w:val="18CF1D66"/>
    <w:rsid w:val="18DD4777"/>
    <w:rsid w:val="18FA6A3B"/>
    <w:rsid w:val="19287A4C"/>
    <w:rsid w:val="19414DFD"/>
    <w:rsid w:val="197A1CB5"/>
    <w:rsid w:val="19B117EF"/>
    <w:rsid w:val="19E80F89"/>
    <w:rsid w:val="19FC66DB"/>
    <w:rsid w:val="1A177F50"/>
    <w:rsid w:val="1A2E1824"/>
    <w:rsid w:val="1A843B70"/>
    <w:rsid w:val="1A937147"/>
    <w:rsid w:val="1ABF4C7B"/>
    <w:rsid w:val="1AC6549B"/>
    <w:rsid w:val="1ACF0D61"/>
    <w:rsid w:val="1ACF73ED"/>
    <w:rsid w:val="1AF06347"/>
    <w:rsid w:val="1B064516"/>
    <w:rsid w:val="1B0C1D4D"/>
    <w:rsid w:val="1B19589E"/>
    <w:rsid w:val="1B2F50C2"/>
    <w:rsid w:val="1B487050"/>
    <w:rsid w:val="1B5468D6"/>
    <w:rsid w:val="1B55264E"/>
    <w:rsid w:val="1B6D1AD6"/>
    <w:rsid w:val="1B7D421E"/>
    <w:rsid w:val="1B7F1E29"/>
    <w:rsid w:val="1BB27AA1"/>
    <w:rsid w:val="1BB6133F"/>
    <w:rsid w:val="1BC05D1A"/>
    <w:rsid w:val="1BDD71BF"/>
    <w:rsid w:val="1BE00892"/>
    <w:rsid w:val="1BE8547A"/>
    <w:rsid w:val="1BEE6D2B"/>
    <w:rsid w:val="1BF1337A"/>
    <w:rsid w:val="1C357F80"/>
    <w:rsid w:val="1C424981"/>
    <w:rsid w:val="1C872CDB"/>
    <w:rsid w:val="1CB30208"/>
    <w:rsid w:val="1D434E54"/>
    <w:rsid w:val="1D6E088A"/>
    <w:rsid w:val="1DE502B6"/>
    <w:rsid w:val="1DE559E9"/>
    <w:rsid w:val="1E1D0042"/>
    <w:rsid w:val="1E3A5908"/>
    <w:rsid w:val="1E641CAF"/>
    <w:rsid w:val="1E6A20CC"/>
    <w:rsid w:val="1E7873F1"/>
    <w:rsid w:val="1EA21C5B"/>
    <w:rsid w:val="1EAD5A3D"/>
    <w:rsid w:val="1EB10CE8"/>
    <w:rsid w:val="1ED866A8"/>
    <w:rsid w:val="1EE77A61"/>
    <w:rsid w:val="1F051915"/>
    <w:rsid w:val="1F0B19A2"/>
    <w:rsid w:val="1F1843B6"/>
    <w:rsid w:val="1F195CE1"/>
    <w:rsid w:val="1F20187D"/>
    <w:rsid w:val="1FA53BA4"/>
    <w:rsid w:val="1FAE4963"/>
    <w:rsid w:val="1FB73268"/>
    <w:rsid w:val="20125575"/>
    <w:rsid w:val="203B329A"/>
    <w:rsid w:val="20570E30"/>
    <w:rsid w:val="20855063"/>
    <w:rsid w:val="20BB11A5"/>
    <w:rsid w:val="20D125B8"/>
    <w:rsid w:val="20D47DB6"/>
    <w:rsid w:val="20E3182B"/>
    <w:rsid w:val="210764DB"/>
    <w:rsid w:val="211F1ED0"/>
    <w:rsid w:val="211F34E2"/>
    <w:rsid w:val="212A1672"/>
    <w:rsid w:val="21323C1B"/>
    <w:rsid w:val="21470FF1"/>
    <w:rsid w:val="2181419D"/>
    <w:rsid w:val="219F4623"/>
    <w:rsid w:val="21A25EC1"/>
    <w:rsid w:val="21C405CA"/>
    <w:rsid w:val="21F93D33"/>
    <w:rsid w:val="222149AA"/>
    <w:rsid w:val="22A059EC"/>
    <w:rsid w:val="22A6380B"/>
    <w:rsid w:val="22AA7723"/>
    <w:rsid w:val="22C41C0E"/>
    <w:rsid w:val="22D714E6"/>
    <w:rsid w:val="230A0F69"/>
    <w:rsid w:val="230C4BD7"/>
    <w:rsid w:val="2354520F"/>
    <w:rsid w:val="23565EA1"/>
    <w:rsid w:val="23AD7873"/>
    <w:rsid w:val="23B82775"/>
    <w:rsid w:val="23C16B35"/>
    <w:rsid w:val="23DE58D7"/>
    <w:rsid w:val="23E7405F"/>
    <w:rsid w:val="24207C9D"/>
    <w:rsid w:val="242B611F"/>
    <w:rsid w:val="242C5A86"/>
    <w:rsid w:val="243113B5"/>
    <w:rsid w:val="243C2313"/>
    <w:rsid w:val="24955D86"/>
    <w:rsid w:val="24E25D13"/>
    <w:rsid w:val="252A0723"/>
    <w:rsid w:val="25313E7F"/>
    <w:rsid w:val="25524FC9"/>
    <w:rsid w:val="256828EF"/>
    <w:rsid w:val="257A5D2F"/>
    <w:rsid w:val="25987046"/>
    <w:rsid w:val="25B20DC9"/>
    <w:rsid w:val="25C93F76"/>
    <w:rsid w:val="25D80104"/>
    <w:rsid w:val="25FA7C59"/>
    <w:rsid w:val="2604539D"/>
    <w:rsid w:val="26373D44"/>
    <w:rsid w:val="26705BD1"/>
    <w:rsid w:val="26CA3EF0"/>
    <w:rsid w:val="272A498F"/>
    <w:rsid w:val="272B32DD"/>
    <w:rsid w:val="27A60298"/>
    <w:rsid w:val="27B74F86"/>
    <w:rsid w:val="28185CBC"/>
    <w:rsid w:val="28446535"/>
    <w:rsid w:val="286E33A7"/>
    <w:rsid w:val="28910199"/>
    <w:rsid w:val="28E22C02"/>
    <w:rsid w:val="29040770"/>
    <w:rsid w:val="29183639"/>
    <w:rsid w:val="29210CFC"/>
    <w:rsid w:val="299B7DC6"/>
    <w:rsid w:val="29DD218D"/>
    <w:rsid w:val="2A0C4820"/>
    <w:rsid w:val="2A4F5310"/>
    <w:rsid w:val="2A5460FA"/>
    <w:rsid w:val="2A663F30"/>
    <w:rsid w:val="2A744081"/>
    <w:rsid w:val="2A781EB5"/>
    <w:rsid w:val="2A8940C2"/>
    <w:rsid w:val="2AE35581"/>
    <w:rsid w:val="2B0C2F93"/>
    <w:rsid w:val="2B545162"/>
    <w:rsid w:val="2BBA77DD"/>
    <w:rsid w:val="2BBB474F"/>
    <w:rsid w:val="2BED23EC"/>
    <w:rsid w:val="2BEE15CD"/>
    <w:rsid w:val="2C0C6D59"/>
    <w:rsid w:val="2C0D4AE9"/>
    <w:rsid w:val="2C757DF8"/>
    <w:rsid w:val="2CA6149C"/>
    <w:rsid w:val="2CD14527"/>
    <w:rsid w:val="2CEA0182"/>
    <w:rsid w:val="2CFB12A7"/>
    <w:rsid w:val="2D071C70"/>
    <w:rsid w:val="2D1D06E0"/>
    <w:rsid w:val="2D595FCE"/>
    <w:rsid w:val="2DC642ED"/>
    <w:rsid w:val="2DCF4F81"/>
    <w:rsid w:val="2DDD3C49"/>
    <w:rsid w:val="2DDE5E2F"/>
    <w:rsid w:val="2DE57862"/>
    <w:rsid w:val="2E28110A"/>
    <w:rsid w:val="2E2F0496"/>
    <w:rsid w:val="2E3E2206"/>
    <w:rsid w:val="2E4427DA"/>
    <w:rsid w:val="2E58188F"/>
    <w:rsid w:val="2E584E8A"/>
    <w:rsid w:val="2E844E0D"/>
    <w:rsid w:val="2EAE5EA6"/>
    <w:rsid w:val="2ECD20F5"/>
    <w:rsid w:val="2EE0704C"/>
    <w:rsid w:val="2F1B5044"/>
    <w:rsid w:val="2F1F77F7"/>
    <w:rsid w:val="2F2F558B"/>
    <w:rsid w:val="2F656EAC"/>
    <w:rsid w:val="2F8F5CD7"/>
    <w:rsid w:val="2F970FE9"/>
    <w:rsid w:val="2F973772"/>
    <w:rsid w:val="2FA31782"/>
    <w:rsid w:val="2FFD38EF"/>
    <w:rsid w:val="3016768F"/>
    <w:rsid w:val="303C2244"/>
    <w:rsid w:val="305F1523"/>
    <w:rsid w:val="3092758F"/>
    <w:rsid w:val="30A92F65"/>
    <w:rsid w:val="30BD0622"/>
    <w:rsid w:val="30C0208E"/>
    <w:rsid w:val="30F960DF"/>
    <w:rsid w:val="311E5366"/>
    <w:rsid w:val="3124110F"/>
    <w:rsid w:val="31283321"/>
    <w:rsid w:val="317B2782"/>
    <w:rsid w:val="31D10ACA"/>
    <w:rsid w:val="3227669B"/>
    <w:rsid w:val="322D5E7C"/>
    <w:rsid w:val="323D5EBE"/>
    <w:rsid w:val="323E489F"/>
    <w:rsid w:val="325C5040"/>
    <w:rsid w:val="32780CC3"/>
    <w:rsid w:val="328D0F0C"/>
    <w:rsid w:val="328E2276"/>
    <w:rsid w:val="32984981"/>
    <w:rsid w:val="32B048E2"/>
    <w:rsid w:val="32C52503"/>
    <w:rsid w:val="330615ED"/>
    <w:rsid w:val="33093135"/>
    <w:rsid w:val="335A2AA0"/>
    <w:rsid w:val="33D73A0A"/>
    <w:rsid w:val="34015478"/>
    <w:rsid w:val="340C5DAB"/>
    <w:rsid w:val="340D2539"/>
    <w:rsid w:val="341B08FB"/>
    <w:rsid w:val="341D359D"/>
    <w:rsid w:val="34203555"/>
    <w:rsid w:val="342C1B2A"/>
    <w:rsid w:val="344277BC"/>
    <w:rsid w:val="34433534"/>
    <w:rsid w:val="344E4C81"/>
    <w:rsid w:val="345A0404"/>
    <w:rsid w:val="345B087E"/>
    <w:rsid w:val="346A6D13"/>
    <w:rsid w:val="348222AE"/>
    <w:rsid w:val="34CB5A67"/>
    <w:rsid w:val="34CF1173"/>
    <w:rsid w:val="34F433BA"/>
    <w:rsid w:val="351033B6"/>
    <w:rsid w:val="353E2C35"/>
    <w:rsid w:val="356A7DCA"/>
    <w:rsid w:val="35B93751"/>
    <w:rsid w:val="35C3627B"/>
    <w:rsid w:val="35DC3BA1"/>
    <w:rsid w:val="35F85A95"/>
    <w:rsid w:val="367900AF"/>
    <w:rsid w:val="3680297D"/>
    <w:rsid w:val="368C11C2"/>
    <w:rsid w:val="36906FC6"/>
    <w:rsid w:val="36A209E6"/>
    <w:rsid w:val="36F17277"/>
    <w:rsid w:val="37081797"/>
    <w:rsid w:val="370B658B"/>
    <w:rsid w:val="371A1036"/>
    <w:rsid w:val="374F0E9E"/>
    <w:rsid w:val="3764229F"/>
    <w:rsid w:val="37692071"/>
    <w:rsid w:val="377063EE"/>
    <w:rsid w:val="379D2EFD"/>
    <w:rsid w:val="37BC66AD"/>
    <w:rsid w:val="382764DF"/>
    <w:rsid w:val="388D1833"/>
    <w:rsid w:val="38A333F9"/>
    <w:rsid w:val="38AE3672"/>
    <w:rsid w:val="38B94A12"/>
    <w:rsid w:val="38CC58A6"/>
    <w:rsid w:val="38D03858"/>
    <w:rsid w:val="38D63518"/>
    <w:rsid w:val="38FA68B7"/>
    <w:rsid w:val="39032EB1"/>
    <w:rsid w:val="390A097A"/>
    <w:rsid w:val="390C0398"/>
    <w:rsid w:val="39716767"/>
    <w:rsid w:val="397843D5"/>
    <w:rsid w:val="39B30881"/>
    <w:rsid w:val="39B47DB4"/>
    <w:rsid w:val="39CB50A6"/>
    <w:rsid w:val="39FA6443"/>
    <w:rsid w:val="3A084A29"/>
    <w:rsid w:val="3A520670"/>
    <w:rsid w:val="3A555E0A"/>
    <w:rsid w:val="3A916DA7"/>
    <w:rsid w:val="3AD273C0"/>
    <w:rsid w:val="3AE96BE3"/>
    <w:rsid w:val="3AF17846"/>
    <w:rsid w:val="3B0A1055"/>
    <w:rsid w:val="3B153757"/>
    <w:rsid w:val="3B167A46"/>
    <w:rsid w:val="3B2E2848"/>
    <w:rsid w:val="3B6A0D97"/>
    <w:rsid w:val="3B7364AD"/>
    <w:rsid w:val="3BA42B0A"/>
    <w:rsid w:val="3BB84297"/>
    <w:rsid w:val="3BC868FA"/>
    <w:rsid w:val="3BCD3219"/>
    <w:rsid w:val="3C08547F"/>
    <w:rsid w:val="3C0F7DEF"/>
    <w:rsid w:val="3C2F4ACA"/>
    <w:rsid w:val="3C423D71"/>
    <w:rsid w:val="3C4E032D"/>
    <w:rsid w:val="3C8135AD"/>
    <w:rsid w:val="3CC316B6"/>
    <w:rsid w:val="3CEC1573"/>
    <w:rsid w:val="3CF7310E"/>
    <w:rsid w:val="3CF8256F"/>
    <w:rsid w:val="3D0E61D3"/>
    <w:rsid w:val="3D453E79"/>
    <w:rsid w:val="3D552B77"/>
    <w:rsid w:val="3D7D3613"/>
    <w:rsid w:val="3DC56B27"/>
    <w:rsid w:val="3DFB6ADC"/>
    <w:rsid w:val="3E846635"/>
    <w:rsid w:val="3EA6077B"/>
    <w:rsid w:val="3EDA587A"/>
    <w:rsid w:val="3EEB27FE"/>
    <w:rsid w:val="3EF9316D"/>
    <w:rsid w:val="3F3E5024"/>
    <w:rsid w:val="3F7D3D9E"/>
    <w:rsid w:val="3FAA090B"/>
    <w:rsid w:val="3FAA093C"/>
    <w:rsid w:val="3FBF6165"/>
    <w:rsid w:val="3FEB4364"/>
    <w:rsid w:val="4036290E"/>
    <w:rsid w:val="40415D3B"/>
    <w:rsid w:val="405F34A4"/>
    <w:rsid w:val="408872C1"/>
    <w:rsid w:val="4094413E"/>
    <w:rsid w:val="40B111C9"/>
    <w:rsid w:val="40BE4EA6"/>
    <w:rsid w:val="40FB72AC"/>
    <w:rsid w:val="411C3143"/>
    <w:rsid w:val="41287D39"/>
    <w:rsid w:val="414D154E"/>
    <w:rsid w:val="41580AC1"/>
    <w:rsid w:val="41603B23"/>
    <w:rsid w:val="41696778"/>
    <w:rsid w:val="41717DB7"/>
    <w:rsid w:val="418807D8"/>
    <w:rsid w:val="41A1473B"/>
    <w:rsid w:val="41C537DA"/>
    <w:rsid w:val="41FD33D6"/>
    <w:rsid w:val="42042F84"/>
    <w:rsid w:val="420C1409"/>
    <w:rsid w:val="422748E0"/>
    <w:rsid w:val="42424E2B"/>
    <w:rsid w:val="427D651B"/>
    <w:rsid w:val="428546E0"/>
    <w:rsid w:val="428E23F7"/>
    <w:rsid w:val="429C176E"/>
    <w:rsid w:val="42AD09CC"/>
    <w:rsid w:val="42AD2961"/>
    <w:rsid w:val="42CE01DE"/>
    <w:rsid w:val="42E260B4"/>
    <w:rsid w:val="42FA567F"/>
    <w:rsid w:val="4329796C"/>
    <w:rsid w:val="433C7ACC"/>
    <w:rsid w:val="433E4105"/>
    <w:rsid w:val="436E5107"/>
    <w:rsid w:val="438A0837"/>
    <w:rsid w:val="43911BC6"/>
    <w:rsid w:val="43A456D2"/>
    <w:rsid w:val="43A97CC1"/>
    <w:rsid w:val="43AA1BDB"/>
    <w:rsid w:val="43B14858"/>
    <w:rsid w:val="43B803F8"/>
    <w:rsid w:val="43DE2B14"/>
    <w:rsid w:val="440A05FC"/>
    <w:rsid w:val="440F2FBD"/>
    <w:rsid w:val="44354C47"/>
    <w:rsid w:val="44562E10"/>
    <w:rsid w:val="44670448"/>
    <w:rsid w:val="4487255B"/>
    <w:rsid w:val="44A2039B"/>
    <w:rsid w:val="45321187"/>
    <w:rsid w:val="45417B7F"/>
    <w:rsid w:val="454B3FF6"/>
    <w:rsid w:val="454E2B1D"/>
    <w:rsid w:val="459473AD"/>
    <w:rsid w:val="459857EA"/>
    <w:rsid w:val="45AA31A1"/>
    <w:rsid w:val="45AA3413"/>
    <w:rsid w:val="46612545"/>
    <w:rsid w:val="467268CE"/>
    <w:rsid w:val="469D6DD6"/>
    <w:rsid w:val="46D43205"/>
    <w:rsid w:val="46E401AA"/>
    <w:rsid w:val="472C3948"/>
    <w:rsid w:val="472F6B34"/>
    <w:rsid w:val="476032F4"/>
    <w:rsid w:val="478D08F6"/>
    <w:rsid w:val="478E430D"/>
    <w:rsid w:val="479954ED"/>
    <w:rsid w:val="47B2035D"/>
    <w:rsid w:val="47C0417E"/>
    <w:rsid w:val="47E71020"/>
    <w:rsid w:val="48036E0A"/>
    <w:rsid w:val="48073604"/>
    <w:rsid w:val="48650FAE"/>
    <w:rsid w:val="48D37DFF"/>
    <w:rsid w:val="48F350D1"/>
    <w:rsid w:val="48F7337D"/>
    <w:rsid w:val="493C25D4"/>
    <w:rsid w:val="494D6749"/>
    <w:rsid w:val="4969673B"/>
    <w:rsid w:val="49800E1F"/>
    <w:rsid w:val="49A563CB"/>
    <w:rsid w:val="4A2C6DC9"/>
    <w:rsid w:val="4A49286C"/>
    <w:rsid w:val="4A4D25BF"/>
    <w:rsid w:val="4A655003"/>
    <w:rsid w:val="4A9561EC"/>
    <w:rsid w:val="4AB64608"/>
    <w:rsid w:val="4AD116A9"/>
    <w:rsid w:val="4AE11158"/>
    <w:rsid w:val="4B5E5DE2"/>
    <w:rsid w:val="4B633897"/>
    <w:rsid w:val="4B7645F1"/>
    <w:rsid w:val="4B846E7E"/>
    <w:rsid w:val="4BC13264"/>
    <w:rsid w:val="4BC863A1"/>
    <w:rsid w:val="4C345C47"/>
    <w:rsid w:val="4C4D17D8"/>
    <w:rsid w:val="4C516B57"/>
    <w:rsid w:val="4C660700"/>
    <w:rsid w:val="4C6836E0"/>
    <w:rsid w:val="4C793B3F"/>
    <w:rsid w:val="4CB95BF0"/>
    <w:rsid w:val="4D191397"/>
    <w:rsid w:val="4D2F22D9"/>
    <w:rsid w:val="4D91448E"/>
    <w:rsid w:val="4D956757"/>
    <w:rsid w:val="4DC572DA"/>
    <w:rsid w:val="4E0B07C7"/>
    <w:rsid w:val="4E327E68"/>
    <w:rsid w:val="4E3C4E24"/>
    <w:rsid w:val="4E4C51E0"/>
    <w:rsid w:val="4E862B53"/>
    <w:rsid w:val="4E950123"/>
    <w:rsid w:val="4ED908C5"/>
    <w:rsid w:val="4EEF1EC7"/>
    <w:rsid w:val="4F11005F"/>
    <w:rsid w:val="4F150CA9"/>
    <w:rsid w:val="4F287776"/>
    <w:rsid w:val="4F761C2F"/>
    <w:rsid w:val="4F845925"/>
    <w:rsid w:val="4F8E337B"/>
    <w:rsid w:val="4FED7EC6"/>
    <w:rsid w:val="4FF450E6"/>
    <w:rsid w:val="4FF84B91"/>
    <w:rsid w:val="500C4719"/>
    <w:rsid w:val="501042F7"/>
    <w:rsid w:val="503A5393"/>
    <w:rsid w:val="503F19FE"/>
    <w:rsid w:val="504C77E0"/>
    <w:rsid w:val="50615016"/>
    <w:rsid w:val="5076286F"/>
    <w:rsid w:val="50832EE6"/>
    <w:rsid w:val="508C2093"/>
    <w:rsid w:val="5095719E"/>
    <w:rsid w:val="50B418FF"/>
    <w:rsid w:val="50B527EC"/>
    <w:rsid w:val="50BD4B2E"/>
    <w:rsid w:val="50CC0757"/>
    <w:rsid w:val="50F87786"/>
    <w:rsid w:val="51061989"/>
    <w:rsid w:val="51422751"/>
    <w:rsid w:val="518F6FFD"/>
    <w:rsid w:val="51B00003"/>
    <w:rsid w:val="51B353FD"/>
    <w:rsid w:val="51BD627C"/>
    <w:rsid w:val="51C75E70"/>
    <w:rsid w:val="51CD6463"/>
    <w:rsid w:val="51E326C5"/>
    <w:rsid w:val="520E35D6"/>
    <w:rsid w:val="525564B4"/>
    <w:rsid w:val="525973C5"/>
    <w:rsid w:val="526112FD"/>
    <w:rsid w:val="52666F88"/>
    <w:rsid w:val="527879A8"/>
    <w:rsid w:val="528D20F2"/>
    <w:rsid w:val="52AD5FE3"/>
    <w:rsid w:val="52CB155A"/>
    <w:rsid w:val="52D2771A"/>
    <w:rsid w:val="53042DB3"/>
    <w:rsid w:val="537806AC"/>
    <w:rsid w:val="538232D9"/>
    <w:rsid w:val="53AB23C5"/>
    <w:rsid w:val="53AF7399"/>
    <w:rsid w:val="53D14261"/>
    <w:rsid w:val="54324CFF"/>
    <w:rsid w:val="543842E0"/>
    <w:rsid w:val="54436D4D"/>
    <w:rsid w:val="545F361A"/>
    <w:rsid w:val="54C30A72"/>
    <w:rsid w:val="54D538DD"/>
    <w:rsid w:val="54E029AD"/>
    <w:rsid w:val="54E84BA2"/>
    <w:rsid w:val="54FB77C6"/>
    <w:rsid w:val="54FF78B3"/>
    <w:rsid w:val="55254864"/>
    <w:rsid w:val="55420C7F"/>
    <w:rsid w:val="55DD6E38"/>
    <w:rsid w:val="5616537B"/>
    <w:rsid w:val="56385D9C"/>
    <w:rsid w:val="563C26B1"/>
    <w:rsid w:val="563E3BBE"/>
    <w:rsid w:val="565624D1"/>
    <w:rsid w:val="56777341"/>
    <w:rsid w:val="567B169F"/>
    <w:rsid w:val="568C54F9"/>
    <w:rsid w:val="5694593C"/>
    <w:rsid w:val="56B57E6A"/>
    <w:rsid w:val="574A59CB"/>
    <w:rsid w:val="576612DB"/>
    <w:rsid w:val="5797129A"/>
    <w:rsid w:val="579954F5"/>
    <w:rsid w:val="579B705F"/>
    <w:rsid w:val="57A8352A"/>
    <w:rsid w:val="57BB587E"/>
    <w:rsid w:val="57DD5004"/>
    <w:rsid w:val="5845415A"/>
    <w:rsid w:val="58777785"/>
    <w:rsid w:val="587D49B7"/>
    <w:rsid w:val="58900246"/>
    <w:rsid w:val="58931AE5"/>
    <w:rsid w:val="58BC72AC"/>
    <w:rsid w:val="591E6307"/>
    <w:rsid w:val="592D066A"/>
    <w:rsid w:val="593C72FF"/>
    <w:rsid w:val="594C3CB0"/>
    <w:rsid w:val="594C4BBA"/>
    <w:rsid w:val="59732B1F"/>
    <w:rsid w:val="59887E0A"/>
    <w:rsid w:val="5A23466F"/>
    <w:rsid w:val="5A250F24"/>
    <w:rsid w:val="5A380B96"/>
    <w:rsid w:val="5A8B6E0D"/>
    <w:rsid w:val="5AB54226"/>
    <w:rsid w:val="5AB55C72"/>
    <w:rsid w:val="5AB83F09"/>
    <w:rsid w:val="5ABA77FD"/>
    <w:rsid w:val="5AD36B10"/>
    <w:rsid w:val="5AE14D89"/>
    <w:rsid w:val="5AE57E3C"/>
    <w:rsid w:val="5AF85787"/>
    <w:rsid w:val="5B321A89"/>
    <w:rsid w:val="5B416F12"/>
    <w:rsid w:val="5B4637B2"/>
    <w:rsid w:val="5B471F46"/>
    <w:rsid w:val="5B555F3C"/>
    <w:rsid w:val="5B8A3673"/>
    <w:rsid w:val="5BC056FE"/>
    <w:rsid w:val="5BCB0B78"/>
    <w:rsid w:val="5BDE05F0"/>
    <w:rsid w:val="5BF44F90"/>
    <w:rsid w:val="5C024FEE"/>
    <w:rsid w:val="5C5617A7"/>
    <w:rsid w:val="5C607F1D"/>
    <w:rsid w:val="5C6A2DAF"/>
    <w:rsid w:val="5C770F8B"/>
    <w:rsid w:val="5C784359"/>
    <w:rsid w:val="5C8925AA"/>
    <w:rsid w:val="5CC26E3C"/>
    <w:rsid w:val="5CD03307"/>
    <w:rsid w:val="5CD66444"/>
    <w:rsid w:val="5CE943C9"/>
    <w:rsid w:val="5CF06000"/>
    <w:rsid w:val="5D1A0A26"/>
    <w:rsid w:val="5D5757D7"/>
    <w:rsid w:val="5E007C1C"/>
    <w:rsid w:val="5E1039C8"/>
    <w:rsid w:val="5E2E77FE"/>
    <w:rsid w:val="5E335697"/>
    <w:rsid w:val="5E412876"/>
    <w:rsid w:val="5E7D301B"/>
    <w:rsid w:val="5E803FA5"/>
    <w:rsid w:val="5E993BCD"/>
    <w:rsid w:val="5E99597B"/>
    <w:rsid w:val="5ECC5D50"/>
    <w:rsid w:val="5ED146E7"/>
    <w:rsid w:val="5ED41F49"/>
    <w:rsid w:val="5EDB2CF2"/>
    <w:rsid w:val="5EE376B6"/>
    <w:rsid w:val="5F702789"/>
    <w:rsid w:val="5F750196"/>
    <w:rsid w:val="5FB67FA1"/>
    <w:rsid w:val="600F2F56"/>
    <w:rsid w:val="603C5A23"/>
    <w:rsid w:val="604C141E"/>
    <w:rsid w:val="6051650D"/>
    <w:rsid w:val="60567FC7"/>
    <w:rsid w:val="6057789C"/>
    <w:rsid w:val="60586C19"/>
    <w:rsid w:val="608D0129"/>
    <w:rsid w:val="60A579CD"/>
    <w:rsid w:val="60A95330"/>
    <w:rsid w:val="60AA3E6F"/>
    <w:rsid w:val="60B07765"/>
    <w:rsid w:val="60E04F50"/>
    <w:rsid w:val="60ED52BD"/>
    <w:rsid w:val="613A02BC"/>
    <w:rsid w:val="6154572E"/>
    <w:rsid w:val="616B1B3A"/>
    <w:rsid w:val="61882403"/>
    <w:rsid w:val="619219D4"/>
    <w:rsid w:val="61A70E7A"/>
    <w:rsid w:val="61B01959"/>
    <w:rsid w:val="61B21850"/>
    <w:rsid w:val="61F45CEA"/>
    <w:rsid w:val="620F67EC"/>
    <w:rsid w:val="621870E5"/>
    <w:rsid w:val="625B51D9"/>
    <w:rsid w:val="629A0025"/>
    <w:rsid w:val="629D7715"/>
    <w:rsid w:val="629E0290"/>
    <w:rsid w:val="62ED4CCD"/>
    <w:rsid w:val="63185A08"/>
    <w:rsid w:val="63360D48"/>
    <w:rsid w:val="633B597C"/>
    <w:rsid w:val="634405AB"/>
    <w:rsid w:val="63556467"/>
    <w:rsid w:val="635D78BF"/>
    <w:rsid w:val="63704B0F"/>
    <w:rsid w:val="6377085E"/>
    <w:rsid w:val="638B451E"/>
    <w:rsid w:val="63AE489B"/>
    <w:rsid w:val="63C4349A"/>
    <w:rsid w:val="63D326E8"/>
    <w:rsid w:val="63EB697E"/>
    <w:rsid w:val="641376AF"/>
    <w:rsid w:val="641E7164"/>
    <w:rsid w:val="6437011B"/>
    <w:rsid w:val="643C74D4"/>
    <w:rsid w:val="645954C1"/>
    <w:rsid w:val="647A62C2"/>
    <w:rsid w:val="64886F1A"/>
    <w:rsid w:val="64B27796"/>
    <w:rsid w:val="652C4DE2"/>
    <w:rsid w:val="652E506F"/>
    <w:rsid w:val="656E3A9D"/>
    <w:rsid w:val="6578278E"/>
    <w:rsid w:val="65D8147F"/>
    <w:rsid w:val="66214A71"/>
    <w:rsid w:val="66284E68"/>
    <w:rsid w:val="66680A54"/>
    <w:rsid w:val="66891817"/>
    <w:rsid w:val="66BB48A2"/>
    <w:rsid w:val="671A6947"/>
    <w:rsid w:val="673C3F4D"/>
    <w:rsid w:val="67654F94"/>
    <w:rsid w:val="67694A84"/>
    <w:rsid w:val="677C2659"/>
    <w:rsid w:val="67805DD3"/>
    <w:rsid w:val="67AB0BF9"/>
    <w:rsid w:val="67D77C40"/>
    <w:rsid w:val="67E7664B"/>
    <w:rsid w:val="68014CBD"/>
    <w:rsid w:val="680B7101"/>
    <w:rsid w:val="681A79B2"/>
    <w:rsid w:val="681C0EB7"/>
    <w:rsid w:val="68367986"/>
    <w:rsid w:val="68705468"/>
    <w:rsid w:val="68AD09A1"/>
    <w:rsid w:val="68AF64C7"/>
    <w:rsid w:val="68C301C4"/>
    <w:rsid w:val="68C87EC4"/>
    <w:rsid w:val="68D559B7"/>
    <w:rsid w:val="68D6514A"/>
    <w:rsid w:val="68E31BD1"/>
    <w:rsid w:val="68E66553"/>
    <w:rsid w:val="691F7C80"/>
    <w:rsid w:val="693F0026"/>
    <w:rsid w:val="696077C1"/>
    <w:rsid w:val="69722D8E"/>
    <w:rsid w:val="69837F31"/>
    <w:rsid w:val="69A07FDC"/>
    <w:rsid w:val="69D15419"/>
    <w:rsid w:val="69FA452D"/>
    <w:rsid w:val="69FB64D1"/>
    <w:rsid w:val="6A0A2534"/>
    <w:rsid w:val="6A1A3E14"/>
    <w:rsid w:val="6A1D3904"/>
    <w:rsid w:val="6A2D5561"/>
    <w:rsid w:val="6A2E5B11"/>
    <w:rsid w:val="6A4F6F9F"/>
    <w:rsid w:val="6AB37DC4"/>
    <w:rsid w:val="6AE23AEA"/>
    <w:rsid w:val="6AF24D91"/>
    <w:rsid w:val="6AFE7291"/>
    <w:rsid w:val="6B4715A3"/>
    <w:rsid w:val="6B513865"/>
    <w:rsid w:val="6B637A3C"/>
    <w:rsid w:val="6B76384A"/>
    <w:rsid w:val="6B92372B"/>
    <w:rsid w:val="6B99345E"/>
    <w:rsid w:val="6BAC1356"/>
    <w:rsid w:val="6BB35F78"/>
    <w:rsid w:val="6BE64B4B"/>
    <w:rsid w:val="6BE67BDE"/>
    <w:rsid w:val="6BE7773F"/>
    <w:rsid w:val="6C0703C8"/>
    <w:rsid w:val="6C197615"/>
    <w:rsid w:val="6C7A3929"/>
    <w:rsid w:val="6CBC1D3A"/>
    <w:rsid w:val="6CC8224D"/>
    <w:rsid w:val="6CD7423E"/>
    <w:rsid w:val="6D396CA7"/>
    <w:rsid w:val="6DE76703"/>
    <w:rsid w:val="6DEF3809"/>
    <w:rsid w:val="6DFA48A7"/>
    <w:rsid w:val="6E4A53A7"/>
    <w:rsid w:val="6E525BCF"/>
    <w:rsid w:val="6E875380"/>
    <w:rsid w:val="6E931422"/>
    <w:rsid w:val="6EA92220"/>
    <w:rsid w:val="6EBB7858"/>
    <w:rsid w:val="6ED32C27"/>
    <w:rsid w:val="6F1C23DC"/>
    <w:rsid w:val="6F3B67B3"/>
    <w:rsid w:val="6F657A06"/>
    <w:rsid w:val="6F8A0836"/>
    <w:rsid w:val="701F10F0"/>
    <w:rsid w:val="70463DDC"/>
    <w:rsid w:val="70666B30"/>
    <w:rsid w:val="706B5F51"/>
    <w:rsid w:val="706E310B"/>
    <w:rsid w:val="70974410"/>
    <w:rsid w:val="709F1350"/>
    <w:rsid w:val="70A8227F"/>
    <w:rsid w:val="70B52AE8"/>
    <w:rsid w:val="70B61D29"/>
    <w:rsid w:val="70DB7C04"/>
    <w:rsid w:val="70E60EF4"/>
    <w:rsid w:val="71005C9C"/>
    <w:rsid w:val="712B7FD9"/>
    <w:rsid w:val="71453031"/>
    <w:rsid w:val="71491244"/>
    <w:rsid w:val="718A5D23"/>
    <w:rsid w:val="71A32941"/>
    <w:rsid w:val="71A931C4"/>
    <w:rsid w:val="71EA0035"/>
    <w:rsid w:val="72123E64"/>
    <w:rsid w:val="722021E3"/>
    <w:rsid w:val="72205ADD"/>
    <w:rsid w:val="72451C4A"/>
    <w:rsid w:val="72596A67"/>
    <w:rsid w:val="727F515C"/>
    <w:rsid w:val="72D730B7"/>
    <w:rsid w:val="72E5441E"/>
    <w:rsid w:val="73027B3B"/>
    <w:rsid w:val="7318735E"/>
    <w:rsid w:val="733E031E"/>
    <w:rsid w:val="73527C90"/>
    <w:rsid w:val="73A155A6"/>
    <w:rsid w:val="73A54A66"/>
    <w:rsid w:val="73B02001"/>
    <w:rsid w:val="73B83AAF"/>
    <w:rsid w:val="73C425F5"/>
    <w:rsid w:val="73CD6FBB"/>
    <w:rsid w:val="73FD5CE2"/>
    <w:rsid w:val="73FE1B73"/>
    <w:rsid w:val="74024296"/>
    <w:rsid w:val="74100036"/>
    <w:rsid w:val="74154DBB"/>
    <w:rsid w:val="741763F8"/>
    <w:rsid w:val="743F57C2"/>
    <w:rsid w:val="744F6DB0"/>
    <w:rsid w:val="7453436F"/>
    <w:rsid w:val="74582108"/>
    <w:rsid w:val="74695972"/>
    <w:rsid w:val="746D1F06"/>
    <w:rsid w:val="749018A2"/>
    <w:rsid w:val="74A529D7"/>
    <w:rsid w:val="74B135C7"/>
    <w:rsid w:val="74EB1DB0"/>
    <w:rsid w:val="74F02341"/>
    <w:rsid w:val="751A2283"/>
    <w:rsid w:val="752D4DD7"/>
    <w:rsid w:val="753161FA"/>
    <w:rsid w:val="75742F72"/>
    <w:rsid w:val="757765BE"/>
    <w:rsid w:val="75837B5B"/>
    <w:rsid w:val="75931BD6"/>
    <w:rsid w:val="75B72E5F"/>
    <w:rsid w:val="75CD3301"/>
    <w:rsid w:val="76177C92"/>
    <w:rsid w:val="762B3F15"/>
    <w:rsid w:val="763C0A95"/>
    <w:rsid w:val="764566BC"/>
    <w:rsid w:val="764E084F"/>
    <w:rsid w:val="768E5D11"/>
    <w:rsid w:val="76904773"/>
    <w:rsid w:val="76A333C2"/>
    <w:rsid w:val="76DF266D"/>
    <w:rsid w:val="76E40D9D"/>
    <w:rsid w:val="772B3B04"/>
    <w:rsid w:val="772E7A2D"/>
    <w:rsid w:val="77592133"/>
    <w:rsid w:val="776A5D31"/>
    <w:rsid w:val="779A0FFD"/>
    <w:rsid w:val="77DC6BAC"/>
    <w:rsid w:val="77DE3048"/>
    <w:rsid w:val="77E30923"/>
    <w:rsid w:val="77E375D8"/>
    <w:rsid w:val="781E4B01"/>
    <w:rsid w:val="7881599A"/>
    <w:rsid w:val="78874242"/>
    <w:rsid w:val="78B6092D"/>
    <w:rsid w:val="78BD0D14"/>
    <w:rsid w:val="78C41F41"/>
    <w:rsid w:val="78D87374"/>
    <w:rsid w:val="79166739"/>
    <w:rsid w:val="792D1050"/>
    <w:rsid w:val="794E3ADA"/>
    <w:rsid w:val="795D1A09"/>
    <w:rsid w:val="79696AD9"/>
    <w:rsid w:val="798D47EB"/>
    <w:rsid w:val="79B01C4F"/>
    <w:rsid w:val="79BA6E69"/>
    <w:rsid w:val="79C57617"/>
    <w:rsid w:val="79E0541B"/>
    <w:rsid w:val="79F3507F"/>
    <w:rsid w:val="79F5353E"/>
    <w:rsid w:val="7A170129"/>
    <w:rsid w:val="7A19668E"/>
    <w:rsid w:val="7A262A2E"/>
    <w:rsid w:val="7A5B7CD2"/>
    <w:rsid w:val="7A8E68FB"/>
    <w:rsid w:val="7A956D11"/>
    <w:rsid w:val="7AD324E9"/>
    <w:rsid w:val="7B045ED3"/>
    <w:rsid w:val="7B566C76"/>
    <w:rsid w:val="7B817104"/>
    <w:rsid w:val="7B9A253B"/>
    <w:rsid w:val="7BE91898"/>
    <w:rsid w:val="7C0E5B7C"/>
    <w:rsid w:val="7C101257"/>
    <w:rsid w:val="7C3D0469"/>
    <w:rsid w:val="7C485E25"/>
    <w:rsid w:val="7C634885"/>
    <w:rsid w:val="7C652A6E"/>
    <w:rsid w:val="7C772DC5"/>
    <w:rsid w:val="7CB31F25"/>
    <w:rsid w:val="7CEC72A9"/>
    <w:rsid w:val="7D0546DB"/>
    <w:rsid w:val="7D0F189C"/>
    <w:rsid w:val="7D153210"/>
    <w:rsid w:val="7D3533F7"/>
    <w:rsid w:val="7D3B25C7"/>
    <w:rsid w:val="7D4551F4"/>
    <w:rsid w:val="7D706AC6"/>
    <w:rsid w:val="7D820341"/>
    <w:rsid w:val="7DBE2020"/>
    <w:rsid w:val="7DC20F82"/>
    <w:rsid w:val="7E1875BC"/>
    <w:rsid w:val="7E1B076E"/>
    <w:rsid w:val="7E2E7A36"/>
    <w:rsid w:val="7E8D29AE"/>
    <w:rsid w:val="7E9C7179"/>
    <w:rsid w:val="7ECF3506"/>
    <w:rsid w:val="7EDC644C"/>
    <w:rsid w:val="7EF649F8"/>
    <w:rsid w:val="7EFB0260"/>
    <w:rsid w:val="7F180BAA"/>
    <w:rsid w:val="7F4219EB"/>
    <w:rsid w:val="7F44669C"/>
    <w:rsid w:val="7F702C65"/>
    <w:rsid w:val="7F765B38"/>
    <w:rsid w:val="7F772BE2"/>
    <w:rsid w:val="7FA42277"/>
    <w:rsid w:val="7FC543CA"/>
    <w:rsid w:val="7FFE1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iPriority="99" w:semiHidden="0" w:name="Body Text Indent 3"/>
    <w:lsdException w:qFormat="1"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qFormat/>
    <w:uiPriority w:val="1"/>
    <w:pPr>
      <w:ind w:left="916" w:hanging="675"/>
      <w:outlineLvl w:val="2"/>
    </w:pPr>
    <w:rPr>
      <w:rFonts w:ascii="宋体" w:hAnsi="宋体" w:eastAsia="宋体" w:cs="宋体"/>
      <w:b/>
      <w:bCs/>
      <w:sz w:val="30"/>
      <w:szCs w:val="30"/>
      <w:lang w:val="zh-CN" w:eastAsia="zh-CN" w:bidi="zh-CN"/>
    </w:rPr>
  </w:style>
  <w:style w:type="paragraph" w:styleId="5">
    <w:name w:val="heading 3"/>
    <w:basedOn w:val="1"/>
    <w:next w:val="1"/>
    <w:autoRedefine/>
    <w:qFormat/>
    <w:uiPriority w:val="1"/>
    <w:pPr>
      <w:ind w:left="1081" w:hanging="841"/>
      <w:outlineLvl w:val="3"/>
    </w:pPr>
    <w:rPr>
      <w:rFonts w:ascii="宋体" w:hAnsi="宋体" w:eastAsia="宋体" w:cs="宋体"/>
      <w:b/>
      <w:bCs/>
      <w:sz w:val="28"/>
      <w:szCs w:val="28"/>
      <w:lang w:val="zh-CN" w:eastAsia="zh-CN" w:bidi="zh-CN"/>
    </w:rPr>
  </w:style>
  <w:style w:type="paragraph" w:styleId="6">
    <w:name w:val="heading 4"/>
    <w:basedOn w:val="1"/>
    <w:next w:val="1"/>
    <w:autoRedefine/>
    <w:qFormat/>
    <w:uiPriority w:val="1"/>
    <w:pPr>
      <w:ind w:left="1141" w:hanging="901"/>
      <w:outlineLvl w:val="4"/>
    </w:pPr>
    <w:rPr>
      <w:rFonts w:ascii="宋体" w:hAnsi="宋体" w:eastAsia="宋体" w:cs="宋体"/>
      <w:b/>
      <w:bCs/>
      <w:sz w:val="24"/>
      <w:szCs w:val="24"/>
      <w:lang w:val="zh-CN" w:eastAsia="zh-CN" w:bidi="zh-CN"/>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1"/>
    <w:rPr>
      <w:rFonts w:ascii="仿宋" w:hAnsi="仿宋" w:eastAsia="仿宋" w:cs="仿宋"/>
      <w:sz w:val="30"/>
      <w:szCs w:val="30"/>
      <w:lang w:val="zh-CN" w:eastAsia="zh-CN" w:bidi="zh-CN"/>
    </w:rPr>
  </w:style>
  <w:style w:type="paragraph" w:styleId="7">
    <w:name w:val="caption"/>
    <w:basedOn w:val="1"/>
    <w:next w:val="1"/>
    <w:autoRedefine/>
    <w:unhideWhenUsed/>
    <w:qFormat/>
    <w:uiPriority w:val="0"/>
    <w:pPr>
      <w:spacing w:line="360" w:lineRule="auto"/>
      <w:ind w:firstLine="200" w:firstLineChars="200"/>
    </w:pPr>
    <w:rPr>
      <w:rFonts w:ascii="Arial" w:hAnsi="Arial" w:eastAsia="黑体" w:cs="Arial"/>
      <w:sz w:val="20"/>
      <w:szCs w:val="20"/>
    </w:rPr>
  </w:style>
  <w:style w:type="paragraph" w:styleId="8">
    <w:name w:val="annotation text"/>
    <w:basedOn w:val="1"/>
    <w:autoRedefine/>
    <w:qFormat/>
    <w:uiPriority w:val="0"/>
    <w:pPr>
      <w:jc w:val="left"/>
    </w:pPr>
  </w:style>
  <w:style w:type="paragraph" w:styleId="9">
    <w:name w:val="Body Text Indent"/>
    <w:basedOn w:val="1"/>
    <w:next w:val="10"/>
    <w:autoRedefine/>
    <w:semiHidden/>
    <w:qFormat/>
    <w:uiPriority w:val="0"/>
    <w:pPr>
      <w:spacing w:after="120"/>
      <w:ind w:left="420" w:leftChars="200"/>
    </w:pPr>
  </w:style>
  <w:style w:type="paragraph" w:styleId="10">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lock Text"/>
    <w:basedOn w:val="1"/>
    <w:autoRedefine/>
    <w:unhideWhenUsed/>
    <w:qFormat/>
    <w:uiPriority w:val="0"/>
    <w:pPr>
      <w:spacing w:after="120" w:afterLines="0" w:afterAutospacing="0"/>
      <w:ind w:left="1440" w:leftChars="700" w:rightChars="700"/>
    </w:pPr>
  </w:style>
  <w:style w:type="paragraph" w:styleId="12">
    <w:name w:val="Plain Text"/>
    <w:basedOn w:val="1"/>
    <w:next w:val="1"/>
    <w:autoRedefine/>
    <w:qFormat/>
    <w:uiPriority w:val="0"/>
    <w:rPr>
      <w:rFonts w:ascii="宋体" w:hAnsi="Courier New"/>
    </w:rPr>
  </w:style>
  <w:style w:type="paragraph" w:styleId="13">
    <w:name w:val="Body Text Indent 2"/>
    <w:basedOn w:val="1"/>
    <w:autoRedefine/>
    <w:qFormat/>
    <w:uiPriority w:val="0"/>
    <w:pPr>
      <w:ind w:firstLine="570"/>
    </w:pPr>
    <w:rPr>
      <w:sz w:val="28"/>
    </w:rPr>
  </w:style>
  <w:style w:type="paragraph" w:styleId="14">
    <w:name w:val="footer"/>
    <w:basedOn w:val="1"/>
    <w:autoRedefine/>
    <w:qFormat/>
    <w:uiPriority w:val="0"/>
    <w:pPr>
      <w:tabs>
        <w:tab w:val="center" w:pos="4153"/>
        <w:tab w:val="right" w:pos="8306"/>
      </w:tabs>
      <w:snapToGrid w:val="0"/>
      <w:jc w:val="left"/>
    </w:pPr>
    <w:rPr>
      <w:sz w:val="18"/>
      <w:szCs w:val="18"/>
    </w:rPr>
  </w:style>
  <w:style w:type="paragraph" w:styleId="15">
    <w:name w:val="toc 1"/>
    <w:basedOn w:val="1"/>
    <w:next w:val="1"/>
    <w:autoRedefine/>
    <w:qFormat/>
    <w:uiPriority w:val="0"/>
  </w:style>
  <w:style w:type="paragraph" w:styleId="16">
    <w:name w:val="index heading"/>
    <w:basedOn w:val="1"/>
    <w:next w:val="17"/>
    <w:autoRedefine/>
    <w:qFormat/>
    <w:uiPriority w:val="0"/>
    <w:rPr>
      <w:rFonts w:ascii="Arial" w:hAnsi="Arial"/>
      <w:b/>
    </w:rPr>
  </w:style>
  <w:style w:type="paragraph" w:styleId="17">
    <w:name w:val="index 1"/>
    <w:basedOn w:val="1"/>
    <w:next w:val="1"/>
    <w:autoRedefine/>
    <w:qFormat/>
    <w:uiPriority w:val="0"/>
    <w:pPr>
      <w:adjustRightInd w:val="0"/>
      <w:snapToGrid w:val="0"/>
      <w:spacing w:line="360" w:lineRule="auto"/>
    </w:pPr>
    <w:rPr>
      <w:rFonts w:hint="eastAsia" w:ascii="宋体" w:hAnsi="宋体"/>
      <w:sz w:val="24"/>
      <w:szCs w:val="20"/>
    </w:rPr>
  </w:style>
  <w:style w:type="paragraph" w:styleId="18">
    <w:name w:val="Body Text Indent 3"/>
    <w:basedOn w:val="1"/>
    <w:autoRedefine/>
    <w:unhideWhenUsed/>
    <w:qFormat/>
    <w:uiPriority w:val="99"/>
    <w:pPr>
      <w:spacing w:after="120"/>
      <w:ind w:left="420" w:leftChars="200"/>
    </w:pPr>
    <w:rPr>
      <w:sz w:val="16"/>
      <w:szCs w:val="16"/>
    </w:rPr>
  </w:style>
  <w:style w:type="paragraph" w:styleId="19">
    <w:name w:val="toc 2"/>
    <w:basedOn w:val="1"/>
    <w:next w:val="1"/>
    <w:autoRedefine/>
    <w:qFormat/>
    <w:uiPriority w:val="0"/>
    <w:pPr>
      <w:ind w:left="420" w:leftChars="200"/>
    </w:pPr>
  </w:style>
  <w:style w:type="paragraph" w:styleId="20">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1">
    <w:name w:val="Title"/>
    <w:basedOn w:val="1"/>
    <w:next w:val="1"/>
    <w:autoRedefine/>
    <w:qFormat/>
    <w:uiPriority w:val="0"/>
    <w:pPr>
      <w:spacing w:line="240" w:lineRule="auto"/>
      <w:ind w:firstLine="0" w:firstLineChars="0"/>
      <w:jc w:val="center"/>
      <w:outlineLvl w:val="0"/>
    </w:pPr>
    <w:rPr>
      <w:rFonts w:cs="Times New Roman"/>
      <w:b/>
      <w:bCs/>
      <w:szCs w:val="32"/>
    </w:rPr>
  </w:style>
  <w:style w:type="paragraph" w:styleId="22">
    <w:name w:val="Body Text First Indent"/>
    <w:basedOn w:val="2"/>
    <w:next w:val="1"/>
    <w:autoRedefine/>
    <w:qFormat/>
    <w:uiPriority w:val="0"/>
    <w:pPr>
      <w:spacing w:after="0" w:afterLines="0" w:line="480" w:lineRule="exact"/>
      <w:ind w:firstLine="567" w:firstLineChars="0"/>
    </w:pPr>
    <w:rPr>
      <w:rFonts w:ascii="宋体"/>
      <w:sz w:val="28"/>
    </w:rPr>
  </w:style>
  <w:style w:type="paragraph" w:styleId="23">
    <w:name w:val="Body Text First Indent 2"/>
    <w:basedOn w:val="9"/>
    <w:next w:val="1"/>
    <w:autoRedefine/>
    <w:qFormat/>
    <w:uiPriority w:val="0"/>
    <w:pPr>
      <w:ind w:firstLine="420" w:firstLineChars="200"/>
    </w:pPr>
  </w:style>
  <w:style w:type="table" w:styleId="25">
    <w:name w:val="Table Grid"/>
    <w:basedOn w:val="2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basedOn w:val="26"/>
    <w:autoRedefine/>
    <w:qFormat/>
    <w:uiPriority w:val="0"/>
    <w:rPr>
      <w:color w:val="0000FF"/>
      <w:u w:val="single"/>
    </w:rPr>
  </w:style>
  <w:style w:type="paragraph" w:customStyle="1" w:styleId="28">
    <w:name w:val="明显引用1"/>
    <w:next w:val="1"/>
    <w:autoRedefine/>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customStyle="1" w:styleId="29">
    <w:name w:val="Default"/>
    <w:autoRedefine/>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paragraph" w:customStyle="1" w:styleId="30">
    <w:name w:val="Table Paragraph"/>
    <w:basedOn w:val="1"/>
    <w:autoRedefine/>
    <w:qFormat/>
    <w:uiPriority w:val="1"/>
    <w:rPr>
      <w:rFonts w:ascii="宋体" w:hAnsi="宋体" w:eastAsia="宋体" w:cs="宋体"/>
      <w:lang w:val="zh-CN" w:eastAsia="zh-CN" w:bidi="zh-CN"/>
    </w:rPr>
  </w:style>
  <w:style w:type="table" w:customStyle="1" w:styleId="31">
    <w:name w:val="Table Normal"/>
    <w:autoRedefine/>
    <w:semiHidden/>
    <w:unhideWhenUsed/>
    <w:qFormat/>
    <w:uiPriority w:val="0"/>
    <w:tblPr>
      <w:tblCellMar>
        <w:top w:w="0" w:type="dxa"/>
        <w:left w:w="0" w:type="dxa"/>
        <w:bottom w:w="0" w:type="dxa"/>
        <w:right w:w="0" w:type="dxa"/>
      </w:tblCellMar>
    </w:tblPr>
  </w:style>
  <w:style w:type="paragraph" w:styleId="32">
    <w:name w:val="List Paragraph"/>
    <w:basedOn w:val="1"/>
    <w:autoRedefine/>
    <w:qFormat/>
    <w:uiPriority w:val="1"/>
    <w:pPr>
      <w:ind w:left="1322" w:hanging="602"/>
    </w:pPr>
    <w:rPr>
      <w:rFonts w:ascii="宋体" w:hAnsi="宋体" w:eastAsia="宋体" w:cs="宋体"/>
      <w:lang w:val="zh-CN" w:eastAsia="zh-CN" w:bidi="zh-CN"/>
    </w:rPr>
  </w:style>
  <w:style w:type="paragraph" w:customStyle="1" w:styleId="33">
    <w:name w:val="00正文"/>
    <w:basedOn w:val="1"/>
    <w:autoRedefine/>
    <w:qFormat/>
    <w:uiPriority w:val="0"/>
    <w:pPr>
      <w:autoSpaceDE w:val="0"/>
      <w:autoSpaceDN w:val="0"/>
      <w:adjustRightInd w:val="0"/>
      <w:snapToGrid w:val="0"/>
      <w:spacing w:line="360" w:lineRule="auto"/>
      <w:ind w:left="10" w:leftChars="10" w:firstLine="200" w:firstLineChars="200"/>
    </w:pPr>
    <w:rPr>
      <w:color w:val="000000"/>
      <w:sz w:val="24"/>
      <w:szCs w:val="28"/>
    </w:rPr>
  </w:style>
  <w:style w:type="paragraph" w:customStyle="1" w:styleId="34">
    <w:name w:val="文章"/>
    <w:basedOn w:val="1"/>
    <w:autoRedefine/>
    <w:qFormat/>
    <w:uiPriority w:val="0"/>
    <w:pPr>
      <w:spacing w:line="360" w:lineRule="auto"/>
      <w:ind w:firstLine="200" w:firstLineChars="200"/>
    </w:pPr>
    <w:rPr>
      <w:rFonts w:eastAsia="宋体" w:cs="宋体"/>
      <w:bCs/>
      <w:color w:val="000000"/>
      <w:kern w:val="2"/>
      <w:sz w:val="24"/>
      <w:szCs w:val="24"/>
      <w:lang w:val="en-US" w:eastAsia="zh-CN" w:bidi="ar-SA"/>
    </w:rPr>
  </w:style>
  <w:style w:type="paragraph" w:customStyle="1" w:styleId="35">
    <w:name w:val="表"/>
    <w:basedOn w:val="1"/>
    <w:next w:val="1"/>
    <w:autoRedefine/>
    <w:qFormat/>
    <w:uiPriority w:val="0"/>
    <w:pPr>
      <w:widowControl/>
      <w:spacing w:line="240" w:lineRule="auto"/>
      <w:ind w:firstLine="0" w:firstLineChars="0"/>
      <w:jc w:val="center"/>
    </w:pPr>
    <w:rPr>
      <w:color w:val="000000"/>
      <w:kern w:val="0"/>
    </w:rPr>
  </w:style>
  <w:style w:type="paragraph" w:customStyle="1" w:styleId="36">
    <w:name w:val="样式7"/>
    <w:basedOn w:val="1"/>
    <w:autoRedefine/>
    <w:qFormat/>
    <w:uiPriority w:val="0"/>
    <w:pPr>
      <w:autoSpaceDE w:val="0"/>
      <w:autoSpaceDN w:val="0"/>
      <w:adjustRightInd w:val="0"/>
      <w:spacing w:line="360" w:lineRule="auto"/>
      <w:ind w:firstLine="480" w:firstLineChars="200"/>
      <w:jc w:val="left"/>
      <w:textAlignment w:val="baseline"/>
    </w:pPr>
    <w:rPr>
      <w:rFonts w:hAnsi="宋体"/>
      <w:kern w:val="0"/>
      <w:sz w:val="24"/>
    </w:rPr>
  </w:style>
  <w:style w:type="paragraph" w:customStyle="1" w:styleId="37">
    <w:name w:val="Heading #3|1"/>
    <w:basedOn w:val="1"/>
    <w:autoRedefine/>
    <w:qFormat/>
    <w:uiPriority w:val="0"/>
    <w:pPr>
      <w:widowControl w:val="0"/>
      <w:shd w:val="clear" w:color="auto" w:fill="auto"/>
      <w:spacing w:after="270"/>
      <w:outlineLvl w:val="2"/>
    </w:pPr>
    <w:rPr>
      <w:rFonts w:ascii="宋体" w:hAnsi="宋体" w:eastAsia="宋体" w:cs="宋体"/>
      <w:sz w:val="30"/>
      <w:szCs w:val="30"/>
      <w:u w:val="none"/>
      <w:shd w:val="clear" w:color="auto" w:fill="auto"/>
      <w:lang w:val="zh-TW" w:eastAsia="zh-TW" w:bidi="zh-TW"/>
    </w:rPr>
  </w:style>
  <w:style w:type="paragraph" w:customStyle="1" w:styleId="38">
    <w:name w:val="KM_三级标题"/>
    <w:basedOn w:val="5"/>
    <w:next w:val="1"/>
    <w:autoRedefine/>
    <w:qFormat/>
    <w:uiPriority w:val="0"/>
    <w:pPr>
      <w:numPr>
        <w:ilvl w:val="2"/>
        <w:numId w:val="1"/>
      </w:numPr>
      <w:spacing w:before="240" w:after="0" w:line="360" w:lineRule="auto"/>
      <w:ind w:left="0" w:firstLine="0" w:firstLineChars="0"/>
    </w:pPr>
    <w:rPr>
      <w:rFonts w:ascii="Arial" w:hAnsi="Arial" w:eastAsia="黑体"/>
      <w:b w:val="0"/>
      <w:sz w:val="24"/>
      <w:szCs w:val="24"/>
    </w:rPr>
  </w:style>
  <w:style w:type="paragraph" w:customStyle="1" w:styleId="39">
    <w:name w:val="表体"/>
    <w:basedOn w:val="1"/>
    <w:autoRedefine/>
    <w:qFormat/>
    <w:uiPriority w:val="0"/>
    <w:pPr>
      <w:widowControl/>
      <w:snapToGrid w:val="0"/>
      <w:spacing w:line="240" w:lineRule="atLeast"/>
      <w:jc w:val="center"/>
    </w:pPr>
    <w:rPr>
      <w:rFonts w:eastAsia="仿宋_GB2312"/>
      <w:kern w:val="0"/>
      <w:sz w:val="24"/>
      <w:szCs w:val="20"/>
    </w:rPr>
  </w:style>
  <w:style w:type="paragraph" w:customStyle="1" w:styleId="40">
    <w:name w:val="表格内容"/>
    <w:basedOn w:val="1"/>
    <w:autoRedefine/>
    <w:qFormat/>
    <w:uiPriority w:val="99"/>
    <w:pPr>
      <w:jc w:val="center"/>
    </w:pPr>
    <w:rPr>
      <w:kern w:val="0"/>
      <w:sz w:val="20"/>
      <w:szCs w:val="21"/>
    </w:rPr>
  </w:style>
  <w:style w:type="paragraph" w:customStyle="1" w:styleId="41">
    <w:name w:val="WPSOffice手动目录 1"/>
    <w:autoRedefine/>
    <w:qFormat/>
    <w:uiPriority w:val="0"/>
    <w:pPr>
      <w:ind w:leftChars="0"/>
    </w:pPr>
    <w:rPr>
      <w:rFonts w:ascii="Times New Roman" w:hAnsi="Times New Roman" w:eastAsia="宋体" w:cs="Times New Roman"/>
      <w:sz w:val="20"/>
      <w:szCs w:val="20"/>
    </w:rPr>
  </w:style>
  <w:style w:type="paragraph" w:customStyle="1" w:styleId="42">
    <w:name w:val="Table Text"/>
    <w:basedOn w:val="1"/>
    <w:autoRedefine/>
    <w:semiHidden/>
    <w:qFormat/>
    <w:uiPriority w:val="0"/>
    <w:rPr>
      <w:rFonts w:ascii="宋体" w:hAnsi="宋体" w:eastAsia="宋体" w:cs="宋体"/>
      <w:sz w:val="24"/>
      <w:szCs w:val="24"/>
      <w:lang w:val="en-US" w:eastAsia="en-US" w:bidi="ar-SA"/>
    </w:rPr>
  </w:style>
  <w:style w:type="paragraph" w:customStyle="1" w:styleId="43">
    <w:name w:val="T正文"/>
    <w:autoRedefine/>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character" w:customStyle="1" w:styleId="44">
    <w:name w:val="样式 样式 样式 样式 正文缩进s4 + 首行缩进:  2 字符 + 首行缩进:  2 字符 + Char + 仿宋_GB231..."/>
    <w:autoRedefine/>
    <w:qFormat/>
    <w:uiPriority w:val="0"/>
    <w:rPr>
      <w:rFonts w:hint="default" w:ascii="Wingdings" w:hAnsi="Wingdings" w:eastAsia="Wingdings" w:cs="Wingdings"/>
      <w:color w:val="auto"/>
      <w:kern w:val="2"/>
      <w:sz w:val="24"/>
      <w:szCs w:val="28"/>
      <w:lang w:val="en-US" w:eastAsia="zh-CN" w:bidi="ar-SA"/>
    </w:rPr>
  </w:style>
  <w:style w:type="paragraph" w:customStyle="1" w:styleId="45">
    <w:name w:val="样式 样式 样式 正文缩进s4 + 首行缩进:  2 字符 + 首行缩进:  2 字符 +"/>
    <w:basedOn w:val="1"/>
    <w:autoRedefine/>
    <w:qFormat/>
    <w:uiPriority w:val="0"/>
    <w:pPr>
      <w:widowControl w:val="0"/>
      <w:adjustRightInd w:val="0"/>
      <w:snapToGrid w:val="0"/>
      <w:spacing w:line="360" w:lineRule="auto"/>
      <w:ind w:firstLine="480" w:firstLineChars="200"/>
      <w:jc w:val="both"/>
    </w:pPr>
    <w:rPr>
      <w:rFonts w:ascii="Wingdings" w:hAnsi="Wingdings" w:eastAsia="Wingdings" w:cs="Times New Roman"/>
      <w:snapToGrid w:val="0"/>
      <w:color w:val="000000"/>
      <w:kern w:val="2"/>
      <w:sz w:val="21"/>
      <w:szCs w:val="28"/>
    </w:rPr>
  </w:style>
  <w:style w:type="paragraph" w:customStyle="1" w:styleId="46">
    <w:name w:val="WPSOffice手动目录 2"/>
    <w:autoRedefine/>
    <w:qFormat/>
    <w:uiPriority w:val="0"/>
    <w:pPr>
      <w:ind w:leftChars="200"/>
    </w:pPr>
    <w:rPr>
      <w:rFonts w:ascii="Times New Roman" w:hAnsi="Times New Roman" w:eastAsia="宋体" w:cs="Times New Roman"/>
      <w:sz w:val="20"/>
      <w:szCs w:val="20"/>
    </w:rPr>
  </w:style>
  <w:style w:type="paragraph" w:customStyle="1" w:styleId="47">
    <w:name w:val="A表格内容"/>
    <w:basedOn w:val="1"/>
    <w:autoRedefine/>
    <w:qFormat/>
    <w:uiPriority w:val="0"/>
    <w:pPr>
      <w:spacing w:line="240" w:lineRule="auto"/>
      <w:ind w:firstLine="0" w:firstLineChars="0"/>
      <w:jc w:val="center"/>
    </w:pPr>
    <w:rPr>
      <w:snapToGrid w:val="0"/>
      <w:color w:val="5B9BD5" w:themeColor="accent1"/>
      <w:sz w:val="21"/>
      <w:szCs w:val="21"/>
      <w14:textFill>
        <w14:solidFill>
          <w14:schemeClr w14:val="accent1"/>
        </w14:solidFill>
      </w14:textFill>
    </w:rPr>
  </w:style>
  <w:style w:type="paragraph" w:customStyle="1" w:styleId="48">
    <w:name w:val="A正文"/>
    <w:basedOn w:val="1"/>
    <w:autoRedefine/>
    <w:qFormat/>
    <w:uiPriority w:val="0"/>
    <w:pPr>
      <w:topLinePunct/>
      <w:ind w:firstLine="1040"/>
      <w:jc w:val="both"/>
    </w:pPr>
  </w:style>
  <w:style w:type="paragraph" w:customStyle="1" w:styleId="49">
    <w:name w:val="样式 标题 1 + 四号 段前: 0 磅 段后: 0 磅 行距: 1.5 倍行距"/>
    <w:basedOn w:val="50"/>
    <w:next w:val="51"/>
    <w:autoRedefine/>
    <w:qFormat/>
    <w:uiPriority w:val="0"/>
    <w:pPr>
      <w:adjustRightInd w:val="0"/>
      <w:snapToGrid w:val="0"/>
      <w:spacing w:before="0" w:after="0" w:line="360" w:lineRule="auto"/>
      <w:ind w:firstLine="200" w:firstLineChars="200"/>
      <w:jc w:val="center"/>
    </w:pPr>
    <w:rPr>
      <w:sz w:val="28"/>
      <w:szCs w:val="20"/>
    </w:rPr>
  </w:style>
  <w:style w:type="paragraph" w:customStyle="1" w:styleId="50">
    <w:name w:val="报告表正文"/>
    <w:basedOn w:val="1"/>
    <w:autoRedefine/>
    <w:qFormat/>
    <w:uiPriority w:val="0"/>
    <w:pPr>
      <w:adjustRightInd w:val="0"/>
      <w:spacing w:line="312" w:lineRule="auto"/>
      <w:ind w:left="113" w:right="113" w:firstLine="482"/>
      <w:jc w:val="left"/>
      <w:textAlignment w:val="baseline"/>
    </w:pPr>
    <w:rPr>
      <w:kern w:val="0"/>
      <w:sz w:val="24"/>
      <w:szCs w:val="20"/>
    </w:rPr>
  </w:style>
  <w:style w:type="paragraph" w:customStyle="1" w:styleId="51">
    <w:name w:val="文本正文"/>
    <w:basedOn w:val="1"/>
    <w:autoRedefine/>
    <w:qFormat/>
    <w:uiPriority w:val="0"/>
    <w:pPr>
      <w:snapToGrid w:val="0"/>
      <w:spacing w:line="360" w:lineRule="auto"/>
      <w:ind w:firstLine="510"/>
      <w:jc w:val="left"/>
    </w:pPr>
    <w:rPr>
      <w:spacing w:val="4"/>
      <w:kern w:val="24"/>
      <w:szCs w:val="24"/>
      <w:lang w:val="zh-CN"/>
    </w:rPr>
  </w:style>
  <w:style w:type="paragraph" w:customStyle="1" w:styleId="52">
    <w:name w:val="KD表格文字"/>
    <w:autoRedefine/>
    <w:qFormat/>
    <w:uiPriority w:val="0"/>
    <w:pPr>
      <w:spacing w:before="40" w:after="40"/>
      <w:jc w:val="center"/>
    </w:pPr>
    <w:rPr>
      <w:rFonts w:ascii="Times New Roman" w:hAnsi="Times New Roman" w:eastAsia="宋体" w:cs="Times New Roman"/>
      <w:kern w:val="2"/>
      <w:sz w:val="21"/>
      <w:szCs w:val="22"/>
      <w:lang w:val="en-US" w:eastAsia="zh-CN" w:bidi="ar-SA"/>
    </w:rPr>
  </w:style>
  <w:style w:type="paragraph" w:customStyle="1" w:styleId="53">
    <w:name w:val="图表"/>
    <w:basedOn w:val="1"/>
    <w:autoRedefine/>
    <w:qFormat/>
    <w:uiPriority w:val="0"/>
    <w:pPr>
      <w:adjustRightInd w:val="0"/>
      <w:snapToGrid w:val="0"/>
      <w:spacing w:line="280" w:lineRule="exact"/>
      <w:jc w:val="center"/>
    </w:pPr>
    <w:rPr>
      <w:rFonts w:ascii="Calibri" w:hAnsi="Calibri" w:eastAsia="宋体" w:cs="Times New Roman"/>
      <w:szCs w:val="22"/>
    </w:rPr>
  </w:style>
  <w:style w:type="paragraph" w:customStyle="1" w:styleId="54">
    <w:name w:val="表格表头"/>
    <w:basedOn w:val="1"/>
    <w:autoRedefine/>
    <w:qFormat/>
    <w:uiPriority w:val="0"/>
    <w:pPr>
      <w:widowControl/>
      <w:spacing w:line="360" w:lineRule="auto"/>
      <w:ind w:firstLine="482" w:firstLineChars="200"/>
    </w:pPr>
    <w:rPr>
      <w:b/>
      <w:kern w:val="28"/>
      <w:sz w:val="24"/>
    </w:rPr>
  </w:style>
  <w:style w:type="paragraph" w:customStyle="1" w:styleId="55">
    <w:name w:val="报告书表格"/>
    <w:basedOn w:val="1"/>
    <w:autoRedefine/>
    <w:qFormat/>
    <w:uiPriority w:val="0"/>
    <w:pPr>
      <w:adjustRightInd w:val="0"/>
      <w:spacing w:before="60" w:after="60" w:line="240" w:lineRule="atLeast"/>
      <w:jc w:val="center"/>
      <w:textAlignment w:val="baseline"/>
    </w:pPr>
    <w:rPr>
      <w:kern w:val="0"/>
    </w:rPr>
  </w:style>
  <w:style w:type="paragraph" w:customStyle="1" w:styleId="56">
    <w:name w:val="A表头图名"/>
    <w:basedOn w:val="1"/>
    <w:autoRedefine/>
    <w:qFormat/>
    <w:uiPriority w:val="0"/>
    <w:pPr>
      <w:spacing w:line="240" w:lineRule="auto"/>
      <w:ind w:firstLine="0" w:firstLineChars="0"/>
      <w:jc w:val="center"/>
    </w:pPr>
    <w:rPr>
      <w:rFonts w:ascii="华文新魏" w:hAnsi="华文新魏" w:eastAsia="华文新魏"/>
      <w:color w:val="5B9BD5" w:themeColor="accent1"/>
      <w14:textFill>
        <w14:solidFill>
          <w14:schemeClr w14:val="accent1"/>
        </w14:solidFill>
      </w14:textFill>
    </w:rPr>
  </w:style>
  <w:style w:type="character" w:customStyle="1" w:styleId="57">
    <w:name w:val="font11"/>
    <w:basedOn w:val="26"/>
    <w:autoRedefine/>
    <w:qFormat/>
    <w:uiPriority w:val="0"/>
    <w:rPr>
      <w:rFonts w:ascii="宋体" w:hAnsi="宋体" w:eastAsia="宋体" w:cs="宋体"/>
      <w:b/>
      <w:bCs/>
      <w:color w:val="000000"/>
      <w:sz w:val="22"/>
      <w:szCs w:val="22"/>
      <w:u w:val="none"/>
    </w:rPr>
  </w:style>
  <w:style w:type="character" w:customStyle="1" w:styleId="58">
    <w:name w:val="font31"/>
    <w:basedOn w:val="26"/>
    <w:autoRedefine/>
    <w:qFormat/>
    <w:uiPriority w:val="0"/>
    <w:rPr>
      <w:rFonts w:ascii="宋体" w:hAnsi="宋体" w:eastAsia="宋体" w:cs="宋体"/>
      <w:color w:val="000000"/>
      <w:sz w:val="22"/>
      <w:szCs w:val="22"/>
      <w:u w:val="none"/>
    </w:rPr>
  </w:style>
  <w:style w:type="character" w:customStyle="1" w:styleId="59">
    <w:name w:val="font21"/>
    <w:basedOn w:val="26"/>
    <w:autoRedefine/>
    <w:qFormat/>
    <w:uiPriority w:val="0"/>
    <w:rPr>
      <w:rFonts w:ascii="宋体" w:hAnsi="宋体" w:eastAsia="宋体" w:cs="宋体"/>
      <w:color w:val="000000"/>
      <w:sz w:val="22"/>
      <w:szCs w:val="22"/>
      <w:u w:val="none"/>
    </w:rPr>
  </w:style>
  <w:style w:type="paragraph" w:customStyle="1" w:styleId="60">
    <w:name w:val="A三级标题"/>
    <w:basedOn w:val="5"/>
    <w:next w:val="48"/>
    <w:autoRedefine/>
    <w:qFormat/>
    <w:uiPriority w:val="0"/>
    <w:pPr>
      <w:numPr>
        <w:ilvl w:val="2"/>
        <w:numId w:val="2"/>
      </w:numPr>
      <w:spacing w:before="100" w:after="200" w:line="240" w:lineRule="auto"/>
      <w:ind w:left="0" w:firstLineChars="0"/>
    </w:pPr>
    <w:rPr>
      <w:rFonts w:ascii="宋体" w:hAnsi="宋体" w:cs="Arial"/>
      <w:sz w:val="2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34044</Words>
  <Characters>37455</Characters>
  <Lines>0</Lines>
  <Paragraphs>0</Paragraphs>
  <TotalTime>115</TotalTime>
  <ScaleCrop>false</ScaleCrop>
  <LinksUpToDate>false</LinksUpToDate>
  <CharactersWithSpaces>37552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2021-12-01T00:45:00Z</dcterms:created>
  <dc:creator>lenovo</dc:creator>
  <cp:lastModifiedBy>子非鱼</cp:lastModifiedBy>
  <dcterms:modified xsi:type="dcterms:W3CDTF">2024-01-18T08:29:17Z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B033887D880E4082A9A5D19CB3FCEA40</vt:lpwstr>
  </property>
  <property fmtid="{D5CDD505-2E9C-101B-9397-08002B2CF9AE}" pid="4" name="commondata">
    <vt:lpwstr>eyJoZGlkIjoiY2Y0NDk0ZDQ0ZGVlNjg5OWNkOGFlZDRkMmFiNjYwY2UifQ==</vt:lpwstr>
  </property>
</Properties>
</file>