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21" w:lineRule="auto"/>
        <w:ind w:left="32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招标方案核准意见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74" w:line="219" w:lineRule="auto"/>
        <w:ind w:left="13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建设项目名称：110</w:t>
      </w:r>
      <w:r>
        <w:rPr>
          <w:rFonts w:ascii="宋体" w:hAnsi="宋体" w:eastAsia="宋体" w:cs="宋体"/>
          <w:sz w:val="23"/>
          <w:szCs w:val="23"/>
        </w:rPr>
        <w:t>kV</w:t>
      </w:r>
      <w:r>
        <w:rPr>
          <w:rFonts w:ascii="宋体" w:hAnsi="宋体" w:eastAsia="宋体" w:cs="宋体"/>
          <w:spacing w:val="10"/>
          <w:sz w:val="23"/>
          <w:szCs w:val="23"/>
        </w:rPr>
        <w:t>勐懂变三期工程</w:t>
      </w:r>
    </w:p>
    <w:p>
      <w:pPr>
        <w:spacing w:before="6" w:line="219" w:lineRule="auto"/>
        <w:ind w:left="11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项目代码：2201-530900-04-05-478422</w:t>
      </w:r>
    </w:p>
    <w:p>
      <w:pPr>
        <w:spacing w:line="25" w:lineRule="exact"/>
      </w:pPr>
    </w:p>
    <w:tbl>
      <w:tblPr>
        <w:tblStyle w:val="4"/>
        <w:tblW w:w="8099" w:type="dxa"/>
        <w:tblInd w:w="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89"/>
        <w:gridCol w:w="879"/>
        <w:gridCol w:w="868"/>
        <w:gridCol w:w="879"/>
        <w:gridCol w:w="889"/>
        <w:gridCol w:w="879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1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before="195" w:line="220" w:lineRule="auto"/>
              <w:ind w:left="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招标范围</w:t>
            </w:r>
          </w:p>
        </w:tc>
        <w:tc>
          <w:tcPr>
            <w:tcW w:w="1747" w:type="dxa"/>
            <w:gridSpan w:val="2"/>
            <w:vAlign w:val="top"/>
          </w:tcPr>
          <w:p>
            <w:pPr>
              <w:spacing w:before="195" w:line="220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招标组织形式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195" w:line="220" w:lineRule="auto"/>
              <w:ind w:left="4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招标方式</w:t>
            </w:r>
          </w:p>
        </w:tc>
        <w:tc>
          <w:tcPr>
            <w:tcW w:w="1403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4" w:line="236" w:lineRule="auto"/>
              <w:ind w:left="468" w:right="115" w:hanging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不采用招标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00" w:line="241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全部</w:t>
            </w:r>
          </w:p>
          <w:p>
            <w:pPr>
              <w:spacing w:line="220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90" w:line="311" w:lineRule="exact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  <w:t>部分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68" w:type="dxa"/>
            <w:vAlign w:val="top"/>
          </w:tcPr>
          <w:p>
            <w:pPr>
              <w:spacing w:before="101" w:line="310" w:lineRule="exact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5"/>
                <w:sz w:val="23"/>
                <w:szCs w:val="23"/>
              </w:rPr>
              <w:t>自行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02" w:line="319" w:lineRule="exact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3"/>
                <w:szCs w:val="23"/>
              </w:rPr>
              <w:t>委托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12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公开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10" w:line="241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邀请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</w:t>
            </w:r>
          </w:p>
        </w:tc>
        <w:tc>
          <w:tcPr>
            <w:tcW w:w="1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3" w:type="dxa"/>
            <w:vAlign w:val="top"/>
          </w:tcPr>
          <w:p>
            <w:pPr>
              <w:spacing w:before="191" w:line="21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勘察</w:t>
            </w:r>
          </w:p>
        </w:tc>
        <w:tc>
          <w:tcPr>
            <w:tcW w:w="889" w:type="dxa"/>
            <w:vAlign w:val="top"/>
          </w:tcPr>
          <w:p>
            <w:pPr>
              <w:spacing w:before="214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14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214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13" w:type="dxa"/>
            <w:vAlign w:val="top"/>
          </w:tcPr>
          <w:p>
            <w:pPr>
              <w:spacing w:before="173" w:line="221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设计</w:t>
            </w:r>
          </w:p>
        </w:tc>
        <w:tc>
          <w:tcPr>
            <w:tcW w:w="889" w:type="dxa"/>
            <w:vAlign w:val="top"/>
          </w:tcPr>
          <w:p>
            <w:pPr>
              <w:spacing w:before="195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95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95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13" w:type="dxa"/>
            <w:vAlign w:val="top"/>
          </w:tcPr>
          <w:p>
            <w:pPr>
              <w:spacing w:before="164" w:line="220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建筑工程</w:t>
            </w:r>
          </w:p>
        </w:tc>
        <w:tc>
          <w:tcPr>
            <w:tcW w:w="889" w:type="dxa"/>
            <w:vAlign w:val="top"/>
          </w:tcPr>
          <w:p>
            <w:pPr>
              <w:spacing w:before="186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86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86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13" w:type="dxa"/>
            <w:vAlign w:val="top"/>
          </w:tcPr>
          <w:p>
            <w:pPr>
              <w:spacing w:before="165" w:line="220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安装工程</w:t>
            </w:r>
          </w:p>
        </w:tc>
        <w:tc>
          <w:tcPr>
            <w:tcW w:w="889" w:type="dxa"/>
            <w:vAlign w:val="top"/>
          </w:tcPr>
          <w:p>
            <w:pPr>
              <w:spacing w:before="187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87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87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13" w:type="dxa"/>
            <w:vAlign w:val="top"/>
          </w:tcPr>
          <w:p>
            <w:pPr>
              <w:spacing w:before="166" w:line="228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监理</w:t>
            </w:r>
          </w:p>
        </w:tc>
        <w:tc>
          <w:tcPr>
            <w:tcW w:w="889" w:type="dxa"/>
            <w:vAlign w:val="top"/>
          </w:tcPr>
          <w:p>
            <w:pPr>
              <w:spacing w:before="178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178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178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13" w:type="dxa"/>
            <w:vAlign w:val="top"/>
          </w:tcPr>
          <w:p>
            <w:pPr>
              <w:spacing w:before="216" w:line="221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设备</w:t>
            </w:r>
          </w:p>
        </w:tc>
        <w:tc>
          <w:tcPr>
            <w:tcW w:w="889" w:type="dxa"/>
            <w:vAlign w:val="top"/>
          </w:tcPr>
          <w:p>
            <w:pPr>
              <w:spacing w:before="238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38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238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3" w:type="dxa"/>
            <w:vAlign w:val="top"/>
          </w:tcPr>
          <w:p>
            <w:pPr>
              <w:spacing w:before="194" w:line="219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重要材料</w:t>
            </w:r>
          </w:p>
        </w:tc>
        <w:tc>
          <w:tcPr>
            <w:tcW w:w="889" w:type="dxa"/>
            <w:vAlign w:val="top"/>
          </w:tcPr>
          <w:p>
            <w:pPr>
              <w:spacing w:before="219" w:line="238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19" w:line="238" w:lineRule="auto"/>
              <w:ind w:left="3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spacing w:before="219" w:line="238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13" w:type="dxa"/>
            <w:vAlign w:val="top"/>
          </w:tcPr>
          <w:p>
            <w:pPr>
              <w:spacing w:before="188" w:line="220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其他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spacing w:before="210" w:line="238" w:lineRule="auto"/>
              <w:ind w:left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</w:trPr>
        <w:tc>
          <w:tcPr>
            <w:tcW w:w="8099" w:type="dxa"/>
            <w:gridSpan w:val="8"/>
            <w:vAlign w:val="top"/>
          </w:tcPr>
          <w:p>
            <w:pPr>
              <w:spacing w:before="57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审批部门审批意见说明：</w:t>
            </w:r>
          </w:p>
          <w:p>
            <w:pPr>
              <w:spacing w:before="35" w:line="219" w:lineRule="auto"/>
              <w:ind w:left="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根据110</w:t>
            </w:r>
            <w:r>
              <w:rPr>
                <w:rFonts w:ascii="宋体" w:hAnsi="宋体" w:eastAsia="宋体" w:cs="宋体"/>
                <w:sz w:val="23"/>
                <w:szCs w:val="23"/>
              </w:rPr>
              <w:t>kV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勐懂变三期工程招标基本情况表，批复如下：</w:t>
            </w:r>
          </w:p>
          <w:p>
            <w:pPr>
              <w:spacing w:before="27" w:line="219" w:lineRule="auto"/>
              <w:ind w:left="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1.该项目的勘察、设计、建筑工程、安装工程、监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理、设备和重要材料采</w:t>
            </w:r>
          </w:p>
          <w:p>
            <w:pPr>
              <w:spacing w:before="38" w:line="219" w:lineRule="auto"/>
              <w:ind w:left="74"/>
              <w:rPr>
                <w:rFonts w:ascii="宋体" w:hAnsi="宋体" w:eastAsia="宋体" w:cs="宋体"/>
                <w:sz w:val="23"/>
                <w:szCs w:val="23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3507740</wp:posOffset>
                  </wp:positionH>
                  <wp:positionV relativeFrom="paragraph">
                    <wp:posOffset>75565</wp:posOffset>
                  </wp:positionV>
                  <wp:extent cx="1479550" cy="14287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1" cy="14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用公开招标的方式进入公共资源交易中心组织公开招标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  <w:p>
            <w:pPr>
              <w:spacing w:before="25" w:line="219" w:lineRule="auto"/>
              <w:ind w:left="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2.该项目的其他不采用招标方式。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6" w:line="219" w:lineRule="auto"/>
              <w:ind w:left="5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w w:val="107"/>
                <w:sz w:val="23"/>
                <w:szCs w:val="23"/>
              </w:rPr>
              <w:t>2022年1月4日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20" w:h="16840"/>
      <w:pgMar w:top="1431" w:right="1564" w:bottom="400" w:left="178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78D0A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2022-11-17T09:47:00Z</dcterms:created>
  <dc:creator>Kingsoft-PDF</dc:creator>
  <cp:keywords>637592a7c1ea6f00165bbbe7</cp:keywords>
  <cp:lastModifiedBy>Administrator</cp:lastModifiedBy>
  <dcterms:modified xsi:type="dcterms:W3CDTF">2022-11-17T06:48:02Z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2022-11-17T09:47:38Z</vt:filetime>
  </property>
  <property fmtid="{D5CDD505-2E9C-101B-9397-08002B2CF9AE}" pid="4" name="KSOProductBuildVer">
    <vt:lpwstr>2052-10.8.0.5950</vt:lpwstr>
  </property>
</Properties>
</file>