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_GB2312" w:hAnsi="仿宋_GB2312" w:eastAsia="仿宋_GB2312" w:cs="仿宋_GB2312"/>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_GB2312" w:hAnsi="仿宋_GB2312" w:eastAsia="仿宋_GB2312" w:cs="仿宋_GB2312"/>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_GB2312" w:hAnsi="仿宋_GB2312" w:eastAsia="仿宋_GB2312" w:cs="仿宋_GB2312"/>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distribute"/>
        <w:textAlignment w:val="auto"/>
        <w:rPr>
          <w:rFonts w:hint="eastAsia" w:ascii="方正小标宋_GBK" w:hAnsi="方正小标宋_GBK" w:eastAsia="方正小标宋_GBK" w:cs="方正小标宋_GBK"/>
          <w:b/>
          <w:bCs/>
          <w:color w:val="FF0000"/>
          <w:sz w:val="32"/>
          <w:szCs w:val="32"/>
        </w:rPr>
      </w:pPr>
      <w:r>
        <w:rPr>
          <w:rFonts w:hint="eastAsia" w:ascii="方正小标宋_GBK" w:hAnsi="方正小标宋_GBK" w:eastAsia="方正小标宋_GBK" w:cs="方正小标宋_GBK"/>
          <w:b/>
          <w:bCs/>
          <w:color w:val="FF0000"/>
          <w:w w:val="90"/>
          <w:kern w:val="16"/>
          <w:sz w:val="84"/>
          <w:szCs w:val="84"/>
        </w:rPr>
        <w:t>临沧市生态环境局文件</w:t>
      </w:r>
    </w:p>
    <w:p>
      <w:pPr>
        <w:spacing w:line="0" w:lineRule="atLeast"/>
        <w:ind w:firstLine="1600" w:firstLineChars="800"/>
        <w:rPr>
          <w:rFonts w:hint="eastAsia" w:ascii="仿宋_GB2312" w:hAnsi="仿宋_GB2312" w:eastAsia="仿宋_GB2312" w:cs="仿宋_GB2312"/>
          <w:sz w:val="20"/>
          <w:szCs w:val="20"/>
        </w:rPr>
      </w:pPr>
    </w:p>
    <w:p>
      <w:pPr>
        <w:spacing w:line="0" w:lineRule="atLeast"/>
        <w:ind w:left="0" w:leftChars="0" w:firstLine="0" w:firstLineChars="0"/>
        <w:jc w:val="center"/>
        <w:rPr>
          <w:rFonts w:ascii="Times New Roman" w:hAnsi="Times New Roman" w:eastAsia="仿宋_GB2312"/>
          <w:sz w:val="32"/>
          <w:szCs w:val="32"/>
          <w:highlight w:val="yellow"/>
        </w:rPr>
      </w:pPr>
      <w:r>
        <w:rPr>
          <w:rFonts w:ascii="Times New Roman" w:hAnsi="Times New Roman" w:eastAsia="仿宋_GB2312"/>
          <w:sz w:val="32"/>
          <w:szCs w:val="32"/>
        </w:rPr>
        <w:t>临环审〔202</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w:t>
      </w:r>
      <w:r>
        <w:rPr>
          <w:rFonts w:hint="eastAsia" w:eastAsia="仿宋_GB2312"/>
          <w:sz w:val="32"/>
          <w:szCs w:val="32"/>
          <w:lang w:val="en-US" w:eastAsia="zh-CN"/>
        </w:rPr>
        <w:t>177</w:t>
      </w:r>
      <w:r>
        <w:rPr>
          <w:rFonts w:ascii="Times New Roman" w:hAnsi="Times New Roman" w:eastAsia="仿宋_GB2312"/>
          <w:sz w:val="32"/>
          <w:szCs w:val="32"/>
        </w:rPr>
        <w:t>号</w:t>
      </w:r>
    </w:p>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116205</wp:posOffset>
                </wp:positionV>
                <wp:extent cx="5715000" cy="0"/>
                <wp:effectExtent l="0" t="13970" r="0" b="24130"/>
                <wp:wrapNone/>
                <wp:docPr id="7" name="直接连接符 7"/>
                <wp:cNvGraphicFramePr/>
                <a:graphic xmlns:a="http://schemas.openxmlformats.org/drawingml/2006/main">
                  <a:graphicData uri="http://schemas.microsoft.com/office/word/2010/wordprocessingShape">
                    <wps:wsp>
                      <wps:cNvCnPr/>
                      <wps:spPr>
                        <a:xfrm>
                          <a:off x="0" y="0"/>
                          <a:ext cx="5715000" cy="0"/>
                        </a:xfrm>
                        <a:prstGeom prst="line">
                          <a:avLst/>
                        </a:prstGeom>
                        <a:ln w="28575" cap="flat" cmpd="thickThin">
                          <a:solidFill>
                            <a:srgbClr val="FF0000"/>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1.5pt;margin-top:9.15pt;height:0pt;width:450pt;z-index:251660288;mso-width-relative:page;mso-height-relative:page;" filled="f" stroked="t" coordsize="21600,21600" o:gfxdata="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JeT+TTSAAAABwEAAA8AAAAAAAAAAQAgAAAAIgAAAGRycy9kb3du&#10;cmV2LnhtbFBLAQIUABQAAAAIAIdO4kCCtuzuBQIAAAMEAAAOAAAAAAAAAAEAIAAAACEBAABkcnMv&#10;ZTJvRG9jLnhtbFBLBQYAAAAABgAGAFkBAACYBQAAAAA=&#10;">
                <v:fill on="f" focussize="0,0"/>
                <v:stroke weight="2.25pt" color="#FF0000" linestyle="thickThin"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spacing w:line="0" w:lineRule="atLeast"/>
        <w:ind w:firstLine="0" w:firstLineChars="0"/>
        <w:jc w:val="center"/>
        <w:textAlignment w:val="auto"/>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b/>
          <w:bCs/>
          <w:sz w:val="44"/>
          <w:szCs w:val="44"/>
        </w:rPr>
        <w:t>临沧市生态环境局关于</w:t>
      </w:r>
      <w:r>
        <w:rPr>
          <w:rFonts w:hint="eastAsia" w:ascii="方正小标宋_GBK" w:hAnsi="方正小标宋_GBK" w:eastAsia="方正小标宋_GBK" w:cs="方正小标宋_GBK"/>
          <w:b/>
          <w:bCs/>
          <w:sz w:val="44"/>
          <w:szCs w:val="44"/>
          <w:lang w:val="en-US" w:eastAsia="zh-CN"/>
        </w:rPr>
        <w:t>镇康县隆瑞建材石料</w:t>
      </w:r>
    </w:p>
    <w:p>
      <w:pPr>
        <w:keepNext w:val="0"/>
        <w:keepLines w:val="0"/>
        <w:pageBreakBefore w:val="0"/>
        <w:widowControl w:val="0"/>
        <w:kinsoku/>
        <w:wordWrap/>
        <w:overflowPunct/>
        <w:topLinePunct w:val="0"/>
        <w:autoSpaceDE/>
        <w:autoSpaceDN/>
        <w:bidi w:val="0"/>
        <w:spacing w:line="0" w:lineRule="atLeast"/>
        <w:ind w:firstLine="0" w:firstLineChars="0"/>
        <w:jc w:val="center"/>
        <w:textAlignment w:val="auto"/>
        <w:rPr>
          <w:rFonts w:hint="eastAsia" w:ascii="方正小标宋_GBK" w:hAnsi="方正小标宋_GBK" w:eastAsia="方正小标宋_GBK" w:cs="方正小标宋_GBK"/>
          <w:b/>
          <w:bCs/>
          <w:color w:val="000000"/>
          <w:sz w:val="44"/>
          <w:szCs w:val="44"/>
        </w:rPr>
      </w:pPr>
      <w:r>
        <w:rPr>
          <w:rFonts w:hint="eastAsia" w:ascii="方正小标宋_GBK" w:hAnsi="方正小标宋_GBK" w:eastAsia="方正小标宋_GBK" w:cs="方正小标宋_GBK"/>
          <w:b/>
          <w:bCs/>
          <w:sz w:val="44"/>
          <w:szCs w:val="44"/>
          <w:lang w:val="en-US" w:eastAsia="zh-CN"/>
        </w:rPr>
        <w:t>开采加工建设项目</w:t>
      </w:r>
      <w:r>
        <w:rPr>
          <w:rFonts w:hint="eastAsia" w:ascii="方正小标宋_GBK" w:hAnsi="方正小标宋_GBK" w:eastAsia="方正小标宋_GBK" w:cs="方正小标宋_GBK"/>
          <w:b/>
          <w:bCs/>
          <w:color w:val="000000"/>
          <w:sz w:val="44"/>
          <w:szCs w:val="44"/>
        </w:rPr>
        <w:t>环境影响报告表的批复</w:t>
      </w:r>
    </w:p>
    <w:p>
      <w:pPr>
        <w:keepNext w:val="0"/>
        <w:keepLines w:val="0"/>
        <w:pageBreakBefore w:val="0"/>
        <w:widowControl w:val="0"/>
        <w:kinsoku/>
        <w:wordWrap/>
        <w:overflowPunct/>
        <w:topLinePunct w:val="0"/>
        <w:autoSpaceDE/>
        <w:autoSpaceDN/>
        <w:bidi w:val="0"/>
        <w:spacing w:line="0" w:lineRule="atLeast"/>
        <w:ind w:left="0" w:leftChars="0" w:firstLine="0" w:firstLineChars="0"/>
        <w:jc w:val="left"/>
        <w:textAlignment w:val="auto"/>
        <w:rPr>
          <w:rFonts w:hint="eastAsia" w:ascii="仿宋_GB2312" w:hAnsi="仿宋_GB2312" w:eastAsia="仿宋_GB2312" w:cs="仿宋_GB2312"/>
          <w:i w:val="0"/>
          <w:iCs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spacing w:line="560" w:lineRule="exact"/>
        <w:ind w:left="0" w:leftChars="0" w:firstLine="0" w:firstLineChars="0"/>
        <w:jc w:val="left"/>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镇康隆瑞建材有限责任公司：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你</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rPr>
        <w:t>申请报批的《</w:t>
      </w:r>
      <w:r>
        <w:rPr>
          <w:rFonts w:hint="eastAsia" w:ascii="仿宋_GB2312" w:hAnsi="仿宋_GB2312" w:eastAsia="仿宋_GB2312" w:cs="仿宋_GB2312"/>
          <w:sz w:val="32"/>
          <w:szCs w:val="32"/>
          <w:lang w:eastAsia="zh-CN"/>
        </w:rPr>
        <w:t>镇康县隆瑞建材石料开采加工建设项目环</w:t>
      </w:r>
      <w:r>
        <w:rPr>
          <w:rFonts w:hint="eastAsia" w:ascii="仿宋_GB2312" w:hAnsi="仿宋_GB2312" w:eastAsia="仿宋_GB2312" w:cs="仿宋_GB2312"/>
          <w:sz w:val="32"/>
          <w:szCs w:val="32"/>
        </w:rPr>
        <w:t>境影响报告表》（以下简称《报告表》）收悉。</w:t>
      </w:r>
      <w:r>
        <w:rPr>
          <w:rFonts w:hint="eastAsia" w:ascii="仿宋_GB2312" w:hAnsi="仿宋_GB2312" w:eastAsia="仿宋_GB2312" w:cs="仿宋_GB2312"/>
          <w:sz w:val="32"/>
          <w:szCs w:val="32"/>
          <w:lang w:val="en-US" w:eastAsia="zh-CN"/>
        </w:rPr>
        <w:t>现</w:t>
      </w:r>
      <w:r>
        <w:rPr>
          <w:rFonts w:hint="eastAsia" w:ascii="仿宋_GB2312" w:hAnsi="仿宋_GB2312" w:eastAsia="仿宋_GB2312" w:cs="仿宋_GB2312"/>
          <w:sz w:val="32"/>
          <w:szCs w:val="32"/>
        </w:rPr>
        <w:t>批复如下：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一、项目基本信息</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项目位于</w:t>
      </w:r>
      <w:r>
        <w:rPr>
          <w:rFonts w:hint="default" w:ascii="Times New Roman" w:hAnsi="Times New Roman" w:eastAsia="仿宋_GB2312" w:cs="Times New Roman"/>
          <w:color w:val="auto"/>
          <w:kern w:val="0"/>
          <w:sz w:val="32"/>
          <w:szCs w:val="32"/>
          <w:lang w:val="en-US" w:eastAsia="zh-CN"/>
        </w:rPr>
        <w:t>临沧市镇康县勐堆乡大石桥村</w:t>
      </w:r>
      <w:r>
        <w:rPr>
          <w:rFonts w:hint="default" w:ascii="Times New Roman" w:hAnsi="Times New Roman" w:eastAsia="仿宋_GB2312" w:cs="Times New Roman"/>
          <w:color w:val="auto"/>
          <w:kern w:val="0"/>
          <w:sz w:val="32"/>
          <w:szCs w:val="32"/>
        </w:rPr>
        <w:t>，</w:t>
      </w:r>
      <w:r>
        <w:rPr>
          <w:rFonts w:hint="eastAsia" w:eastAsia="仿宋_GB2312" w:cs="Times New Roman"/>
          <w:color w:val="auto"/>
          <w:kern w:val="0"/>
          <w:sz w:val="32"/>
          <w:szCs w:val="32"/>
          <w:lang w:eastAsia="zh-CN"/>
        </w:rPr>
        <w:t>矿区</w:t>
      </w:r>
      <w:r>
        <w:rPr>
          <w:rFonts w:hint="default" w:ascii="Times New Roman" w:hAnsi="Times New Roman" w:eastAsia="仿宋_GB2312" w:cs="Times New Roman"/>
          <w:color w:val="auto"/>
          <w:kern w:val="0"/>
          <w:sz w:val="32"/>
          <w:szCs w:val="32"/>
          <w:lang w:val="en-US" w:eastAsia="zh-CN"/>
        </w:rPr>
        <w:t>坐标为</w:t>
      </w:r>
      <w:bookmarkStart w:id="0" w:name="_Hlk117123686"/>
      <w:r>
        <w:rPr>
          <w:rFonts w:hint="default" w:ascii="Times New Roman" w:hAnsi="Times New Roman" w:eastAsia="仿宋_GB2312" w:cs="Times New Roman"/>
          <w:color w:val="auto"/>
          <w:kern w:val="0"/>
          <w:sz w:val="32"/>
          <w:szCs w:val="32"/>
          <w:lang w:val="en-US" w:eastAsia="zh-CN"/>
        </w:rPr>
        <w:t>东经98°55′47.001″～98°55′54.223″，北纬</w:t>
      </w:r>
      <w:bookmarkEnd w:id="0"/>
      <w:r>
        <w:rPr>
          <w:rFonts w:hint="default" w:ascii="Times New Roman" w:hAnsi="Times New Roman" w:eastAsia="仿宋_GB2312" w:cs="Times New Roman"/>
          <w:color w:val="auto"/>
          <w:kern w:val="0"/>
          <w:sz w:val="32"/>
          <w:szCs w:val="32"/>
          <w:lang w:val="en-US" w:eastAsia="zh-CN"/>
        </w:rPr>
        <w:t>23°54′35.105″～23°54′48.001″。</w:t>
      </w:r>
      <w:r>
        <w:rPr>
          <w:rFonts w:hint="eastAsia" w:eastAsia="仿宋_GB2312" w:cs="Times New Roman"/>
          <w:color w:val="auto"/>
          <w:kern w:val="0"/>
          <w:sz w:val="32"/>
          <w:szCs w:val="32"/>
          <w:lang w:val="en-US" w:eastAsia="zh-CN"/>
        </w:rPr>
        <w:t>矿区</w:t>
      </w:r>
      <w:r>
        <w:rPr>
          <w:rFonts w:hint="default" w:ascii="Times New Roman" w:hAnsi="Times New Roman" w:eastAsia="仿宋_GB2312" w:cs="Times New Roman"/>
          <w:color w:val="auto"/>
          <w:kern w:val="0"/>
          <w:sz w:val="32"/>
          <w:szCs w:val="32"/>
        </w:rPr>
        <w:t>面积为</w:t>
      </w:r>
      <w:r>
        <w:rPr>
          <w:rFonts w:hint="eastAsia" w:eastAsia="仿宋_GB2312" w:cs="Times New Roman"/>
          <w:color w:val="auto"/>
          <w:kern w:val="0"/>
          <w:sz w:val="32"/>
          <w:szCs w:val="32"/>
          <w:lang w:val="en-US" w:eastAsia="zh-CN"/>
        </w:rPr>
        <w:t>0.063 km</w:t>
      </w:r>
      <w:r>
        <w:rPr>
          <w:rFonts w:hint="eastAsia" w:eastAsia="仿宋_GB2312" w:cs="Times New Roman"/>
          <w:color w:val="auto"/>
          <w:kern w:val="0"/>
          <w:sz w:val="32"/>
          <w:szCs w:val="32"/>
          <w:vertAlign w:val="superscript"/>
          <w:lang w:val="en-US" w:eastAsia="zh-CN"/>
        </w:rPr>
        <w:t>2</w:t>
      </w:r>
      <w:r>
        <w:rPr>
          <w:rFonts w:hint="default" w:ascii="Times New Roman" w:hAnsi="Times New Roman" w:eastAsia="仿宋_GB2312" w:cs="Times New Roman"/>
          <w:color w:val="auto"/>
          <w:kern w:val="0"/>
          <w:sz w:val="32"/>
          <w:szCs w:val="32"/>
        </w:rPr>
        <w:t>，开采矿种</w:t>
      </w:r>
      <w:r>
        <w:rPr>
          <w:rFonts w:hint="eastAsia" w:eastAsia="仿宋_GB2312" w:cs="Times New Roman"/>
          <w:color w:val="auto"/>
          <w:kern w:val="0"/>
          <w:sz w:val="32"/>
          <w:szCs w:val="32"/>
          <w:lang w:eastAsia="zh-CN"/>
        </w:rPr>
        <w:t>为</w:t>
      </w:r>
      <w:r>
        <w:rPr>
          <w:rFonts w:hint="default" w:ascii="Times New Roman" w:hAnsi="Times New Roman" w:eastAsia="仿宋_GB2312" w:cs="Times New Roman"/>
          <w:color w:val="auto"/>
          <w:kern w:val="0"/>
          <w:sz w:val="32"/>
          <w:szCs w:val="32"/>
        </w:rPr>
        <w:t>建筑用石料灰岩</w:t>
      </w:r>
      <w:r>
        <w:rPr>
          <w:rFonts w:hint="eastAsia"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主要建设内容包括新</w:t>
      </w:r>
      <w:r>
        <w:rPr>
          <w:rFonts w:hint="eastAsia" w:eastAsia="仿宋_GB2312" w:cs="Times New Roman"/>
          <w:color w:val="auto"/>
          <w:kern w:val="0"/>
          <w:sz w:val="32"/>
          <w:szCs w:val="32"/>
          <w:lang w:eastAsia="zh-CN"/>
        </w:rPr>
        <w:t>开辟</w:t>
      </w:r>
      <w:r>
        <w:rPr>
          <w:rFonts w:hint="default" w:ascii="Times New Roman" w:hAnsi="Times New Roman" w:eastAsia="仿宋_GB2312" w:cs="Times New Roman"/>
          <w:color w:val="auto"/>
          <w:kern w:val="0"/>
          <w:sz w:val="32"/>
          <w:szCs w:val="32"/>
        </w:rPr>
        <w:t>公路、粉碎选厂基础建设、堆场建设、办公室及生活区基础建设等</w:t>
      </w:r>
      <w:r>
        <w:rPr>
          <w:rFonts w:hint="eastAsia"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矿山开采产出的石料灰岩矿，经破碎、筛分后，</w:t>
      </w:r>
      <w:r>
        <w:rPr>
          <w:rFonts w:hint="eastAsia" w:eastAsia="仿宋_GB2312" w:cs="Times New Roman"/>
          <w:color w:val="auto"/>
          <w:kern w:val="0"/>
          <w:sz w:val="32"/>
          <w:szCs w:val="32"/>
          <w:lang w:eastAsia="zh-CN"/>
        </w:rPr>
        <w:t>年生产加工</w:t>
      </w:r>
      <w:r>
        <w:rPr>
          <w:rFonts w:hint="default" w:ascii="Times New Roman" w:hAnsi="Times New Roman" w:eastAsia="仿宋_GB2312" w:cs="Times New Roman"/>
          <w:color w:val="auto"/>
          <w:kern w:val="0"/>
          <w:sz w:val="32"/>
          <w:szCs w:val="32"/>
        </w:rPr>
        <w:t>毛石1万t/a、公分石2万t/a、公厘石3t/a、瓜子石3t/a、细砂1t/a</w:t>
      </w:r>
      <w:r>
        <w:rPr>
          <w:rFonts w:hint="default" w:ascii="Times New Roman" w:hAnsi="Times New Roman" w:eastAsia="仿宋_GB2312" w:cs="Times New Roman"/>
          <w:color w:val="auto"/>
          <w:kern w:val="0"/>
          <w:sz w:val="32"/>
          <w:szCs w:val="32"/>
          <w:lang w:val="en-US" w:eastAsia="zh-CN"/>
        </w:rPr>
        <w:t>。</w:t>
      </w:r>
      <w:r>
        <w:rPr>
          <w:rFonts w:hint="default" w:ascii="Times New Roman" w:hAnsi="Times New Roman" w:eastAsia="仿宋_GB2312" w:cs="Times New Roman"/>
          <w:color w:val="auto"/>
          <w:kern w:val="0"/>
          <w:sz w:val="32"/>
          <w:szCs w:val="32"/>
        </w:rPr>
        <w:t>项目的总投资约为</w:t>
      </w:r>
      <w:r>
        <w:rPr>
          <w:rFonts w:hint="eastAsia" w:eastAsia="仿宋_GB2312" w:cs="Times New Roman"/>
          <w:color w:val="auto"/>
          <w:kern w:val="0"/>
          <w:sz w:val="32"/>
          <w:szCs w:val="32"/>
          <w:lang w:val="en-US" w:eastAsia="zh-CN"/>
        </w:rPr>
        <w:t>900</w:t>
      </w:r>
      <w:r>
        <w:rPr>
          <w:rFonts w:hint="default" w:ascii="Times New Roman" w:hAnsi="Times New Roman" w:eastAsia="仿宋_GB2312" w:cs="Times New Roman"/>
          <w:color w:val="auto"/>
          <w:kern w:val="0"/>
          <w:sz w:val="32"/>
          <w:szCs w:val="32"/>
        </w:rPr>
        <w:t>万，其中环保投资约为</w:t>
      </w:r>
      <w:r>
        <w:rPr>
          <w:rFonts w:hint="eastAsia" w:eastAsia="仿宋_GB2312" w:cs="Times New Roman"/>
          <w:color w:val="auto"/>
          <w:kern w:val="0"/>
          <w:sz w:val="32"/>
          <w:szCs w:val="32"/>
          <w:lang w:val="en-US" w:eastAsia="zh-CN"/>
        </w:rPr>
        <w:t>100</w:t>
      </w:r>
      <w:r>
        <w:rPr>
          <w:rFonts w:hint="default" w:ascii="Times New Roman" w:hAnsi="Times New Roman" w:eastAsia="仿宋_GB2312" w:cs="Times New Roman"/>
          <w:color w:val="auto"/>
          <w:kern w:val="0"/>
          <w:sz w:val="32"/>
          <w:szCs w:val="32"/>
        </w:rPr>
        <w:t>万元，占项目总投资额的</w:t>
      </w:r>
      <w:r>
        <w:rPr>
          <w:rFonts w:hint="eastAsia" w:eastAsia="仿宋_GB2312" w:cs="Times New Roman"/>
          <w:color w:val="auto"/>
          <w:kern w:val="0"/>
          <w:sz w:val="32"/>
          <w:szCs w:val="32"/>
          <w:lang w:val="en-US" w:eastAsia="zh-CN"/>
        </w:rPr>
        <w:t>11.11</w:t>
      </w:r>
      <w:bookmarkStart w:id="1" w:name="_GoBack"/>
      <w:bookmarkEnd w:id="1"/>
      <w:r>
        <w:rPr>
          <w:rFonts w:hint="default" w:ascii="Times New Roman" w:hAnsi="Times New Roman" w:eastAsia="仿宋_GB2312" w:cs="Times New Roman"/>
          <w:color w:val="auto"/>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该《报告表》可作为该项目环境保护设计、建设、验收和运行环境管理的依据。项目建设符合国家及云南省对建设项目环境影响评价文件审批的有关规定，不存在工程建设的重大环境制约因素，</w:t>
      </w:r>
      <w:r>
        <w:rPr>
          <w:rFonts w:hint="eastAsia" w:ascii="仿宋_GB2312" w:hAnsi="仿宋_GB2312" w:eastAsia="仿宋_GB2312" w:cs="仿宋_GB2312"/>
          <w:color w:val="auto"/>
          <w:sz w:val="32"/>
          <w:szCs w:val="32"/>
          <w:lang w:eastAsia="zh-CN"/>
        </w:rPr>
        <w:t>市生态环境局</w:t>
      </w:r>
      <w:r>
        <w:rPr>
          <w:rFonts w:hint="eastAsia" w:ascii="仿宋_GB2312" w:hAnsi="仿宋_GB2312" w:eastAsia="仿宋_GB2312" w:cs="仿宋_GB2312"/>
          <w:color w:val="auto"/>
          <w:sz w:val="32"/>
          <w:szCs w:val="32"/>
        </w:rPr>
        <w:t>同意按照《报告表》所述的环境保护对策措施方案建设。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二、项目建设和生产过程中应当做好的工作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你公司</w:t>
      </w:r>
      <w:r>
        <w:rPr>
          <w:rFonts w:hint="eastAsia" w:ascii="仿宋_GB2312" w:hAnsi="仿宋_GB2312" w:eastAsia="仿宋_GB2312" w:cs="仿宋_GB2312"/>
          <w:color w:val="auto"/>
          <w:spacing w:val="0"/>
          <w:sz w:val="32"/>
          <w:szCs w:val="32"/>
          <w:lang w:eastAsia="zh-CN"/>
        </w:rPr>
        <w:t>严格对照《报告表》提出的各项污染防治措施及要求落实。</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你公司</w:t>
      </w:r>
      <w:r>
        <w:rPr>
          <w:rFonts w:hint="eastAsia" w:ascii="仿宋_GB2312" w:hAnsi="仿宋_GB2312" w:eastAsia="仿宋_GB2312" w:cs="仿宋_GB2312"/>
          <w:color w:val="auto"/>
          <w:sz w:val="32"/>
          <w:szCs w:val="32"/>
          <w:lang w:val="en-US" w:eastAsia="zh-CN"/>
        </w:rPr>
        <w:t>严格执行环境保护设施与主体工程同时设计、同时施工、同时投产使用的环境保护“三同时”制度。</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项目环境影响评价文件经批准后，如工程的性质、规模、工艺、地点或者防治污染、防止生态破坏的措施发生重大变动的，建设公司应当重新报批环境影响评价文件，否则不得实施建设。自环评批复文件批准之日起，如工程超过</w:t>
      </w:r>
      <w:r>
        <w:rPr>
          <w:rFonts w:hint="default" w:ascii="Times New Roman" w:hAnsi="Times New Roman" w:eastAsia="仿宋_GB2312" w:cs="Times New Roman"/>
          <w:color w:val="auto"/>
          <w:sz w:val="32"/>
          <w:szCs w:val="32"/>
          <w:lang w:val="en-US" w:eastAsia="zh-CN"/>
        </w:rPr>
        <w:t>5</w:t>
      </w:r>
      <w:r>
        <w:rPr>
          <w:rFonts w:hint="eastAsia" w:ascii="仿宋_GB2312" w:hAnsi="仿宋_GB2312" w:eastAsia="仿宋_GB2312" w:cs="仿宋_GB2312"/>
          <w:color w:val="auto"/>
          <w:sz w:val="32"/>
          <w:szCs w:val="32"/>
          <w:lang w:val="en-US" w:eastAsia="zh-CN"/>
        </w:rPr>
        <w:t>年未开工建设，环境影响评价文件应当报临沧市生态环境局重新审核。</w:t>
      </w:r>
    </w:p>
    <w:p>
      <w:pPr>
        <w:pStyle w:val="3"/>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你公司</w:t>
      </w:r>
      <w:r>
        <w:rPr>
          <w:rFonts w:hint="eastAsia" w:ascii="仿宋_GB2312" w:hAnsi="仿宋_GB2312" w:eastAsia="仿宋_GB2312" w:cs="仿宋_GB2312"/>
          <w:color w:val="auto"/>
          <w:sz w:val="32"/>
          <w:szCs w:val="32"/>
          <w:lang w:val="en-US" w:eastAsia="zh-CN"/>
        </w:rPr>
        <w:t>按照《突发环境事件应急预案管理暂行办法》的要求，强化环境风险管理，制定环境风险应急预案并报市生态环境局镇康分局备案；落实各项环境风险防范和应急处置设施（措施），做好日常环境应急演练和培训，开展环境监测，保障环境安全。</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kern w:val="0"/>
          <w:sz w:val="32"/>
          <w:szCs w:val="32"/>
          <w:lang w:val="en-US" w:eastAsia="zh-CN" w:bidi="ar-SA"/>
        </w:rPr>
        <w:t>（五）</w:t>
      </w:r>
      <w:r>
        <w:rPr>
          <w:rFonts w:hint="eastAsia" w:ascii="仿宋_GB2312" w:hAnsi="仿宋_GB2312" w:eastAsia="仿宋_GB2312" w:cs="仿宋_GB2312"/>
          <w:color w:val="auto"/>
          <w:sz w:val="32"/>
          <w:szCs w:val="32"/>
          <w:lang w:val="en-US" w:eastAsia="zh-CN"/>
        </w:rPr>
        <w:t>项目竣工后，</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你公司</w:t>
      </w:r>
      <w:r>
        <w:rPr>
          <w:rFonts w:hint="eastAsia" w:ascii="仿宋_GB2312" w:hAnsi="仿宋_GB2312" w:eastAsia="仿宋_GB2312" w:cs="仿宋_GB2312"/>
          <w:color w:val="auto"/>
          <w:sz w:val="32"/>
          <w:szCs w:val="32"/>
          <w:lang w:val="en-US" w:eastAsia="zh-CN"/>
        </w:rPr>
        <w:t>严格按照《建设项目竣工环境保护验收暂行办法》有关规定，组织对配套建设的环境保护设施进行验收，并将相关信息向社会公开，同时将上述信息报送市生态环境局镇康分局。</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仿宋_GB2312" w:hAnsi="仿宋_GB2312" w:eastAsia="仿宋_GB2312" w:cs="仿宋_GB2312"/>
          <w:color w:val="auto"/>
          <w:sz w:val="32"/>
          <w:szCs w:val="32"/>
          <w:lang w:val="en-US" w:eastAsia="zh-CN"/>
        </w:rPr>
        <w:t>（六）临沧市</w:t>
      </w:r>
      <w:r>
        <w:rPr>
          <w:rFonts w:hint="eastAsia" w:ascii="仿宋_GB2312" w:hAnsi="仿宋_GB2312" w:eastAsia="仿宋_GB2312" w:cs="仿宋_GB2312"/>
          <w:sz w:val="32"/>
          <w:szCs w:val="32"/>
        </w:rPr>
        <w:t>生态环境局</w:t>
      </w:r>
      <w:r>
        <w:rPr>
          <w:rFonts w:hint="eastAsia" w:ascii="仿宋_GB2312" w:hAnsi="仿宋_GB2312" w:eastAsia="仿宋_GB2312" w:cs="仿宋_GB2312"/>
          <w:color w:val="auto"/>
          <w:sz w:val="32"/>
          <w:szCs w:val="32"/>
          <w:lang w:val="en-US" w:eastAsia="zh-CN"/>
        </w:rPr>
        <w:t>镇康</w:t>
      </w:r>
      <w:r>
        <w:rPr>
          <w:rFonts w:hint="eastAsia" w:ascii="仿宋_GB2312" w:hAnsi="仿宋_GB2312" w:eastAsia="仿宋_GB2312" w:cs="仿宋_GB2312"/>
          <w:sz w:val="32"/>
          <w:szCs w:val="32"/>
        </w:rPr>
        <w:t>分局要切实履行属地监管职责，按照相关法律法规及《关于进一步完善建设项目环境保护“三同时”及竣工环境保护自主验收监管工作机制的意见》（环执法</w:t>
      </w:r>
      <w:r>
        <w:rPr>
          <w:rFonts w:hint="default" w:ascii="Times New Roman" w:hAnsi="Times New Roman" w:eastAsia="仿宋_GB2312" w:cs="Times New Roman"/>
          <w:sz w:val="32"/>
          <w:szCs w:val="32"/>
        </w:rPr>
        <w:t>〔2021〕70号）要求，加强对该项目环境保护</w:t>
      </w:r>
      <w:r>
        <w:rPr>
          <w:rFonts w:hint="default" w:ascii="仿宋_GB2312" w:hAnsi="仿宋_GB2312" w:eastAsia="仿宋_GB2312" w:cs="仿宋_GB2312"/>
          <w:sz w:val="32"/>
          <w:szCs w:val="32"/>
        </w:rPr>
        <w:t>“三同时”</w:t>
      </w:r>
      <w:r>
        <w:rPr>
          <w:rFonts w:hint="default" w:ascii="Times New Roman" w:hAnsi="Times New Roman" w:eastAsia="仿宋_GB2312" w:cs="Times New Roman"/>
          <w:sz w:val="32"/>
          <w:szCs w:val="32"/>
        </w:rPr>
        <w:t>及自主验收监管。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临沧市生态环境局</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jc w:val="both"/>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sz w:val="32"/>
          <w:szCs w:val="32"/>
          <w:highlight w:val="none"/>
        </w:rPr>
        <w:t>202</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年</w:t>
      </w:r>
      <w:r>
        <w:rPr>
          <w:rFonts w:hint="eastAsia" w:eastAsia="仿宋_GB2312" w:cs="Times New Roman"/>
          <w:sz w:val="32"/>
          <w:szCs w:val="32"/>
          <w:highlight w:val="none"/>
          <w:lang w:val="en-US" w:eastAsia="zh-CN"/>
        </w:rPr>
        <w:t>11</w:t>
      </w:r>
      <w:r>
        <w:rPr>
          <w:rFonts w:hint="default" w:ascii="Times New Roman" w:hAnsi="Times New Roman" w:eastAsia="仿宋_GB2312" w:cs="Times New Roman"/>
          <w:sz w:val="32"/>
          <w:szCs w:val="32"/>
          <w:highlight w:val="none"/>
        </w:rPr>
        <w:t>月</w:t>
      </w:r>
      <w:r>
        <w:rPr>
          <w:rFonts w:hint="eastAsia" w:eastAsia="仿宋_GB2312" w:cs="Times New Roman"/>
          <w:sz w:val="32"/>
          <w:szCs w:val="32"/>
          <w:highlight w:val="none"/>
          <w:lang w:val="en-US" w:eastAsia="zh-CN"/>
        </w:rPr>
        <w:t>30</w:t>
      </w:r>
      <w:r>
        <w:rPr>
          <w:rFonts w:hint="default" w:ascii="Times New Roman" w:hAnsi="Times New Roman" w:eastAsia="仿宋_GB2312" w:cs="Times New Roman"/>
          <w:sz w:val="32"/>
          <w:szCs w:val="32"/>
          <w:highlight w:val="none"/>
        </w:rPr>
        <w:t>日</w:t>
      </w:r>
    </w:p>
    <w:p>
      <w:pPr>
        <w:rPr>
          <w:rFonts w:hint="default" w:ascii="Times New Roman" w:hAnsi="Times New Roman" w:eastAsia="仿宋_GB2312" w:cs="Times New Roman"/>
        </w:rPr>
      </w:pPr>
    </w:p>
    <w:p>
      <w:pPr>
        <w:rPr>
          <w:rFonts w:hint="eastAsia" w:ascii="仿宋_GB2312" w:hAnsi="仿宋_GB2312" w:eastAsia="仿宋_GB2312" w:cs="仿宋_GB2312"/>
        </w:rPr>
      </w:pPr>
    </w:p>
    <w:p>
      <w:pPr>
        <w:pStyle w:val="2"/>
        <w:rPr>
          <w:rFonts w:hint="eastAsia" w:ascii="仿宋_GB2312" w:hAnsi="仿宋_GB2312" w:eastAsia="仿宋_GB2312" w:cs="仿宋_GB2312"/>
          <w:kern w:val="2"/>
          <w:sz w:val="24"/>
          <w:szCs w:val="24"/>
          <w:lang w:val="en-US" w:eastAsia="zh-CN" w:bidi="ar-SA"/>
        </w:rPr>
      </w:pPr>
    </w:p>
    <w:p>
      <w:pPr>
        <w:pStyle w:val="2"/>
        <w:rPr>
          <w:rFonts w:hint="eastAsia" w:ascii="仿宋_GB2312" w:hAnsi="仿宋_GB2312" w:eastAsia="仿宋_GB2312" w:cs="仿宋_GB2312"/>
          <w:kern w:val="2"/>
          <w:sz w:val="24"/>
          <w:szCs w:val="24"/>
          <w:lang w:val="en-US" w:eastAsia="zh-CN" w:bidi="ar-SA"/>
        </w:rPr>
      </w:pPr>
    </w:p>
    <w:p>
      <w:pPr>
        <w:pStyle w:val="2"/>
        <w:rPr>
          <w:rFonts w:hint="eastAsia" w:ascii="仿宋_GB2312" w:hAnsi="仿宋_GB2312" w:eastAsia="仿宋_GB2312" w:cs="仿宋_GB2312"/>
          <w:kern w:val="2"/>
          <w:sz w:val="24"/>
          <w:szCs w:val="24"/>
          <w:lang w:val="en-US" w:eastAsia="zh-CN" w:bidi="ar-SA"/>
        </w:rPr>
      </w:pPr>
    </w:p>
    <w:p>
      <w:pPr>
        <w:pStyle w:val="2"/>
        <w:rPr>
          <w:rFonts w:hint="eastAsia" w:ascii="仿宋_GB2312" w:hAnsi="仿宋_GB2312" w:eastAsia="仿宋_GB2312" w:cs="仿宋_GB2312"/>
          <w:kern w:val="2"/>
          <w:sz w:val="24"/>
          <w:szCs w:val="24"/>
          <w:lang w:val="en-US" w:eastAsia="zh-CN" w:bidi="ar-SA"/>
        </w:rPr>
      </w:pPr>
    </w:p>
    <w:p>
      <w:pPr>
        <w:pStyle w:val="2"/>
        <w:rPr>
          <w:rFonts w:hint="eastAsia" w:ascii="仿宋_GB2312" w:hAnsi="仿宋_GB2312" w:eastAsia="仿宋_GB2312" w:cs="仿宋_GB2312"/>
          <w:kern w:val="2"/>
          <w:sz w:val="24"/>
          <w:szCs w:val="24"/>
          <w:lang w:val="en-US" w:eastAsia="zh-CN" w:bidi="ar-SA"/>
        </w:rPr>
      </w:pPr>
    </w:p>
    <w:p>
      <w:pPr>
        <w:pStyle w:val="2"/>
        <w:rPr>
          <w:rFonts w:hint="eastAsia" w:ascii="仿宋_GB2312" w:hAnsi="仿宋_GB2312" w:eastAsia="仿宋_GB2312" w:cs="仿宋_GB2312"/>
          <w:kern w:val="2"/>
          <w:sz w:val="24"/>
          <w:szCs w:val="24"/>
          <w:lang w:val="en-US" w:eastAsia="zh-CN" w:bidi="ar-SA"/>
        </w:rPr>
      </w:pPr>
    </w:p>
    <w:p>
      <w:pPr>
        <w:pStyle w:val="2"/>
        <w:rPr>
          <w:rFonts w:hint="eastAsia" w:ascii="仿宋_GB2312" w:hAnsi="仿宋_GB2312" w:eastAsia="仿宋_GB2312" w:cs="仿宋_GB2312"/>
          <w:kern w:val="2"/>
          <w:sz w:val="24"/>
          <w:szCs w:val="24"/>
          <w:lang w:val="en-US" w:eastAsia="zh-CN" w:bidi="ar-SA"/>
        </w:rPr>
      </w:pPr>
    </w:p>
    <w:p>
      <w:pPr>
        <w:pStyle w:val="2"/>
        <w:rPr>
          <w:rFonts w:hint="eastAsia" w:ascii="仿宋_GB2312" w:hAnsi="仿宋_GB2312" w:eastAsia="仿宋_GB2312" w:cs="仿宋_GB2312"/>
          <w:kern w:val="2"/>
          <w:sz w:val="24"/>
          <w:szCs w:val="24"/>
          <w:lang w:val="en-US" w:eastAsia="zh-CN" w:bidi="ar-SA"/>
        </w:rPr>
      </w:pPr>
    </w:p>
    <w:p>
      <w:pPr>
        <w:pStyle w:val="2"/>
        <w:rPr>
          <w:rFonts w:hint="eastAsia" w:ascii="仿宋_GB2312" w:hAnsi="仿宋_GB2312" w:eastAsia="仿宋_GB2312" w:cs="仿宋_GB2312"/>
          <w:kern w:val="2"/>
          <w:sz w:val="24"/>
          <w:szCs w:val="24"/>
          <w:lang w:val="en-US" w:eastAsia="zh-CN" w:bidi="ar-SA"/>
        </w:rPr>
      </w:pPr>
    </w:p>
    <w:p>
      <w:pPr>
        <w:pStyle w:val="2"/>
        <w:rPr>
          <w:rFonts w:hint="eastAsia" w:ascii="仿宋_GB2312" w:hAnsi="仿宋_GB2312" w:eastAsia="仿宋_GB2312" w:cs="仿宋_GB2312"/>
          <w:kern w:val="2"/>
          <w:sz w:val="24"/>
          <w:szCs w:val="24"/>
          <w:lang w:val="en-US" w:eastAsia="zh-CN" w:bidi="ar-SA"/>
        </w:rPr>
      </w:pPr>
    </w:p>
    <w:p>
      <w:pPr>
        <w:pStyle w:val="2"/>
        <w:rPr>
          <w:rFonts w:hint="eastAsia" w:ascii="仿宋_GB2312" w:hAnsi="仿宋_GB2312" w:eastAsia="仿宋_GB2312" w:cs="仿宋_GB2312"/>
          <w:kern w:val="2"/>
          <w:sz w:val="24"/>
          <w:szCs w:val="24"/>
          <w:lang w:val="en-US" w:eastAsia="zh-CN" w:bidi="ar-SA"/>
        </w:rPr>
      </w:pPr>
    </w:p>
    <w:p>
      <w:pPr>
        <w:pStyle w:val="2"/>
        <w:rPr>
          <w:rFonts w:hint="eastAsia" w:ascii="仿宋_GB2312" w:hAnsi="仿宋_GB2312" w:eastAsia="仿宋_GB2312" w:cs="仿宋_GB2312"/>
          <w:kern w:val="2"/>
          <w:sz w:val="24"/>
          <w:szCs w:val="24"/>
          <w:lang w:val="en-US" w:eastAsia="zh-CN" w:bidi="ar-SA"/>
        </w:rPr>
      </w:pPr>
    </w:p>
    <w:p>
      <w:pPr>
        <w:pStyle w:val="2"/>
        <w:rPr>
          <w:rFonts w:hint="eastAsia" w:ascii="仿宋_GB2312" w:hAnsi="仿宋_GB2312" w:eastAsia="仿宋_GB2312" w:cs="仿宋_GB2312"/>
          <w:kern w:val="2"/>
          <w:sz w:val="24"/>
          <w:szCs w:val="24"/>
          <w:lang w:val="en-US" w:eastAsia="zh-CN" w:bidi="ar-SA"/>
        </w:rPr>
      </w:pPr>
    </w:p>
    <w:p>
      <w:pPr>
        <w:pStyle w:val="2"/>
        <w:rPr>
          <w:rFonts w:hint="eastAsia" w:ascii="仿宋_GB2312" w:hAnsi="仿宋_GB2312" w:eastAsia="仿宋_GB2312" w:cs="仿宋_GB2312"/>
          <w:kern w:val="2"/>
          <w:sz w:val="24"/>
          <w:szCs w:val="24"/>
          <w:lang w:val="en-US" w:eastAsia="zh-CN" w:bidi="ar-SA"/>
        </w:rPr>
      </w:pPr>
    </w:p>
    <w:p>
      <w:pPr>
        <w:pStyle w:val="2"/>
        <w:rPr>
          <w:rFonts w:hint="eastAsia" w:ascii="仿宋_GB2312" w:hAnsi="仿宋_GB2312" w:eastAsia="仿宋_GB2312" w:cs="仿宋_GB2312"/>
          <w:kern w:val="2"/>
          <w:sz w:val="24"/>
          <w:szCs w:val="24"/>
          <w:lang w:val="en-US" w:eastAsia="zh-CN" w:bidi="ar-SA"/>
        </w:rPr>
      </w:pPr>
    </w:p>
    <w:p>
      <w:pPr>
        <w:pStyle w:val="2"/>
        <w:rPr>
          <w:rFonts w:hint="eastAsia" w:ascii="仿宋_GB2312" w:hAnsi="仿宋_GB2312" w:eastAsia="仿宋_GB2312" w:cs="仿宋_GB2312"/>
          <w:kern w:val="2"/>
          <w:sz w:val="24"/>
          <w:szCs w:val="24"/>
          <w:lang w:val="en-US" w:eastAsia="zh-CN" w:bidi="ar-SA"/>
        </w:rPr>
      </w:pPr>
    </w:p>
    <w:p>
      <w:pPr>
        <w:pStyle w:val="2"/>
        <w:rPr>
          <w:rFonts w:hint="eastAsia" w:ascii="仿宋_GB2312" w:hAnsi="仿宋_GB2312" w:eastAsia="仿宋_GB2312" w:cs="仿宋_GB2312"/>
          <w:kern w:val="2"/>
          <w:sz w:val="24"/>
          <w:szCs w:val="24"/>
          <w:lang w:val="en-US" w:eastAsia="zh-CN" w:bidi="ar-SA"/>
        </w:rPr>
      </w:pPr>
    </w:p>
    <w:p>
      <w:pPr>
        <w:pStyle w:val="2"/>
        <w:rPr>
          <w:rFonts w:hint="eastAsia" w:ascii="仿宋_GB2312" w:hAnsi="仿宋_GB2312" w:eastAsia="仿宋_GB2312" w:cs="仿宋_GB2312"/>
          <w:kern w:val="2"/>
          <w:sz w:val="24"/>
          <w:szCs w:val="24"/>
          <w:lang w:val="en-US" w:eastAsia="zh-CN" w:bidi="ar-SA"/>
        </w:rPr>
      </w:pPr>
    </w:p>
    <w:p>
      <w:pPr>
        <w:pStyle w:val="2"/>
        <w:rPr>
          <w:rFonts w:hint="eastAsia" w:ascii="仿宋_GB2312" w:hAnsi="仿宋_GB2312" w:eastAsia="仿宋_GB2312" w:cs="仿宋_GB2312"/>
          <w:kern w:val="2"/>
          <w:sz w:val="24"/>
          <w:szCs w:val="24"/>
          <w:lang w:val="en-US" w:eastAsia="zh-CN" w:bidi="ar-SA"/>
        </w:rPr>
      </w:pPr>
    </w:p>
    <w:tbl>
      <w:tblPr>
        <w:tblStyle w:val="6"/>
        <w:tblpPr w:leftFromText="180" w:rightFromText="180" w:vertAnchor="text" w:horzAnchor="page" w:tblpX="1496" w:tblpY="7127"/>
        <w:tblOverlap w:val="never"/>
        <w:tblW w:w="9173"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7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173" w:type="dxa"/>
            <w:tcBorders>
              <w:top w:val="single" w:color="auto" w:sz="4" w:space="0"/>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val="0"/>
              <w:snapToGrid w:val="0"/>
              <w:spacing w:line="0" w:lineRule="atLeast"/>
              <w:ind w:left="1118" w:leftChars="116" w:hanging="840" w:hangingChars="300"/>
              <w:textAlignment w:val="auto"/>
              <w:rPr>
                <w:rFonts w:hint="eastAsia" w:ascii="仿宋_GB2312" w:hAnsi="仿宋_GB2312" w:eastAsia="仿宋_GB2312" w:cs="仿宋_GB2312"/>
                <w:kern w:val="2"/>
                <w:sz w:val="21"/>
                <w:lang w:val="en-US" w:eastAsia="zh-CN"/>
              </w:rPr>
            </w:pPr>
            <w:r>
              <w:rPr>
                <w:rFonts w:hint="eastAsia" w:ascii="仿宋_GB2312" w:hAnsi="仿宋_GB2312" w:eastAsia="仿宋_GB2312" w:cs="仿宋_GB2312"/>
                <w:kern w:val="0"/>
                <w:sz w:val="28"/>
                <w:szCs w:val="28"/>
              </w:rPr>
              <w:t>抄送：</w:t>
            </w:r>
            <w:r>
              <w:rPr>
                <w:rFonts w:hint="eastAsia" w:ascii="仿宋_GB2312" w:hAnsi="仿宋_GB2312" w:eastAsia="仿宋_GB2312" w:cs="仿宋_GB2312"/>
                <w:kern w:val="0"/>
                <w:sz w:val="28"/>
                <w:szCs w:val="28"/>
                <w:lang w:eastAsia="zh-CN"/>
              </w:rPr>
              <w:t>市自然资源和规划局，</w:t>
            </w:r>
            <w:r>
              <w:rPr>
                <w:rFonts w:hint="eastAsia" w:ascii="仿宋_GB2312" w:hAnsi="仿宋_GB2312" w:eastAsia="仿宋_GB2312" w:cs="仿宋_GB2312"/>
                <w:kern w:val="0"/>
                <w:sz w:val="28"/>
                <w:szCs w:val="28"/>
              </w:rPr>
              <w:t>市生态环境局</w:t>
            </w:r>
            <w:r>
              <w:rPr>
                <w:rFonts w:hint="eastAsia" w:ascii="仿宋_GB2312" w:hAnsi="仿宋_GB2312" w:eastAsia="仿宋_GB2312" w:cs="仿宋_GB2312"/>
                <w:kern w:val="0"/>
                <w:sz w:val="28"/>
                <w:szCs w:val="28"/>
                <w:lang w:val="en-US" w:eastAsia="zh-CN"/>
              </w:rPr>
              <w:t>各科、室、支队、中心、站</w:t>
            </w:r>
            <w:r>
              <w:rPr>
                <w:rFonts w:hint="eastAsia" w:ascii="仿宋_GB2312" w:hAnsi="仿宋_GB2312" w:eastAsia="仿宋_GB2312" w:cs="仿宋_GB2312"/>
                <w:kern w:val="0"/>
                <w:sz w:val="28"/>
                <w:szCs w:val="28"/>
                <w:lang w:eastAsia="zh-CN"/>
              </w:rPr>
              <w:t>镇康</w:t>
            </w:r>
            <w:r>
              <w:rPr>
                <w:rFonts w:hint="eastAsia" w:ascii="仿宋_GB2312" w:hAnsi="仿宋_GB2312" w:eastAsia="仿宋_GB2312" w:cs="仿宋_GB2312"/>
                <w:kern w:val="0"/>
                <w:sz w:val="28"/>
                <w:szCs w:val="28"/>
              </w:rPr>
              <w:t>分局</w:t>
            </w:r>
            <w:r>
              <w:rPr>
                <w:rFonts w:hint="eastAsia" w:ascii="仿宋_GB2312" w:hAnsi="仿宋_GB2312" w:eastAsia="仿宋_GB2312" w:cs="仿宋_GB2312"/>
                <w:kern w:val="0"/>
                <w:sz w:val="28"/>
                <w:szCs w:val="28"/>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9173" w:type="dxa"/>
            <w:tcBorders>
              <w:top w:val="single" w:color="auto" w:sz="4" w:space="0"/>
              <w:left w:val="nil"/>
              <w:bottom w:val="single" w:color="auto" w:sz="4" w:space="0"/>
              <w:right w:val="nil"/>
            </w:tcBorders>
          </w:tcPr>
          <w:p>
            <w:pPr>
              <w:spacing w:line="560" w:lineRule="exact"/>
              <w:ind w:firstLine="280" w:firstLineChars="100"/>
              <w:rPr>
                <w:rFonts w:hint="eastAsia" w:ascii="仿宋_GB2312" w:hAnsi="仿宋_GB2312" w:eastAsia="仿宋_GB2312" w:cs="仿宋_GB2312"/>
                <w:kern w:val="2"/>
                <w:sz w:val="21"/>
              </w:rPr>
            </w:pPr>
            <w:r>
              <w:rPr>
                <w:rFonts w:hint="eastAsia" w:ascii="仿宋_GB2312" w:hAnsi="仿宋_GB2312" w:eastAsia="仿宋_GB2312" w:cs="仿宋_GB2312"/>
                <w:kern w:val="0"/>
                <w:sz w:val="28"/>
                <w:szCs w:val="28"/>
              </w:rPr>
              <w:t xml:space="preserve">临沧市生态环境局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highlight w:val="none"/>
                <w:lang w:val="en-US" w:eastAsia="zh-CN"/>
              </w:rPr>
              <w:t xml:space="preserve"> </w:t>
            </w:r>
            <w:r>
              <w:rPr>
                <w:rFonts w:hint="default" w:ascii="Times New Roman" w:hAnsi="Times New Roman" w:eastAsia="仿宋_GB2312" w:cs="Times New Roman"/>
                <w:kern w:val="0"/>
                <w:sz w:val="28"/>
                <w:szCs w:val="28"/>
                <w:highlight w:val="none"/>
              </w:rPr>
              <w:t>202</w:t>
            </w:r>
            <w:r>
              <w:rPr>
                <w:rFonts w:hint="default" w:ascii="Times New Roman" w:hAnsi="Times New Roman" w:eastAsia="仿宋_GB2312" w:cs="Times New Roman"/>
                <w:kern w:val="0"/>
                <w:sz w:val="28"/>
                <w:szCs w:val="28"/>
                <w:highlight w:val="none"/>
                <w:lang w:val="en-US" w:eastAsia="zh-CN"/>
              </w:rPr>
              <w:t>3</w:t>
            </w:r>
            <w:r>
              <w:rPr>
                <w:rFonts w:hint="default" w:ascii="Times New Roman" w:hAnsi="Times New Roman" w:eastAsia="仿宋_GB2312" w:cs="Times New Roman"/>
                <w:kern w:val="0"/>
                <w:sz w:val="28"/>
                <w:szCs w:val="28"/>
                <w:highlight w:val="none"/>
              </w:rPr>
              <w:t>年</w:t>
            </w:r>
            <w:r>
              <w:rPr>
                <w:rFonts w:hint="eastAsia" w:eastAsia="仿宋_GB2312" w:cs="Times New Roman"/>
                <w:kern w:val="0"/>
                <w:sz w:val="28"/>
                <w:szCs w:val="28"/>
                <w:highlight w:val="none"/>
                <w:lang w:val="en-US" w:eastAsia="zh-CN"/>
              </w:rPr>
              <w:t>11</w:t>
            </w:r>
            <w:r>
              <w:rPr>
                <w:rFonts w:hint="default" w:ascii="Times New Roman" w:hAnsi="Times New Roman" w:eastAsia="仿宋_GB2312" w:cs="Times New Roman"/>
                <w:kern w:val="0"/>
                <w:sz w:val="28"/>
                <w:szCs w:val="28"/>
                <w:highlight w:val="none"/>
              </w:rPr>
              <w:t>月</w:t>
            </w:r>
            <w:r>
              <w:rPr>
                <w:rFonts w:hint="eastAsia" w:eastAsia="仿宋_GB2312" w:cs="Times New Roman"/>
                <w:kern w:val="0"/>
                <w:sz w:val="28"/>
                <w:szCs w:val="28"/>
                <w:highlight w:val="none"/>
                <w:lang w:val="en-US" w:eastAsia="zh-CN"/>
              </w:rPr>
              <w:t>30</w:t>
            </w:r>
            <w:r>
              <w:rPr>
                <w:rFonts w:hint="default" w:ascii="Times New Roman" w:hAnsi="Times New Roman" w:eastAsia="仿宋_GB2312" w:cs="Times New Roman"/>
                <w:kern w:val="0"/>
                <w:sz w:val="28"/>
                <w:szCs w:val="28"/>
                <w:highlight w:val="none"/>
              </w:rPr>
              <w:t>日印</w:t>
            </w:r>
          </w:p>
        </w:tc>
      </w:tr>
    </w:tbl>
    <w:p>
      <w:pPr>
        <w:pStyle w:val="2"/>
        <w:rPr>
          <w:rFonts w:hint="eastAsia" w:ascii="仿宋_GB2312" w:hAnsi="仿宋_GB2312" w:eastAsia="仿宋_GB2312" w:cs="仿宋_GB2312"/>
          <w:kern w:val="2"/>
          <w:sz w:val="24"/>
          <w:szCs w:val="24"/>
          <w:lang w:val="en-US" w:eastAsia="zh-CN" w:bidi="ar-SA"/>
        </w:rPr>
      </w:pPr>
    </w:p>
    <w:p>
      <w:pPr>
        <w:pStyle w:val="2"/>
        <w:rPr>
          <w:rFonts w:hint="eastAsia" w:ascii="仿宋_GB2312" w:hAnsi="仿宋_GB2312" w:eastAsia="仿宋_GB2312" w:cs="仿宋_GB2312"/>
          <w:kern w:val="2"/>
          <w:sz w:val="24"/>
          <w:szCs w:val="24"/>
          <w:lang w:val="en-US" w:eastAsia="zh-CN" w:bidi="ar-SA"/>
        </w:rPr>
      </w:pPr>
    </w:p>
    <w:p>
      <w:pPr>
        <w:pStyle w:val="2"/>
        <w:rPr>
          <w:rFonts w:hint="eastAsia" w:ascii="仿宋_GB2312" w:hAnsi="仿宋_GB2312" w:eastAsia="仿宋_GB2312" w:cs="仿宋_GB2312"/>
          <w:kern w:val="2"/>
          <w:sz w:val="24"/>
          <w:szCs w:val="24"/>
          <w:lang w:val="en-US" w:eastAsia="zh-CN" w:bidi="ar-SA"/>
        </w:rPr>
      </w:pPr>
    </w:p>
    <w:p>
      <w:pPr>
        <w:pStyle w:val="2"/>
        <w:rPr>
          <w:rFonts w:hint="eastAsia" w:ascii="仿宋_GB2312" w:hAnsi="仿宋_GB2312" w:eastAsia="仿宋_GB2312" w:cs="仿宋_GB2312"/>
          <w:kern w:val="2"/>
          <w:sz w:val="24"/>
          <w:szCs w:val="24"/>
          <w:lang w:val="en-US" w:eastAsia="zh-CN" w:bidi="ar-SA"/>
        </w:rPr>
      </w:pPr>
    </w:p>
    <w:p/>
    <w:sectPr>
      <w:footerReference r:id="rId5" w:type="default"/>
      <w:pgSz w:w="11906" w:h="16838"/>
      <w:pgMar w:top="2098" w:right="1417" w:bottom="1984" w:left="1531"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sz w:val="28"/>
                              <w:szCs w:val="44"/>
                            </w:rPr>
                          </w:pPr>
                          <w:r>
                            <w:rPr>
                              <w:sz w:val="28"/>
                              <w:szCs w:val="44"/>
                            </w:rPr>
                            <w:t xml:space="preserve">— </w:t>
                          </w:r>
                          <w:r>
                            <w:rPr>
                              <w:sz w:val="28"/>
                              <w:szCs w:val="44"/>
                            </w:rPr>
                            <w:fldChar w:fldCharType="begin"/>
                          </w:r>
                          <w:r>
                            <w:rPr>
                              <w:sz w:val="28"/>
                              <w:szCs w:val="44"/>
                            </w:rPr>
                            <w:instrText xml:space="preserve"> PAGE  \* MERGEFORMAT </w:instrText>
                          </w:r>
                          <w:r>
                            <w:rPr>
                              <w:sz w:val="28"/>
                              <w:szCs w:val="44"/>
                            </w:rPr>
                            <w:fldChar w:fldCharType="separate"/>
                          </w:r>
                          <w:r>
                            <w:rPr>
                              <w:sz w:val="28"/>
                              <w:szCs w:val="44"/>
                            </w:rPr>
                            <w:t>1</w:t>
                          </w:r>
                          <w:r>
                            <w:rPr>
                              <w:sz w:val="28"/>
                              <w:szCs w:val="44"/>
                            </w:rPr>
                            <w:fldChar w:fldCharType="end"/>
                          </w:r>
                          <w:r>
                            <w:rPr>
                              <w:sz w:val="28"/>
                              <w:szCs w:val="44"/>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CziH4F5wEAAMcD&#10;AAAOAAAAAAAAAAEAIAAAAB4BAABkcnMvZTJvRG9jLnhtbFBLBQYAAAAABgAGAFkBAAB3BQAAAAA=&#10;">
              <v:fill on="f" focussize="0,0"/>
              <v:stroke on="f"/>
              <v:imagedata o:title=""/>
              <o:lock v:ext="edit" aspectratio="f"/>
              <v:textbox inset="0mm,0mm,0mm,0mm" style="mso-fit-shape-to-text:t;">
                <w:txbxContent>
                  <w:p>
                    <w:pPr>
                      <w:pStyle w:val="4"/>
                      <w:rPr>
                        <w:sz w:val="28"/>
                        <w:szCs w:val="44"/>
                      </w:rPr>
                    </w:pPr>
                    <w:r>
                      <w:rPr>
                        <w:sz w:val="28"/>
                        <w:szCs w:val="44"/>
                      </w:rPr>
                      <w:t xml:space="preserve">— </w:t>
                    </w:r>
                    <w:r>
                      <w:rPr>
                        <w:sz w:val="28"/>
                        <w:szCs w:val="44"/>
                      </w:rPr>
                      <w:fldChar w:fldCharType="begin"/>
                    </w:r>
                    <w:r>
                      <w:rPr>
                        <w:sz w:val="28"/>
                        <w:szCs w:val="44"/>
                      </w:rPr>
                      <w:instrText xml:space="preserve"> PAGE  \* MERGEFORMAT </w:instrText>
                    </w:r>
                    <w:r>
                      <w:rPr>
                        <w:sz w:val="28"/>
                        <w:szCs w:val="44"/>
                      </w:rPr>
                      <w:fldChar w:fldCharType="separate"/>
                    </w:r>
                    <w:r>
                      <w:rPr>
                        <w:sz w:val="28"/>
                        <w:szCs w:val="44"/>
                      </w:rPr>
                      <w:t>1</w:t>
                    </w:r>
                    <w:r>
                      <w:rPr>
                        <w:sz w:val="28"/>
                        <w:szCs w:val="44"/>
                      </w:rPr>
                      <w:fldChar w:fldCharType="end"/>
                    </w:r>
                    <w:r>
                      <w:rPr>
                        <w:sz w:val="28"/>
                        <w:szCs w:val="44"/>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4ZmMyZDM3YmM1NWEwYmRjMjY3ZTQ0ZTZjOWEwMzkifQ=="/>
  </w:docVars>
  <w:rsids>
    <w:rsidRoot w:val="11E85A5B"/>
    <w:rsid w:val="11E85A5B"/>
    <w:rsid w:val="1B847488"/>
    <w:rsid w:val="2EC3677B"/>
    <w:rsid w:val="38834967"/>
    <w:rsid w:val="5D034364"/>
    <w:rsid w:val="BFF3F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Body Text"/>
    <w:basedOn w:val="1"/>
    <w:next w:val="1"/>
    <w:qFormat/>
    <w:uiPriority w:val="0"/>
    <w:pPr>
      <w:widowControl/>
      <w:snapToGrid w:val="0"/>
      <w:spacing w:before="60" w:after="160" w:line="259" w:lineRule="auto"/>
      <w:ind w:right="113"/>
    </w:pPr>
    <w:rPr>
      <w:kern w:val="0"/>
      <w:sz w:val="18"/>
      <w:szCs w:val="20"/>
    </w:rPr>
  </w:style>
  <w:style w:type="paragraph" w:styleId="4">
    <w:name w:val="footer"/>
    <w:basedOn w:val="1"/>
    <w:qFormat/>
    <w:uiPriority w:val="0"/>
    <w:pPr>
      <w:tabs>
        <w:tab w:val="center" w:pos="4153"/>
        <w:tab w:val="right" w:pos="8306"/>
      </w:tabs>
      <w:snapToGrid w:val="0"/>
      <w:jc w:val="left"/>
    </w:pPr>
    <w:rPr>
      <w:sz w:val="18"/>
    </w:rPr>
  </w:style>
  <w:style w:type="table" w:styleId="6">
    <w:name w:val="Table Grid"/>
    <w:basedOn w:val="5"/>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临沧市直属党政机关单位</Company>
  <Pages>1</Pages>
  <Words>0</Words>
  <Characters>0</Characters>
  <Lines>0</Lines>
  <Paragraphs>0</Paragraphs>
  <TotalTime>3</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2023-11-25T17:09:00Z</dcterms:created>
  <dc:creator>子非鱼</dc:creator>
  <cp:lastModifiedBy>子非鱼</cp:lastModifiedBy>
  <cp:lastPrinted>2023-12-01T10:52:00Z</cp:lastPrinted>
  <dcterms:modified xsi:type="dcterms:W3CDTF">2023-12-12T01:15:10Z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9AAB8E6344324D63B2EC31D34071F421_13</vt:lpwstr>
  </property>
</Properties>
</file>