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176</w:t>
      </w:r>
      <w:r>
        <w:rPr>
          <w:rFonts w:ascii="Times New Roman" w:hAnsi="Times New Roman" w:eastAsia="仿宋_GB2312"/>
          <w:sz w:val="32"/>
          <w:szCs w:val="32"/>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sz w:val="44"/>
          <w:szCs w:val="44"/>
        </w:rPr>
        <w:t>临沧市生态环境局关于</w:t>
      </w:r>
      <w:bookmarkStart w:id="0" w:name="_GoBack"/>
      <w:r>
        <w:rPr>
          <w:rFonts w:hint="eastAsia" w:ascii="方正小标宋_GBK" w:hAnsi="方正小标宋_GBK" w:eastAsia="方正小标宋_GBK" w:cs="方正小标宋_GBK"/>
          <w:b/>
          <w:bCs/>
          <w:sz w:val="44"/>
          <w:szCs w:val="44"/>
          <w:lang w:val="en-US" w:eastAsia="zh-CN"/>
        </w:rPr>
        <w:t>绵阳绿帆云县供热系统建设项目</w:t>
      </w:r>
      <w:bookmarkEnd w:id="0"/>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绵阳绿帆环保科技有限公司：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w:t>
      </w:r>
      <w:r>
        <w:rPr>
          <w:rFonts w:hint="eastAsia" w:ascii="仿宋_GB2312" w:hAnsi="仿宋_GB2312" w:eastAsia="仿宋_GB2312" w:cs="仿宋_GB2312"/>
          <w:sz w:val="32"/>
          <w:szCs w:val="32"/>
          <w:lang w:eastAsia="zh-CN"/>
        </w:rPr>
        <w:t>绵阳绿帆云县供热系统建设项目环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项目位于</w:t>
      </w:r>
      <w:r>
        <w:rPr>
          <w:rFonts w:hint="default" w:ascii="Times New Roman" w:hAnsi="Times New Roman" w:eastAsia="仿宋_GB2312" w:cs="Times New Roman"/>
          <w:color w:val="auto"/>
          <w:kern w:val="0"/>
          <w:sz w:val="32"/>
          <w:szCs w:val="32"/>
          <w:lang w:val="en-US" w:eastAsia="zh-CN"/>
        </w:rPr>
        <w:t>临沧市云县新材料光伏产业园</w:t>
      </w:r>
      <w:r>
        <w:rPr>
          <w:rFonts w:hint="eastAsia" w:eastAsia="仿宋_GB2312" w:cs="Times New Roman"/>
          <w:color w:val="auto"/>
          <w:kern w:val="0"/>
          <w:sz w:val="32"/>
          <w:szCs w:val="32"/>
          <w:lang w:val="en-US" w:eastAsia="zh-CN"/>
        </w:rPr>
        <w:t>临沧市</w:t>
      </w:r>
      <w:r>
        <w:rPr>
          <w:rFonts w:hint="default" w:ascii="Times New Roman" w:hAnsi="Times New Roman" w:eastAsia="仿宋_GB2312" w:cs="Times New Roman"/>
          <w:color w:val="auto"/>
          <w:kern w:val="0"/>
          <w:sz w:val="32"/>
          <w:szCs w:val="32"/>
          <w:lang w:val="en-US" w:eastAsia="zh-CN"/>
        </w:rPr>
        <w:t>工立工贸投资有限公司厂年产15000吨糖制品精深加工生产线建设项目内</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中心地理</w:t>
      </w:r>
      <w:r>
        <w:rPr>
          <w:rFonts w:hint="default" w:ascii="Times New Roman" w:hAnsi="Times New Roman" w:eastAsia="仿宋_GB2312" w:cs="Times New Roman"/>
          <w:color w:val="auto"/>
          <w:kern w:val="0"/>
          <w:sz w:val="32"/>
          <w:szCs w:val="32"/>
          <w:lang w:val="en-US" w:eastAsia="zh-CN"/>
        </w:rPr>
        <w:t>坐标为东经100°9′30.23894″，北纬24°27′51.17016″。</w:t>
      </w:r>
      <w:r>
        <w:rPr>
          <w:rFonts w:hint="eastAsia" w:eastAsia="仿宋_GB2312" w:cs="Times New Roman"/>
          <w:color w:val="auto"/>
          <w:kern w:val="0"/>
          <w:sz w:val="32"/>
          <w:szCs w:val="32"/>
          <w:lang w:val="en-US" w:eastAsia="zh-CN"/>
        </w:rPr>
        <w:t>项目占</w:t>
      </w:r>
      <w:r>
        <w:rPr>
          <w:rFonts w:hint="default" w:ascii="Times New Roman" w:hAnsi="Times New Roman" w:eastAsia="仿宋_GB2312" w:cs="Times New Roman"/>
          <w:color w:val="auto"/>
          <w:kern w:val="0"/>
          <w:sz w:val="32"/>
          <w:szCs w:val="32"/>
        </w:rPr>
        <w:t>地面积约450平方米</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主要建设内容</w:t>
      </w:r>
      <w:r>
        <w:rPr>
          <w:rFonts w:hint="eastAsia" w:eastAsia="仿宋_GB2312" w:cs="Times New Roman"/>
          <w:color w:val="auto"/>
          <w:kern w:val="0"/>
          <w:sz w:val="32"/>
          <w:szCs w:val="32"/>
          <w:lang w:val="en-US" w:eastAsia="zh-CN"/>
        </w:rPr>
        <w:t>为</w:t>
      </w:r>
      <w:r>
        <w:rPr>
          <w:rFonts w:hint="default" w:ascii="Times New Roman" w:hAnsi="Times New Roman" w:eastAsia="仿宋_GB2312" w:cs="Times New Roman"/>
          <w:color w:val="auto"/>
          <w:kern w:val="0"/>
          <w:sz w:val="32"/>
          <w:szCs w:val="32"/>
        </w:rPr>
        <w:t>新建10吨生物质锅炉供热系统，并配套相关环保系统等。项目的总投资</w:t>
      </w:r>
      <w:r>
        <w:rPr>
          <w:rFonts w:hint="eastAsia" w:eastAsia="仿宋_GB2312" w:cs="Times New Roman"/>
          <w:color w:val="auto"/>
          <w:kern w:val="0"/>
          <w:sz w:val="32"/>
          <w:szCs w:val="32"/>
          <w:lang w:val="en-US" w:eastAsia="zh-CN"/>
        </w:rPr>
        <w:t>为</w:t>
      </w:r>
      <w:r>
        <w:rPr>
          <w:rFonts w:hint="default" w:ascii="Times New Roman" w:hAnsi="Times New Roman" w:eastAsia="仿宋_GB2312" w:cs="Times New Roman"/>
          <w:color w:val="auto"/>
          <w:kern w:val="0"/>
          <w:sz w:val="32"/>
          <w:szCs w:val="32"/>
        </w:rPr>
        <w:t>460万元，其中环保投资61.5万元，占总投资13.3%</w:t>
      </w:r>
      <w:r>
        <w:rPr>
          <w:rFonts w:hint="eastAsia"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严格执行环境保护设施与主体工程同时设计、同时施工、同时投产使用的环境保护“三同时”制度。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云县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严格按照《建设项目竣工环境保护验收暂行办法》有关规定，组织对配套建设的环境保护设施进行验收，并将相关信息向社会公开，同时将上述信息报送市生态环境局云县分局。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val="en-US" w:eastAsia="zh-CN"/>
        </w:rPr>
        <w:t>临沧市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color w:val="auto"/>
          <w:sz w:val="32"/>
          <w:szCs w:val="32"/>
          <w:lang w:val="en-US" w:eastAsia="zh-CN"/>
        </w:rPr>
        <w:t>云县</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〔2021〕70号）要求，加强对该项目环境保护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tbl>
      <w:tblPr>
        <w:tblStyle w:val="6"/>
        <w:tblpPr w:leftFromText="180" w:rightFromText="180" w:vertAnchor="text" w:horzAnchor="page" w:tblpX="1502" w:tblpY="7496"/>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18" w:leftChars="116"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w:t>
            </w:r>
            <w:r>
              <w:rPr>
                <w:rFonts w:hint="eastAsia" w:ascii="仿宋_GB2312" w:hAnsi="仿宋_GB2312" w:eastAsia="仿宋_GB2312" w:cs="仿宋_GB2312"/>
                <w:kern w:val="0"/>
                <w:sz w:val="28"/>
                <w:szCs w:val="28"/>
                <w:lang w:val="en-US" w:eastAsia="zh-CN"/>
              </w:rPr>
              <w:t>工业和信息化</w:t>
            </w:r>
            <w:r>
              <w:rPr>
                <w:rFonts w:hint="eastAsia" w:ascii="仿宋_GB2312" w:hAnsi="仿宋_GB2312" w:eastAsia="仿宋_GB2312" w:cs="仿宋_GB2312"/>
                <w:kern w:val="0"/>
                <w:sz w:val="28"/>
                <w:szCs w:val="28"/>
                <w:lang w:eastAsia="zh-CN"/>
              </w:rPr>
              <w:t>局，</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w:t>
            </w:r>
            <w:r>
              <w:rPr>
                <w:rFonts w:hint="eastAsia" w:ascii="仿宋_GB2312" w:hAnsi="仿宋_GB2312" w:eastAsia="仿宋_GB2312" w:cs="仿宋_GB2312"/>
                <w:kern w:val="0"/>
                <w:sz w:val="28"/>
                <w:szCs w:val="28"/>
                <w:lang w:eastAsia="zh-CN"/>
              </w:rPr>
              <w:t>云县</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11</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30</w:t>
            </w:r>
            <w:r>
              <w:rPr>
                <w:rFonts w:hint="default" w:ascii="Times New Roman" w:hAnsi="Times New Roman" w:eastAsia="仿宋_GB2312" w:cs="Times New Roman"/>
                <w:kern w:val="0"/>
                <w:sz w:val="28"/>
                <w:szCs w:val="28"/>
                <w:highlight w:val="none"/>
              </w:rPr>
              <w:t>日印</w:t>
            </w:r>
          </w:p>
        </w:tc>
      </w:tr>
    </w:tbl>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
    <w:p/>
    <w:sectPr>
      <w:footerReference r:id="rId5" w:type="default"/>
      <w:pgSz w:w="11906" w:h="16838"/>
      <w:pgMar w:top="2098" w:right="1417"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N2FiZDc4NGE0ZDMyN2ZmYjNkOGRmYTgwZDdhYjcifQ=="/>
  </w:docVars>
  <w:rsids>
    <w:rsidRoot w:val="438A67D8"/>
    <w:rsid w:val="1E5E623C"/>
    <w:rsid w:val="438A67D8"/>
    <w:rsid w:val="4E653AB4"/>
    <w:rsid w:val="6FAB29FD"/>
    <w:rsid w:val="7FFF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napToGrid w:val="0"/>
      <w:spacing w:before="60" w:after="160" w:line="259" w:lineRule="auto"/>
      <w:ind w:right="113"/>
    </w:pPr>
    <w:rPr>
      <w:kern w:val="0"/>
      <w:sz w:val="18"/>
      <w:szCs w:val="20"/>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2023-11-26T10:00:00Z</dcterms:created>
  <dc:creator>子非鱼</dc:creator>
  <cp:lastModifiedBy>子非鱼</cp:lastModifiedBy>
  <cp:lastPrinted>2023-12-01T10:54:00Z</cp:lastPrinted>
  <dcterms:modified xsi:type="dcterms:W3CDTF">2023-12-02T07:03:00Z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75572010D0BB4B92AB842EDCA956647E_13</vt:lpwstr>
  </property>
</Properties>
</file>