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D4" w:rsidRDefault="008430D4" w:rsidP="008430D4">
      <w:pPr>
        <w:pageBreakBefore/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val="en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8430D4" w:rsidRDefault="008430D4" w:rsidP="008430D4">
      <w:pPr>
        <w:spacing w:line="560" w:lineRule="exact"/>
        <w:jc w:val="center"/>
        <w:rPr>
          <w:rFonts w:eastAsia="仿宋_GB2312" w:hint="eastAsia"/>
          <w:sz w:val="32"/>
          <w:szCs w:val="32"/>
        </w:rPr>
      </w:pPr>
      <w:bookmarkStart w:id="0" w:name="_GoBack"/>
      <w:bookmarkEnd w:id="0"/>
    </w:p>
    <w:p w:rsidR="008430D4" w:rsidRDefault="008430D4" w:rsidP="008430D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《文化和旅游部 公安部 住房和城乡建设部 应急管理部 市场监管总局关于规范剧本娱乐经营活动的通知（征求意见稿）》的起草说明</w:t>
      </w:r>
    </w:p>
    <w:p w:rsidR="008430D4" w:rsidRDefault="008430D4" w:rsidP="008430D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8430D4" w:rsidRDefault="008430D4" w:rsidP="008430D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为规范剧本娱乐经营活动，促进行业健康有序发展，文化和旅游部会同公安部、住房城乡建设部、应急管理部、市场监管总局等部门起草了《文化和旅游部 公安部 住房和城乡建设部 应急部 市场监管总局关于规范剧本娱乐经营活动的通知(征求意见稿）》（以下简称《五部委通知》），现将有关起草情况说明如下。</w:t>
      </w:r>
    </w:p>
    <w:p w:rsidR="008430D4" w:rsidRDefault="008430D4" w:rsidP="008430D4">
      <w:pPr>
        <w:overflowPunct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一、起草背景</w:t>
      </w:r>
    </w:p>
    <w:p w:rsidR="008430D4" w:rsidRDefault="008430D4" w:rsidP="008430D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近年来，以“剧本杀”“密室逃脱”为代表的剧本娱乐经营活动快速发展，在满足人民群众多样化精神文化生活需求的同时，也出现了一些不良内容及安全隐患，比如一些剧本娱乐经营活动涉及色情、暴力、恐怖等违法违规内容，部分场所还存在消防安全隐患等问题。2022年，多位全国人大代表、政协委员建议政府部门加强对“剧本杀”的监管。有关媒体也相继报道了“剧本杀”“密室逃脱”等有关问题。文化和旅游部等部门也密切关注行业动态，多次在北京、上海等地调研，并与部分代表企业座谈。</w:t>
      </w:r>
    </w:p>
    <w:p w:rsidR="008430D4" w:rsidRDefault="008430D4" w:rsidP="008430D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2022年以来，上海、辽宁等地积极探索，先后出台了密室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剧本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杀内容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管理政策，探索多部门协同监管模式。文化和旅游部会同相关部门在多次调研、召开行业座谈会并总结地方经验的基础上，研究起草了《五部委通知》。</w:t>
      </w:r>
    </w:p>
    <w:p w:rsidR="008430D4" w:rsidRDefault="008430D4" w:rsidP="008430D4">
      <w:pPr>
        <w:pStyle w:val="2"/>
        <w:overflowPunct w:val="0"/>
        <w:spacing w:line="560" w:lineRule="exact"/>
        <w:ind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二、主要内容</w:t>
      </w:r>
    </w:p>
    <w:p w:rsidR="008430D4" w:rsidRDefault="008430D4" w:rsidP="008430D4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《五部委通知》共三部分涉及十项内容，将线下“剧本杀”和“密室逃脱”作为剧本娱乐经营活动新业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态统一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纳入监管，实行登记备案管理，明确经营底线红线，强化事中事后监管。</w:t>
      </w:r>
    </w:p>
    <w:p w:rsidR="008430D4" w:rsidRDefault="008430D4" w:rsidP="008430D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楷体_GB2312" w:eastAsia="楷体_GB2312" w:hAnsi="仿宋_GB2312" w:cs="仿宋_GB2312" w:hint="eastAsia"/>
          <w:sz w:val="32"/>
          <w:szCs w:val="32"/>
        </w:rPr>
        <w:t xml:space="preserve"> （一）实行登记备案管理。</w:t>
      </w:r>
      <w:r>
        <w:rPr>
          <w:rFonts w:ascii="仿宋_GB2312" w:eastAsia="仿宋_GB2312" w:hAnsi="仿宋_GB2312" w:cs="仿宋_GB2312" w:hint="eastAsia"/>
          <w:sz w:val="32"/>
          <w:szCs w:val="32"/>
        </w:rPr>
        <w:t>《五部委通知》明确其登记的经营范围为“剧本娱乐活动”。文化和旅游行政部门采取告知性备案的方式将其纳入监管视野。</w:t>
      </w:r>
    </w:p>
    <w:p w:rsidR="008430D4" w:rsidRDefault="008430D4" w:rsidP="008430D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楷体_GB2312" w:eastAsia="楷体_GB2312" w:hAnsi="仿宋_GB2312" w:cs="仿宋_GB2312" w:hint="eastAsia"/>
          <w:sz w:val="32"/>
          <w:szCs w:val="32"/>
        </w:rPr>
        <w:t xml:space="preserve">  （二）划出底线红线。</w:t>
      </w:r>
      <w:r>
        <w:rPr>
          <w:rFonts w:ascii="仿宋_GB2312" w:eastAsia="仿宋_GB2312" w:hAnsi="仿宋_GB2312" w:cs="仿宋_GB2312" w:hint="eastAsia"/>
          <w:sz w:val="32"/>
          <w:szCs w:val="32"/>
        </w:rPr>
        <w:t>《五部委通知》明确剧本娱乐经营单位应当坚守的内容安全、未成年人保护、安全生产、诚信经营等底线红线要求。</w:t>
      </w:r>
    </w:p>
    <w:p w:rsidR="008430D4" w:rsidRDefault="008430D4" w:rsidP="008430D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楷体_GB2312" w:eastAsia="楷体_GB2312" w:hAnsi="仿宋_GB2312" w:cs="仿宋_GB2312" w:hint="eastAsia"/>
          <w:sz w:val="32"/>
          <w:szCs w:val="32"/>
        </w:rPr>
        <w:t>（三）加强协同监管。</w:t>
      </w:r>
      <w:r>
        <w:rPr>
          <w:rFonts w:ascii="仿宋_GB2312" w:eastAsia="仿宋_GB2312" w:hAnsi="仿宋_GB2312" w:cs="仿宋_GB2312" w:hint="eastAsia"/>
          <w:sz w:val="32"/>
          <w:szCs w:val="32"/>
        </w:rPr>
        <w:t>一是《五部委通知》明确文化和旅游行政部门等相关部门的监管责任；二是建立协同监管机制，形成齐抓共管的工作格局。</w:t>
      </w:r>
    </w:p>
    <w:p w:rsidR="00A13FD8" w:rsidRPr="008430D4" w:rsidRDefault="008430D4" w:rsidP="008430D4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楷体_GB2312" w:eastAsia="楷体_GB2312" w:hAnsi="仿宋_GB2312" w:cs="仿宋_GB2312" w:hint="eastAsia"/>
          <w:sz w:val="32"/>
          <w:szCs w:val="32"/>
        </w:rPr>
        <w:t xml:space="preserve">   （四）设置政策过渡期。</w:t>
      </w:r>
      <w:r>
        <w:rPr>
          <w:rFonts w:ascii="仿宋_GB2312" w:eastAsia="仿宋_GB2312" w:hAnsi="仿宋_GB2312" w:cs="仿宋_GB2312" w:hint="eastAsia"/>
          <w:sz w:val="32"/>
          <w:szCs w:val="32"/>
        </w:rPr>
        <w:t>《五部委通知》设置半年以上的政策过渡期，要求经营单位在政策过渡期内完善相关手续，建立内容自审制度，积极整改并消除消防等安全隐患。</w:t>
      </w:r>
    </w:p>
    <w:sectPr w:rsidR="00A13FD8" w:rsidRPr="008430D4">
      <w:footerReference w:type="default" r:id="rId7"/>
      <w:pgSz w:w="11906" w:h="16838"/>
      <w:pgMar w:top="2098" w:right="1587" w:bottom="1701" w:left="158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58" w:rsidRDefault="006F0658" w:rsidP="008430D4">
      <w:r>
        <w:separator/>
      </w:r>
    </w:p>
  </w:endnote>
  <w:endnote w:type="continuationSeparator" w:id="0">
    <w:p w:rsidR="006F0658" w:rsidRDefault="006F0658" w:rsidP="00843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430D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F0658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8430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000000" w:rsidRDefault="006F0658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8430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58" w:rsidRDefault="006F0658" w:rsidP="008430D4">
      <w:r>
        <w:separator/>
      </w:r>
    </w:p>
  </w:footnote>
  <w:footnote w:type="continuationSeparator" w:id="0">
    <w:p w:rsidR="006F0658" w:rsidRDefault="006F0658" w:rsidP="00843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33"/>
    <w:rsid w:val="006F0658"/>
    <w:rsid w:val="008430D4"/>
    <w:rsid w:val="00A13FD8"/>
    <w:rsid w:val="00DE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430D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43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0D4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8430D4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8430D4"/>
    <w:rPr>
      <w:rFonts w:ascii="Calibri" w:eastAsia="宋体" w:hAnsi="Calibri" w:cs="Calibri"/>
      <w:szCs w:val="21"/>
    </w:rPr>
  </w:style>
  <w:style w:type="paragraph" w:styleId="2">
    <w:name w:val="Body Text First Indent 2"/>
    <w:basedOn w:val="a5"/>
    <w:link w:val="2Char"/>
    <w:uiPriority w:val="99"/>
    <w:unhideWhenUsed/>
    <w:qFormat/>
    <w:rsid w:val="008430D4"/>
    <w:pPr>
      <w:spacing w:after="0"/>
      <w:ind w:leftChars="0" w:left="0" w:firstLineChars="200" w:firstLine="420"/>
    </w:pPr>
    <w:rPr>
      <w:rFonts w:ascii="仿宋_GB2312" w:cs="宋体"/>
    </w:rPr>
  </w:style>
  <w:style w:type="character" w:customStyle="1" w:styleId="2Char">
    <w:name w:val="正文首行缩进 2 Char"/>
    <w:basedOn w:val="Char1"/>
    <w:link w:val="2"/>
    <w:uiPriority w:val="99"/>
    <w:rsid w:val="008430D4"/>
    <w:rPr>
      <w:rFonts w:ascii="仿宋_GB2312" w:eastAsia="宋体" w:hAnsi="Calibri" w:cs="宋体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8430D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0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430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0D4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8430D4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8430D4"/>
    <w:rPr>
      <w:rFonts w:ascii="Calibri" w:eastAsia="宋体" w:hAnsi="Calibri" w:cs="Calibri"/>
      <w:szCs w:val="21"/>
    </w:rPr>
  </w:style>
  <w:style w:type="paragraph" w:styleId="2">
    <w:name w:val="Body Text First Indent 2"/>
    <w:basedOn w:val="a5"/>
    <w:link w:val="2Char"/>
    <w:uiPriority w:val="99"/>
    <w:unhideWhenUsed/>
    <w:qFormat/>
    <w:rsid w:val="008430D4"/>
    <w:pPr>
      <w:spacing w:after="0"/>
      <w:ind w:leftChars="0" w:left="0" w:firstLineChars="200" w:firstLine="420"/>
    </w:pPr>
    <w:rPr>
      <w:rFonts w:ascii="仿宋_GB2312" w:cs="宋体"/>
    </w:rPr>
  </w:style>
  <w:style w:type="character" w:customStyle="1" w:styleId="2Char">
    <w:name w:val="正文首行缩进 2 Char"/>
    <w:basedOn w:val="Char1"/>
    <w:link w:val="2"/>
    <w:uiPriority w:val="99"/>
    <w:rsid w:val="008430D4"/>
    <w:rPr>
      <w:rFonts w:ascii="仿宋_GB2312" w:eastAsia="宋体" w:hAnsi="Calibri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>国家旅游局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</dc:creator>
  <cp:keywords/>
  <dc:description/>
  <cp:lastModifiedBy>zj</cp:lastModifiedBy>
  <cp:revision>2</cp:revision>
  <dcterms:created xsi:type="dcterms:W3CDTF">2022-04-01T08:37:00Z</dcterms:created>
  <dcterms:modified xsi:type="dcterms:W3CDTF">2022-04-01T08:37:00Z</dcterms:modified>
</cp:coreProperties>
</file>