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1"/>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310第5项：河道采砂许可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楷体_GBK" w:cs="Times New Roman"/>
          <w:b w:val="0"/>
          <w:bCs w:val="0"/>
          <w:strike w:val="0"/>
          <w:dstrike w:val="0"/>
          <w:color w:val="auto"/>
          <w:sz w:val="32"/>
          <w:szCs w:val="32"/>
          <w:lang w:eastAsia="zh-CN"/>
        </w:rPr>
      </w:pPr>
      <w:r>
        <w:rPr>
          <w:rFonts w:hint="default" w:ascii="Times New Roman" w:hAnsi="Times New Roman" w:eastAsia="方正楷体_GBK" w:cs="Times New Roman"/>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宋体" w:cs="Times New Roman"/>
          <w:b w:val="0"/>
          <w:bCs w:val="0"/>
          <w:strike w:val="0"/>
          <w:dstrike w:val="0"/>
          <w:color w:val="auto"/>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河道采砂许可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临沧市水务局、县级水利部门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《中华人民共和国水法》《中华人民共和国长江保护法》《中华人民共和国河道管理条例》《长江河道采砂管理条例》等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1.除长江宜宾以下干流外的河道采砂许可（设区的市级权限）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2.除长江宜宾以下干流外的河道采砂许可（县级权限）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strike w:val="0"/>
          <w:dstrike w:val="0"/>
          <w:color w:val="auto"/>
          <w:sz w:val="32"/>
          <w:szCs w:val="32"/>
          <w:lang w:val="en-US" w:eastAsia="zh-CN"/>
        </w:rPr>
        <w:sectPr>
          <w:footerReference r:id="rId3" w:type="default"/>
          <w:pgSz w:w="11906" w:h="16838"/>
          <w:pgMar w:top="1984" w:right="1474" w:bottom="1757" w:left="1474" w:header="851" w:footer="992" w:gutter="0"/>
          <w:pgNumType w:fmt="numberInDash"/>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除长江宜宾以下干流外的河道采砂许可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（设区的市级权限）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【000119105005】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河道采砂许可</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00011910500Y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除长江宜宾以下干流外的河道采砂许可（设区的市级权限）【000119105005】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1.除长江宜宾以下干流外的河道采砂许可（设区的市级权限）（初始申请）（00011910500501）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2.除长江宜宾以下干流外的河道采砂许可（设区的市级权限）（变更）（00011910500502）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（1）《中华人民共和国水法》第39条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（1）《中华人民共和国水法》第39条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（2）《中华人民共和国行政许可法》第22条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（3）《水行政许可实施办法》第12条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（4）《中华人民共和国河道管理条例》第25条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（5）《水利部关于河道采砂管理工作的指导意见》（水河湖〔2019〕58号）等第4条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（1）《中华人民共和国水法》第77条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（2）《中华人民共和国河道管理条例》第40条、第44条、第45条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市级</w:t>
      </w:r>
      <w:r>
        <w:rPr>
          <w:rFonts w:hint="default" w:ascii="Times New Roman" w:hAnsi="Times New Roman" w:eastAsia="方正仿宋_GBK" w:cs="Times New Roman"/>
          <w:b w:val="0"/>
          <w:bCs w:val="0"/>
          <w:strike w:val="0"/>
          <w:dstrike w:val="0"/>
          <w:color w:val="auto"/>
          <w:sz w:val="32"/>
          <w:szCs w:val="32"/>
          <w:highlight w:val="none"/>
          <w:lang w:val="en-US" w:eastAsia="zh-CN"/>
        </w:rPr>
        <w:t>/隶属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河道采砂许可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15.要素统一情况：</w:t>
      </w:r>
      <w:r>
        <w:rPr>
          <w:rFonts w:hint="default" w:ascii="Times New Roman" w:hAnsi="Times New Roman" w:eastAsia="方正仿宋_GBK" w:cs="Times New Roman"/>
          <w:b w:val="0"/>
          <w:bCs w:val="0"/>
          <w:strike w:val="0"/>
          <w:dstrike w:val="0"/>
          <w:color w:val="auto"/>
          <w:sz w:val="32"/>
          <w:szCs w:val="32"/>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资源型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1.符合批复</w:t>
      </w:r>
      <w:r>
        <w:rPr>
          <w:rFonts w:hint="default" w:ascii="Times New Roman" w:hAnsi="Times New Roman" w:eastAsia="方正仿宋_GBK" w:cs="Times New Roman"/>
          <w:b w:val="0"/>
          <w:bCs w:val="0"/>
          <w:strike w:val="0"/>
          <w:dstrike w:val="0"/>
          <w:color w:val="auto"/>
          <w:sz w:val="32"/>
          <w:szCs w:val="32"/>
          <w:u w:val="none"/>
          <w:lang w:val="en-US" w:eastAsia="zh-CN"/>
        </w:rPr>
        <w:t>且在有效期内的</w:t>
      </w:r>
      <w:r>
        <w:rPr>
          <w:rFonts w:hint="default" w:ascii="Times New Roman" w:hAnsi="Times New Roman" w:eastAsia="方正仿宋_GBK" w:cs="Times New Roman"/>
          <w:b w:val="0"/>
          <w:bCs w:val="0"/>
          <w:strike w:val="0"/>
          <w:dstrike w:val="0"/>
          <w:color w:val="auto"/>
          <w:sz w:val="32"/>
          <w:szCs w:val="32"/>
          <w:lang w:val="en-US" w:eastAsia="zh-CN"/>
        </w:rPr>
        <w:t>采砂规划和采砂年度实施方案关于开采范围、采砂控制总量、可采期等要求；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2.采砂作业方式符合生态环境和安全生产的要求；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3.有符合要求的采砂设备和采砂技术人员；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4.砂石堆放、弃料处置、河道修复方案符合要求；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5.无非法采砂失信行为和不良记录。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r>
        <w:rPr>
          <w:rFonts w:hint="default" w:ascii="Times New Roman" w:hAnsi="Times New Roman" w:eastAsia="方正仿宋_GBK" w:cs="Times New Roman"/>
          <w:b w:val="0"/>
          <w:bCs w:val="0"/>
          <w:strike w:val="0"/>
          <w:dstrike w:val="0"/>
          <w:color w:val="auto"/>
          <w:sz w:val="32"/>
          <w:szCs w:val="32"/>
          <w:lang w:val="en-US" w:eastAsia="zh-CN"/>
        </w:rPr>
        <w:t>《水利部关于河道采砂管理工作的指导意见》（水河湖〔2019〕58号）等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自然人，企业法人，事业单位法人，社会组织法人，非法人企业，其他组织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河道采砂许可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河道采砂许可证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highlight w:val="none"/>
          <w:lang w:val="en-US" w:eastAsia="zh-CN"/>
        </w:rPr>
      </w:pPr>
      <w:r>
        <w:rPr>
          <w:rFonts w:hint="default" w:ascii="Times New Roman" w:hAnsi="Times New Roman" w:eastAsia="方正仿宋_GBK" w:cs="Times New Roman"/>
          <w:b w:val="0"/>
          <w:bCs w:val="0"/>
          <w:strike w:val="0"/>
          <w:dstrike w:val="0"/>
          <w:color w:val="auto"/>
          <w:sz w:val="32"/>
          <w:szCs w:val="32"/>
          <w:highlight w:val="none"/>
          <w:lang w:val="en-US" w:eastAsia="zh-CN"/>
        </w:rPr>
        <w:t>1.加强河道采砂规划编制审批，实行年度采量控制，及时向社会公布可采区、可采期、可采量。2.采取灵活的许可实施方式，各地可结合实际采取招标等公平竞争的方式实施许可。3.鼓励和支持河砂统一开采管理。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1.落实河道采砂管理河长、水行政主管部门、现场监管和行政执法四方责任。2.开展“四不两直”暗访，加强对采砂情况的监督检查。3.</w:t>
      </w:r>
      <w:r>
        <w:rPr>
          <w:rFonts w:hint="default" w:ascii="Times New Roman" w:hAnsi="Times New Roman" w:eastAsia="方正仿宋_GBK" w:cs="Times New Roman"/>
          <w:b w:val="0"/>
          <w:bCs w:val="0"/>
          <w:strike w:val="0"/>
          <w:dstrike w:val="0"/>
          <w:color w:val="auto"/>
          <w:sz w:val="32"/>
          <w:szCs w:val="32"/>
          <w:u w:val="none"/>
          <w:lang w:val="en-US" w:eastAsia="zh-CN"/>
        </w:rPr>
        <w:t>实行砂石采运管理单制度</w:t>
      </w:r>
      <w:r>
        <w:rPr>
          <w:rFonts w:hint="default" w:ascii="Times New Roman" w:hAnsi="Times New Roman" w:eastAsia="方正仿宋_GBK" w:cs="Times New Roman"/>
          <w:b w:val="0"/>
          <w:bCs w:val="0"/>
          <w:strike w:val="0"/>
          <w:dstrike w:val="0"/>
          <w:color w:val="auto"/>
          <w:sz w:val="32"/>
          <w:szCs w:val="32"/>
          <w:lang w:val="en-US" w:eastAsia="zh-CN"/>
        </w:rPr>
        <w:t>，加强采砂现场及运输环节监管。4.运用卫星遥感、卫星导航定位、视频监控、无人机等技术手段进行动态监控。5.依法及时处理投诉举报。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1.河道采砂申请书；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2.河道采砂履行义务承诺书；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3.申请单位营业执照复印件或申请个人身份材料；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w:t>
      </w:r>
      <w:r>
        <w:rPr>
          <w:rFonts w:hint="default" w:ascii="Times New Roman" w:hAnsi="Times New Roman" w:eastAsia="方正仿宋_GBK" w:cs="Times New Roman"/>
          <w:b w:val="0"/>
          <w:bCs w:val="0"/>
          <w:strike w:val="0"/>
          <w:dstrike w:val="0"/>
          <w:color w:val="auto"/>
          <w:sz w:val="32"/>
          <w:szCs w:val="32"/>
          <w:u w:val="none"/>
          <w:lang w:val="en-US" w:eastAsia="zh-CN"/>
        </w:rPr>
        <w:t>堆砂场设置（土地地类、占地面积、堆放高度、存放时限等</w:t>
      </w:r>
      <w:r>
        <w:rPr>
          <w:rFonts w:hint="default" w:ascii="Times New Roman" w:hAnsi="Times New Roman" w:eastAsia="方正仿宋_GBK" w:cs="Times New Roman"/>
          <w:b w:val="0"/>
          <w:bCs w:val="0"/>
          <w:strike w:val="0"/>
          <w:dstrike w:val="0"/>
          <w:color w:val="auto"/>
          <w:sz w:val="32"/>
          <w:szCs w:val="32"/>
          <w:lang w:val="en-US" w:eastAsia="zh-CN"/>
        </w:rPr>
        <w:t>）、弃料处理、采砂作业现场管理及采砂活动结束后河道修复整治等采砂实施方案；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5.采砂船舶（机具）、设备证书复印件、采砂技术人员的基本情况材料；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6.开采的总量、地点、控制高程和范围（附范围图）；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u w:val="none"/>
          <w:lang w:val="en-US" w:eastAsia="zh-CN"/>
        </w:rPr>
      </w:pPr>
      <w:r>
        <w:rPr>
          <w:rFonts w:hint="default" w:ascii="Times New Roman" w:hAnsi="Times New Roman" w:eastAsia="方正仿宋_GBK" w:cs="Times New Roman"/>
          <w:b w:val="0"/>
          <w:bCs w:val="0"/>
          <w:strike w:val="0"/>
          <w:dstrike w:val="0"/>
          <w:color w:val="auto"/>
          <w:sz w:val="32"/>
          <w:szCs w:val="32"/>
          <w:u w:val="none"/>
          <w:lang w:val="en-US" w:eastAsia="zh-CN"/>
        </w:rPr>
        <w:t>7.申请人与第三者有利害关系的，与第三者达成的协议文件。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r>
        <w:rPr>
          <w:rFonts w:hint="default" w:ascii="Times New Roman" w:hAnsi="Times New Roman" w:eastAsia="方正仿宋_GBK" w:cs="Times New Roman"/>
          <w:b w:val="0"/>
          <w:bCs w:val="0"/>
          <w:strike w:val="0"/>
          <w:dstrike w:val="0"/>
          <w:color w:val="auto"/>
          <w:sz w:val="32"/>
          <w:szCs w:val="32"/>
          <w:u w:val="none"/>
          <w:lang w:val="en-US" w:eastAsia="zh-CN"/>
        </w:rPr>
        <w:t>《水利部关于河道采砂管理工作的指导意见》（水河湖〔2019〕58号）等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1.申请；2.受理；3.审查；4.许可决定；5.许可送达。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32条、第34条、第37条、第38条、第39条第29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第32条：行政机关对申请人提出的行政许可申请，应当根据下列情况分别作出处理：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第34条：行政机关应当对申请人提交的申请材料进行审查。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第38条：申请人的申请符合法定条件、标准的，行政机关应当依法作出准予行政许可的书面决定。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第39条：行政机关作出准予行政许可的决定，需要颁发行政许可证件的，应当向申请人颁发加盖本行政机关印章的下列行政许可证件：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（一）许可证、执照或者其他许可证书；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（二）资格证、资质证或者其他合格证书；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（三）行政机关的批准文件或者证明文件；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规定的其他行政许可证件。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行政机关实施检验、检测、检疫的，可以在检验、检测、检疫合格的设备、设施、产品、物品上加贴标签或者加盖检验、检测、检疫印章。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第17条、第23条、第24条、第27条、第32条、第33条第17条：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第23条：水行政许可实施机关收到水行政许可申请后，应当对下列事项进行审查：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（一）申请事项是否依法需要取得水行政许可；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（二）申请事项是否属于本机关的职权范围；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（三）申请人是否具有依法不得提出水行政许可申请的情形；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（四）申请材料是否齐全、符合法定形式。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第24条：水行政许可实施机关对水行政许可申请审查后，应当根据下列情况分别作出处理：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（一）申请事项依法不需要取得水行政许可的，应当即时制作《水行政许可申请不受理告知书》，告知申请人不受理；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（三）申请材料存在文字、计算、装订等非实质内容错误的，应当允许申请人当场更正，但应当对更正内容签字或者盖章确认；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（四）申请材料不齐全或者不符合法定形式的，应当当场或者在5日内制作《水行政许可申请补正通知书》，1次告知申请人需要补正的全部内容，逾期不告知的，自收到申请材料之日起即为受理；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水行政许可实施机关作出的《水行政许可申请受理通知书</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水行政许可申请不受理告知书》和《水行政许可申请补正通知书》等文书，应当加盖本机关专用印章和注明日期。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第27条：水行政许可实施机关受理水行政许可申请后应当进行审查。审查一般以书面形式进行。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除能够当场作出水行政许可决定的外，根据法定条件和程序，需要对申请材料的实质内容进行核查的，应当指派2名以上工作人员进行。核查过程中需要进行现场检查或者调查询问有关人员的，应当制作笔录，由核查方与被核查方签字确认；被核查方拒绝签字的，应当在笔录中记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第32条：水行政许可实施机关审查水行政许可申请后，除当场作出水行政许可决定的外，应当在法定期限内按照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、规章和本办法规定的程序作出如下水行政许可决定：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（一）水行政许可申请符合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、规章规定的条件、标准的，依法作出准予水行政许可的书面决定，制作《准予水行政许可决定书》，并应当在办公场所、指定报刊或者网站上公开，公众有权查阅；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（二）水行政许可申请不符合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应当先经下级水行政许可实施机关审查后，报送上级水行政许可实施机关决定的水行政许可，下级水行政许可实施机关应当按照本办法的规定受理和审查，并应当自受理之日起10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对水行政许可期限另有规定的，依照其规定。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9.是否需要向社会公示：</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第45条  行政机关作出行政许可决定，依法需要听证、招标、拍卖、检验、检测、检疫、鉴定和专家评审的，所需时间不计算在本节规定的期限内。行政机关应当将所需时间书面告知申请人。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水行政许可实施机关作出水行政许可决定，依法需要听证、招标、拍卖、检验、检测、鉴定、评估和专家评审的，所需时间不计算在本办法规定的期限内，但应当制作《水行政许可除外时间告知书》，将所需时间书面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方正仿宋_GBK" w:cs="Times New Roman"/>
          <w:b w:val="0"/>
          <w:bCs w:val="0"/>
          <w:strike w:val="0"/>
          <w:dstrike w:val="0"/>
          <w:color w:val="auto"/>
          <w:sz w:val="32"/>
          <w:szCs w:val="32"/>
          <w:lang w:val="en-US" w:eastAsia="zh-CN"/>
        </w:rPr>
        <w:t>依法听证、招标、拍卖、挂牌交易、检验、检测、评估和专家评审（包括报告修改、现场勘验、整改等）的时间不计算在该时限内。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批文和证照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行政许可决定书和河道采砂许可证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不超过一年或暂由地方依据有关规定确定的有效期限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r>
        <w:rPr>
          <w:rFonts w:hint="default" w:ascii="Times New Roman" w:hAnsi="Times New Roman" w:eastAsia="方正仿宋_GBK" w:cs="Times New Roman"/>
          <w:b w:val="0"/>
          <w:bCs w:val="0"/>
          <w:strike w:val="0"/>
          <w:dstrike w:val="0"/>
          <w:color w:val="auto"/>
          <w:sz w:val="32"/>
          <w:szCs w:val="32"/>
          <w:highlight w:val="none"/>
          <w:lang w:val="en-US" w:eastAsia="zh-CN"/>
        </w:rPr>
        <w:t>《水利部关于河道采砂管理工作的指导意见》（水河湖〔2019〕58号）等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办法》（水利部令第23号）第三十九条：被许可人在取得水行政许可后，因姓名（名称）、住所、法定代表人（主要负责人）等发生变化，要求变更水行政许可事项的，应当向作出水行政许可决定的水行政许可实施机关提出变更申请，并提交有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应当对变更申请进行审查，并于收到变更申请之日起10日内作出决定。符合法定条件、标准的，应当准予变更，制作《准予变更水行政许可决定书》，并依法办理变更手续；因有关事项的变更，会导致被许可人不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、规章规定的准予水行政许可的条件、标准的，水行政许可实施机关不得准予变更，并制作《不予变更水行政许可决定书》。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依法取得的水行政许可，不得转让。</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另有规定的除外。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与许可证上标注区域一致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方正仿宋_GBK" w:cs="Times New Roman"/>
          <w:b w:val="0"/>
          <w:bCs w:val="0"/>
          <w:strike w:val="0"/>
          <w:dstrike w:val="0"/>
          <w:color w:val="auto"/>
          <w:sz w:val="32"/>
          <w:szCs w:val="32"/>
          <w:highlight w:val="none"/>
          <w:lang w:val="en-US" w:eastAsia="zh-CN"/>
        </w:rPr>
        <w:t>临沧市水务局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十五、</w:t>
      </w:r>
      <w:r>
        <w:rPr>
          <w:rFonts w:hint="default" w:ascii="Times New Roman" w:hAnsi="Times New Roman" w:eastAsia="黑体" w:cs="Times New Roman"/>
          <w:b w:val="0"/>
          <w:bCs w:val="0"/>
          <w:strike w:val="0"/>
          <w:dstrike w:val="0"/>
          <w:color w:val="auto"/>
          <w:sz w:val="32"/>
          <w:szCs w:val="32"/>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小标宋_GBK" w:cs="Times New Roman"/>
          <w:b w:val="0"/>
          <w:bCs w:val="0"/>
          <w:strike w:val="0"/>
          <w:dstrike w:val="0"/>
          <w:color w:val="auto"/>
          <w:sz w:val="32"/>
          <w:szCs w:val="32"/>
          <w:lang w:eastAsia="zh-CN"/>
        </w:rPr>
        <w:sectPr>
          <w:pgSz w:w="11906" w:h="16838"/>
          <w:pgMar w:top="1984" w:right="1474" w:bottom="1757" w:left="1474" w:header="851" w:footer="992" w:gutter="0"/>
          <w:pgNumType w:fmt="numberInDash"/>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val="en-US" w:eastAsia="zh-CN"/>
        </w:rPr>
        <w:t>除</w:t>
      </w:r>
      <w:r>
        <w:rPr>
          <w:rFonts w:hint="default" w:ascii="Times New Roman" w:hAnsi="Times New Roman" w:eastAsia="方正小标宋_GBK" w:cs="Times New Roman"/>
          <w:b w:val="0"/>
          <w:bCs w:val="0"/>
          <w:strike w:val="0"/>
          <w:dstrike w:val="0"/>
          <w:color w:val="auto"/>
          <w:sz w:val="44"/>
          <w:szCs w:val="44"/>
          <w:lang w:eastAsia="zh-CN"/>
        </w:rPr>
        <w:t>长江宜宾以下干流外的河道采砂许可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（设区的市级权限）（初始申请）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【00011910500501】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kern w:val="2"/>
          <w:sz w:val="32"/>
          <w:szCs w:val="32"/>
          <w:lang w:val="en-US" w:eastAsia="zh-CN" w:bidi="ar-SA"/>
        </w:rPr>
        <w:t>一、</w:t>
      </w:r>
      <w:r>
        <w:rPr>
          <w:rFonts w:hint="default" w:ascii="Times New Roman" w:hAnsi="Times New Roman" w:eastAsia="黑体" w:cs="Times New Roman"/>
          <w:b w:val="0"/>
          <w:bCs w:val="0"/>
          <w:strike w:val="0"/>
          <w:dstrike w:val="0"/>
          <w:color w:val="auto"/>
          <w:sz w:val="32"/>
          <w:szCs w:val="32"/>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河道采砂许可</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00011910500Y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除长江宜宾以下干流外的河道采砂许可（设区的市级权限）【000119105005】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除长江宜宾以下干流外的河道采砂许可（设区的市级权限）（初始申请）（00011910500501）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（1）《中华人民共和国水法》第39条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（1）《中华人民共和国水法》第39条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（2）《中华人民共和国行政许可法》第22条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（3）《水行政许可实施办法》第12条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（4）《中华人民共和国河道管理条例》第25条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（5）《水利部关于河道采砂管理工作的指导意见》（水河湖〔2019〕58号）等第4条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（1）《中华人民共和国水法》第77条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（2）《中华人民共和国河道管理条例》第40条、第44条、第45条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7.实施机关：临沧市水务局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9.行使层级：市级/隶属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河道采砂许可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二、</w:t>
      </w:r>
      <w:r>
        <w:rPr>
          <w:rFonts w:hint="default" w:ascii="Times New Roman" w:hAnsi="Times New Roman" w:eastAsia="黑体" w:cs="Times New Roman"/>
          <w:b w:val="0"/>
          <w:bCs w:val="0"/>
          <w:strike w:val="0"/>
          <w:dstrike w:val="0"/>
          <w:color w:val="auto"/>
          <w:sz w:val="32"/>
          <w:szCs w:val="32"/>
          <w:lang w:val="en-US" w:eastAsia="zh-CN"/>
        </w:rPr>
        <w:t>行政许可事项类型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资源型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三、</w:t>
      </w:r>
      <w:r>
        <w:rPr>
          <w:rFonts w:hint="default" w:ascii="Times New Roman" w:hAnsi="Times New Roman" w:eastAsia="黑体" w:cs="Times New Roman"/>
          <w:b w:val="0"/>
          <w:bCs w:val="0"/>
          <w:strike w:val="0"/>
          <w:dstrike w:val="0"/>
          <w:color w:val="auto"/>
          <w:sz w:val="32"/>
          <w:szCs w:val="32"/>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1.符合批复且在有效期内的采砂规划和采砂年度实施方案关于开采范围、采砂控制总量、可采期等要求；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2.采砂作业方式符合生态环境和安全生产的要求；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3.有符合要求的采砂设备和采砂技术人员；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4.砂石堆放、弃料处置、河道修复方案符合要求；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5.无非法采砂失信行为和不良记录。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r>
        <w:rPr>
          <w:rFonts w:hint="default" w:ascii="Times New Roman" w:hAnsi="Times New Roman" w:eastAsia="方正仿宋_GBK" w:cs="Times New Roman"/>
          <w:b w:val="0"/>
          <w:bCs w:val="0"/>
          <w:strike w:val="0"/>
          <w:dstrike w:val="0"/>
          <w:color w:val="auto"/>
          <w:sz w:val="32"/>
          <w:szCs w:val="32"/>
          <w:lang w:val="en-US" w:eastAsia="zh-CN"/>
        </w:rPr>
        <w:t>《水利部关于河道采砂管理工作的指导意见》（水河湖〔2019〕58号）等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行政许可服务对象类型与改革举措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自然人，企业法人，事业单位法人，社会组织法人，非法人企业，其他组织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河道采砂许可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河道采砂许可证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1.加强河道采砂规划编制审批，实行年度采量控制，及时向社会公布可采区、可采期、可采量。2.采取灵活的许可实施方式，各地可结合实际采取招标等公平竞争的方式实施许可。3.鼓励和支持河砂统一开采管理。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落实河道采砂管理河长、水行政主管部门、现场监管和行政执法四方责任。2.开展“四不两直”暗访，加强对采砂情况的监督检查。3.实行砂石采运管理单制度，加强采砂现场及运输环节监管。4.运用卫星遥感、卫星导航定位、视频监控、无人机等技术手段进行动态监控。5.依法及时处理投诉举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五、</w:t>
      </w:r>
      <w:r>
        <w:rPr>
          <w:rFonts w:hint="default" w:ascii="Times New Roman" w:hAnsi="Times New Roman" w:eastAsia="黑体" w:cs="Times New Roman"/>
          <w:b w:val="0"/>
          <w:bCs w:val="0"/>
          <w:strike w:val="0"/>
          <w:dstrike w:val="0"/>
          <w:color w:val="auto"/>
          <w:sz w:val="32"/>
          <w:szCs w:val="32"/>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1.河道采砂申请书；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2.河道采砂履行义务承诺书；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3.申请单位营业执照复印件或申请个人身份材料；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4.堆砂场设置（土地地类、占地面积、堆放高度、存放时限等）、弃料处理、采砂作业现场管理及采砂活动结束后河道修复整治等采砂实施方案；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5.采砂船舶（机具）、设备证书复印件、采砂技术人员的基本情况材料；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6.开采的总量、地点、控制高程和范围（附范围图）；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u w:val="none"/>
          <w:lang w:val="en-US" w:eastAsia="zh-CN"/>
        </w:rPr>
      </w:pPr>
      <w:r>
        <w:rPr>
          <w:rFonts w:hint="default" w:ascii="Times New Roman" w:hAnsi="Times New Roman" w:eastAsia="方正仿宋_GBK" w:cs="Times New Roman"/>
          <w:b w:val="0"/>
          <w:bCs w:val="0"/>
          <w:strike w:val="0"/>
          <w:dstrike w:val="0"/>
          <w:color w:val="auto"/>
          <w:sz w:val="32"/>
          <w:szCs w:val="32"/>
          <w:u w:val="none"/>
          <w:lang w:val="en-US" w:eastAsia="zh-CN"/>
        </w:rPr>
        <w:t>7.申请人与第三者有利害关系的，与第三者达成的协议文件。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r>
        <w:rPr>
          <w:rFonts w:hint="default" w:ascii="Times New Roman" w:hAnsi="Times New Roman" w:eastAsia="方正仿宋_GBK" w:cs="Times New Roman"/>
          <w:b w:val="0"/>
          <w:bCs w:val="0"/>
          <w:strike w:val="0"/>
          <w:dstrike w:val="0"/>
          <w:color w:val="auto"/>
          <w:sz w:val="32"/>
          <w:szCs w:val="32"/>
          <w:u w:val="none"/>
          <w:lang w:val="en-US" w:eastAsia="zh-CN"/>
        </w:rPr>
        <w:t>《水利部关于河道采砂管理工作的指导意见》（水河湖〔2019〕58号）等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六、</w:t>
      </w:r>
      <w:r>
        <w:rPr>
          <w:rFonts w:hint="default" w:ascii="Times New Roman" w:hAnsi="Times New Roman" w:eastAsia="黑体" w:cs="Times New Roman"/>
          <w:b w:val="0"/>
          <w:bCs w:val="0"/>
          <w:strike w:val="0"/>
          <w:dstrike w:val="0"/>
          <w:color w:val="auto"/>
          <w:sz w:val="32"/>
          <w:szCs w:val="32"/>
          <w:lang w:val="en-US" w:eastAsia="zh-CN"/>
        </w:rPr>
        <w:t>中介服务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七、</w:t>
      </w:r>
      <w:r>
        <w:rPr>
          <w:rFonts w:hint="default" w:ascii="Times New Roman" w:hAnsi="Times New Roman" w:eastAsia="黑体" w:cs="Times New Roman"/>
          <w:b w:val="0"/>
          <w:bCs w:val="0"/>
          <w:strike w:val="0"/>
          <w:dstrike w:val="0"/>
          <w:color w:val="auto"/>
          <w:sz w:val="32"/>
          <w:szCs w:val="32"/>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1.申请；2.受理；3.审查；4.许可决定；5.许可送达。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中华人民共和国行政许可法》第29条、第32条、第34条、第37条、第38条、第39条第29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第32条：行政机关对申请人提出的行政许可申请，应当根据下列情况分别作出处理：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第34条：行政机关应当对申请人提交的申请材料进行审查。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第38条：申请人的申请符合法定条件、标准的，行政机关应当依法作出准予行政许可的书面决定。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第39条：行政机关作出准予行政许可的决定，需要颁发行政许可证件的，应当向申请人颁发加盖本行政机关印章的下列行政许可证件：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（一）许可证、执照或者其他许可证书；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（二）资格证、资质证或者其他合格证书；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（三）行政机关的批准文件或者证明文件；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规定的其他行政许可证件。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行政机关实施检验、检测、检疫的，可以在检验、检测、检疫合格的设备、设施、产品、物品上加贴标签或者加盖检验、检测、检疫印章。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办法》（水利部令第23号）第17条、第23条、第24条、第27条、第32条、第33条第17条：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第23条：水行政许可实施机关收到水行政许可申请后，应当对下列事项进行审查：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（一）申请事项是否依法需要取得水行政许可；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（二）申请事项是否属于本机关的职权范围；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w:t>
      </w:r>
      <w:r>
        <w:rPr>
          <w:rFonts w:hint="default" w:ascii="Times New Roman" w:hAnsi="Times New Roman" w:eastAsia="方正仿宋_GBK" w:cs="Times New Roman"/>
          <w:b w:val="0"/>
          <w:bCs w:val="0"/>
          <w:strike w:val="0"/>
          <w:dstrike w:val="0"/>
          <w:color w:val="auto"/>
          <w:spacing w:val="-6"/>
          <w:sz w:val="32"/>
          <w:szCs w:val="32"/>
          <w:lang w:val="en-US" w:eastAsia="zh-CN"/>
        </w:rPr>
        <w:t>请人是否具有依法不得提出水行政许可申请的情形；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（四）申请材料是否齐全、符合法定形式。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第24条：水行政许可实施机关对水行政许可申请审查后，应当根据下列情况分别作出处理：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（一）申请事项依法不需要取得水行政许可的，应当即时制作《水行政许可申请不受理告知书》，告知申请人不受理；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（三）申请材料存在文字、计算、装订等非实质内容错误的，应当允许申请人当场更正，但应当对更正内容签字或者盖章确认；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（四）申请材料不齐全或者不符合法定形式的，应当当场或者在5日内制作《水行政许可申请补正通知书》，1次告知申请人需要补正的全部内容，逾期不告知的，自收到申请材料之日起即为受理；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水行政许可实施机关作出的《水行政许可申请受理通知书</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水行政许可申请不受理告知书》和《水行政许可申请补正通知书》等文书，应当加盖本机关专用印章和注明日期。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第27条：水行政许可实施机关受理水行政许可申请后应当进行审查。审查一般以书面形式进行。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除能够当场作出水行政许可决定的外，根据法定条件和程序，需要对申请材料的实质内容进行核查的，应当指派2名以上工作人员进行。核查过程中需要进行现场检查或者调查询问有关人员的，应当制作笔录，由核查方与被核查方签字确认；被核查方拒绝签字的，应当在笔录中记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第32条：水行政许可实施机关审查水行政许可申请后，除当场作出水行政许可决定的外，应当在法定期限内按照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、规章和本办法规定的程序作出如下水行政许可决定：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（一）水行政许可申请符合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、规章规定的条件、标准的，依法作出准予水行政许可的书面决定，制作《准予水行政许可决定书》，并应当在办公场所、指定报刊或者网站上公开，公众有权查阅；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（二）水行政许可申请不符合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对水行政许可期限另有规定的，依照其规定。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八、</w:t>
      </w:r>
      <w:r>
        <w:rPr>
          <w:rFonts w:hint="default" w:ascii="Times New Roman" w:hAnsi="Times New Roman" w:eastAsia="黑体" w:cs="Times New Roman"/>
          <w:b w:val="0"/>
          <w:bCs w:val="0"/>
          <w:strike w:val="0"/>
          <w:dstrike w:val="0"/>
          <w:color w:val="auto"/>
          <w:sz w:val="32"/>
          <w:szCs w:val="32"/>
          <w:lang w:val="en-US" w:eastAsia="zh-CN"/>
        </w:rPr>
        <w:t>受理和审批时限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第45条  行政机关作出行政许可决定，依法需要听证、招标、拍卖、检验、检测、检疫、鉴定和专家评审的，所需时间不计算在本节规定的期限内。行政机关应当将所需时间书面告知申请人。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第36条  水行政许可实施机关作出水行政许可决定，依法需要听证、招标、拍卖、检验、检测、鉴定、评估和专家评审的，所需时间不计算在本办法规定的期限内，但应当制作《水行政许可除外时间告知书》，将所需时间书面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依法听证、招标、拍卖、挂牌交易、检验、检测、评估和专家评审（包括报告修改、现场勘验、整改等）的时间不计算在该时限内。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九、</w:t>
      </w:r>
      <w:r>
        <w:rPr>
          <w:rFonts w:hint="default" w:ascii="Times New Roman" w:hAnsi="Times New Roman" w:eastAsia="黑体" w:cs="Times New Roman"/>
          <w:b w:val="0"/>
          <w:bCs w:val="0"/>
          <w:strike w:val="0"/>
          <w:dstrike w:val="0"/>
          <w:color w:val="auto"/>
          <w:sz w:val="32"/>
          <w:szCs w:val="32"/>
          <w:lang w:val="en-US" w:eastAsia="zh-CN"/>
        </w:rPr>
        <w:t>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w:t>
      </w:r>
      <w:r>
        <w:rPr>
          <w:rFonts w:hint="default" w:ascii="Times New Roman" w:hAnsi="Times New Roman" w:eastAsia="黑体" w:cs="Times New Roman"/>
          <w:b w:val="0"/>
          <w:bCs w:val="0"/>
          <w:strike w:val="0"/>
          <w:dstrike w:val="0"/>
          <w:color w:val="auto"/>
          <w:sz w:val="32"/>
          <w:szCs w:val="32"/>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证照和批文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行政许可决定书和河道采砂许可证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不超过一年或暂由地方依据有关规定确定的有效期限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r>
        <w:rPr>
          <w:rFonts w:hint="default" w:ascii="Times New Roman" w:hAnsi="Times New Roman" w:eastAsia="方正仿宋_GBK" w:cs="Times New Roman"/>
          <w:b w:val="0"/>
          <w:bCs w:val="0"/>
          <w:strike w:val="0"/>
          <w:dstrike w:val="0"/>
          <w:color w:val="auto"/>
          <w:sz w:val="32"/>
          <w:szCs w:val="32"/>
          <w:highlight w:val="none"/>
          <w:lang w:val="en-US" w:eastAsia="zh-CN"/>
        </w:rPr>
        <w:t>《水利部关于河道采砂管理工作的指导意见》（水河湖〔2019〕58号）等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《水行政许可实施办法》（水利部令第23号）第三十九条　被许可人在取得水行政许可后，因姓名（名称）、住所、法定代表人（主要负责人）等发生变化，要求变更水行政许可事项的，应当向作出水行政许可决定的水行政许可实施机关提出变更申请，并提交有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应当对变更申请进行审查，并于收到变更申请之日起10日内作出决定。符合法定条件、标准的，应当准予变更，制作《准予变更水行政许可决定书》，并依法办理变更手续；因有关事项的变更，会导致被许可人不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、规章规定的准予水行政许可的条件、标准的，水行政许可实施机关不得准予变更，并制作《不予变更水行政许可决定书》。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依法取得的水行政许可，不得转让。</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另有规定的除外。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与许可证上标注区域一致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十一、</w:t>
      </w:r>
      <w:r>
        <w:rPr>
          <w:rFonts w:hint="default" w:ascii="Times New Roman" w:hAnsi="Times New Roman" w:eastAsia="黑体" w:cs="Times New Roman"/>
          <w:b w:val="0"/>
          <w:bCs w:val="0"/>
          <w:strike w:val="0"/>
          <w:dstrike w:val="0"/>
          <w:color w:val="auto"/>
          <w:sz w:val="32"/>
          <w:szCs w:val="32"/>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十二、</w:t>
      </w:r>
      <w:r>
        <w:rPr>
          <w:rFonts w:hint="default" w:ascii="Times New Roman" w:hAnsi="Times New Roman" w:eastAsia="黑体" w:cs="Times New Roman"/>
          <w:b w:val="0"/>
          <w:bCs w:val="0"/>
          <w:strike w:val="0"/>
          <w:dstrike w:val="0"/>
          <w:color w:val="auto"/>
          <w:sz w:val="32"/>
          <w:szCs w:val="32"/>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十三、</w:t>
      </w:r>
      <w:r>
        <w:rPr>
          <w:rFonts w:hint="default" w:ascii="Times New Roman" w:hAnsi="Times New Roman" w:eastAsia="黑体" w:cs="Times New Roman"/>
          <w:b w:val="0"/>
          <w:bCs w:val="0"/>
          <w:strike w:val="0"/>
          <w:dstrike w:val="0"/>
          <w:color w:val="auto"/>
          <w:sz w:val="32"/>
          <w:szCs w:val="32"/>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十四、</w:t>
      </w:r>
      <w:r>
        <w:rPr>
          <w:rFonts w:hint="default" w:ascii="Times New Roman" w:hAnsi="Times New Roman" w:eastAsia="黑体" w:cs="Times New Roman"/>
          <w:b w:val="0"/>
          <w:bCs w:val="0"/>
          <w:strike w:val="0"/>
          <w:dstrike w:val="0"/>
          <w:color w:val="auto"/>
          <w:sz w:val="32"/>
          <w:szCs w:val="32"/>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sectPr>
          <w:pgSz w:w="11906" w:h="16838"/>
          <w:pgMar w:top="1984" w:right="1474" w:bottom="1757" w:left="1474" w:header="851" w:footer="992" w:gutter="0"/>
          <w:pgNumType w:fmt="numberInDash"/>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除长江宜宾以下干流外的河道采砂许可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（设区的市级权限）（变更）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val="en-US" w:eastAsia="zh-CN"/>
        </w:rPr>
        <w:t>【00011910500502】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880" w:firstLineChars="200"/>
        <w:jc w:val="center"/>
        <w:textAlignment w:val="auto"/>
        <w:outlineLvl w:val="1"/>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河道采砂许可</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00011910500Y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除长江宜宾以下干流外的河道采砂许可（设区的市级权限）【000119105005】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除长江宜宾以下干流外的河道采砂许可（设区的市级权限）（变更）（00011910500502）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（1）《中华人民共和国水法》第39条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（1）《中华人民共和国水法》第39条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（2）《中华人民共和国行政许可法》第22条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（3）《水行政许可实施办法》第12条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（4）《中华人民共和国河道管理条例》第25条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（5）《水利部关于河道采砂管理工作的指导意见》（水河湖〔2019〕58号）等第4条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（1）《中华人民共和国水法》第77条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（2）《中华人民共和国河道管理条例》第40条、第44条、第45条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仿宋GB2312" w:cs="Times New Roman"/>
          <w:b w:val="0"/>
          <w:bCs w:val="0"/>
          <w:i w:val="0"/>
          <w:iCs w:val="0"/>
          <w:strike w:val="0"/>
          <w:dstrike w:val="0"/>
          <w:color w:val="auto"/>
          <w:sz w:val="32"/>
          <w:szCs w:val="32"/>
          <w:lang w:val="en-US" w:eastAsia="zh-CN"/>
        </w:rPr>
        <w:t>市级/隶属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河道采砂许可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资源型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1.符合批复且在有效期内的采砂规划和采砂年度实施方案关于开采范围、采砂控制总量、可采期等要求；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2.采砂作业方式符合生态环境和安全生产的要求；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3.有符合要求的采砂设备和采砂技术人员；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4.砂石堆放、弃料处置、河道修复方案符合要求；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5.无非法采砂失信行为和不良记录。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r>
        <w:rPr>
          <w:rFonts w:hint="default" w:ascii="Times New Roman" w:hAnsi="Times New Roman" w:eastAsia="方正仿宋_GBK" w:cs="Times New Roman"/>
          <w:b w:val="0"/>
          <w:bCs w:val="0"/>
          <w:strike w:val="0"/>
          <w:dstrike w:val="0"/>
          <w:color w:val="auto"/>
          <w:sz w:val="32"/>
          <w:szCs w:val="32"/>
          <w:lang w:val="en-US" w:eastAsia="zh-CN"/>
        </w:rPr>
        <w:t>《水利部关于河道采砂管理工作的指导意见》（水河湖〔2019〕58号）等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自然人，企业法人，事业单位法人，社会组织法人，非法人企业，其他组织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河道采砂许可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河道采砂许可证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1.加强河道采砂规划编制审批，实行年度采量控制，及时向社会公布可采区、可采期、可采量。2.采取灵活的许可实施方式，各地可结合实际采取招标等公平竞争的方式实施许可。3.鼓励和支持河砂统一开采管理。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落实河道采砂管理河长、水行政主管部门、现场监管和行政执法四方责任。2.开展“四不两直”暗访，加强对采砂情况的监督检查。3.实行砂石采运管理单制度，加强采砂现场及运输环节监管。4.运用卫星遥感、卫星导航定位、视频监控、无人机等技术手段进行动态监控。5.依法及时处理投诉举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1.河道采砂申请书；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2.河道采砂履行义务承诺书；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3.申请单位营业执照复印件或申请个人身份材料；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4.堆砂场设置（土地地类、占地面积、堆放高度、存放时限等）、弃料处理、采砂作业现场管理及采砂活动结束后河道修复整治等采砂实施方案；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5.采砂船舶（机具）、设备证书复印件、采砂技术人员的基本情况材料；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6.开采的总量、地点、控制高程和范围（附范围图）；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u w:val="none"/>
          <w:lang w:val="en-US" w:eastAsia="zh-CN"/>
        </w:rPr>
      </w:pPr>
      <w:r>
        <w:rPr>
          <w:rFonts w:hint="default" w:ascii="Times New Roman" w:hAnsi="Times New Roman" w:eastAsia="方正仿宋_GBK" w:cs="Times New Roman"/>
          <w:b w:val="0"/>
          <w:bCs w:val="0"/>
          <w:strike w:val="0"/>
          <w:dstrike w:val="0"/>
          <w:color w:val="auto"/>
          <w:sz w:val="32"/>
          <w:szCs w:val="32"/>
          <w:u w:val="none"/>
          <w:lang w:val="en-US" w:eastAsia="zh-CN"/>
        </w:rPr>
        <w:t>7.申请人与第三者有利害关系的，与第三者达成的协议文件。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r>
        <w:rPr>
          <w:rFonts w:hint="default" w:ascii="Times New Roman" w:hAnsi="Times New Roman" w:eastAsia="方正仿宋_GBK" w:cs="Times New Roman"/>
          <w:b w:val="0"/>
          <w:bCs w:val="0"/>
          <w:strike w:val="0"/>
          <w:dstrike w:val="0"/>
          <w:color w:val="auto"/>
          <w:sz w:val="32"/>
          <w:szCs w:val="32"/>
          <w:u w:val="none"/>
          <w:lang w:val="en-US" w:eastAsia="zh-CN"/>
        </w:rPr>
        <w:t>《水利部关于河道采砂管理工作的指导意见》（水河湖〔2019〕58号）等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1.申请；2.受理；3.审查；4.许可决定；5.许可送达。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中华人民共和国行政许可法》第29条、第32条、第34条、第37条、第38条、第39条第29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第32条：行政机关对申请人提出的行政许可申请，应当根据下列情况分别作出处理：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第34条：行政机关应当对申请人提交的申请材料进行审查。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第38条：申请人的申请符合法定条件、标准的，行政机关应当依法作出准予行政许可的书面决定。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第39条：行政机关作出准予行政许可的决定，需要颁发行政许可证件的，应当向申请人颁发加盖本行政机关印章的下列行政许可证件：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（一）许可证、执照或者其他许可证书；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（二）资格证、资质证或者其他合格证书；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（三）行政机关的批准文件或者证明文件；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规定的其他行政许可证件。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行政机关实施检验、检测、检疫的，可以在检验、检测、检疫合格的设备、设施、产品、物品上加贴标签或者加盖检验、检测、检疫印章。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办法》（水利部令第23号）第17条、第23条、第24条、第27条、第32条、第33条、第39条第17条：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第23条：水行政许可实施机关收到水行政许可申请后，应当对下列事项进行审查：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（一）申请事项是否依法需要取得水行政许可；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（二）申请事项是否属于本机关的职权范围；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（三）申请人是否具有依法不得提出水行政许可申请的情形；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（四）申请材料是否齐全、符合法定形式。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第24条：水行政许可实施机关对水行政许可申请审查后，应当根据下列情况分别作出处理：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（一）申请事项依法不需要取得水行政许可的，应当即时制作《水行政许可申请不受理告知书》，告知申请人不受理；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（三）申请材料存在文字、计算、装订等非实质内容错误的，应当允许申请人当场更正，但应当对更正内容签字或者盖章确认；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（四）申请材料不齐全或者不符合法定形式的，应当当场或者在5日内制作《水行政许可申请补正通知书》，1次告知申请人需要补正的全部内容，逾期不告知的，自收到申请材料之日起即为受理；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水行政许可实施机关作出的《水行政许可申请受理通知书</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水行政许可申请不受理告知书》和《水行政许可申请补正通知书》等文书，应当加盖本机关专用印章和注明日期。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第27条：水行政许可实施机关受理水行政许可申请后应当进行审查。审查一般以书面形式进行。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除能够当场作出水行政许可决定的外，根据法定条件和程序，需要对申请材料的实质内容进行核查的，应当指派2名以上工作人员进行。核查过程中需要进行现场检查或者调查询问有关人员的，应当制作笔录，由核查方与被核查方签字确认；被核查方拒绝签字的，应当在笔录中记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第32条：水行政许可实施机关审查水行政许可申请后，除当场作出水行政许可决定的外，应当在法定期限内按照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、规章和本办法规定的程序作出如下水行政许可决定：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（一）水行政许可申请符合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、规章规定的条件、标准的，依法作出准予水行政许可的书面决定，制作《准予水行政许可决定书》，并应当在办公场所、指定报刊或者网站上公开，公众有权查阅；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（二）水行政许可申请不符合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对水行政许可期限另有规定的，依照其规定。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39条：被许可人在取得水行政许可后，因姓名（名称）、住所、法定代表人（主要负责人）等发生变化，要求变更水行政许可事项的，应当向作出水行政许可决定的水行政许可实施机关提出变更申请，并提交有关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应当对变更申请进行审查，并于收到变更申请之日起10日内作出决定。符合法定条件、标准的，应当准予变更，制作《准予变更水行政许可决定书》，并依法办理变更手续；因有关事项的变更，会导致被许可人不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、规章规定的准予水行政许可的条件、标准的，水行政许可实施机关不得准予变更，并制作《不予变更水行政许可决定书》。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依法取得的水行政许可，不得转让。</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eastAsia" w:ascii="Times New Roman" w:hAnsi="Times New Roman" w:eastAsia="仿宋GB2312"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第45条  行政机关作出行政许可决定，依法需要听证、招标、拍卖、检验、检测、检疫、鉴定和专家评审的，所需时间不计算在本节规定的期限内。行政机关应当将所需时间书面告知申请人。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第36条  水行政许可实施机关作出水行政许可决定，依法需要听证、招标、拍卖、检验、检测、鉴定、评估和专家评审的，所需时间不计算在本办法规定的期限内，但应当制作《水行政许可除外时间告知书》，将所需时间书面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依法听证、招标、拍卖、挂牌交易、检验、检测、评估和专家评审（包括报告修改、现场勘验、整改等）的时间不计算在该时限内。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证照和批文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行政许可决定书和河道采砂许可证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不超过一年或暂由地方依据有关规定确定的有效期限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r>
        <w:rPr>
          <w:rFonts w:hint="default" w:ascii="Times New Roman" w:hAnsi="Times New Roman" w:eastAsia="方正仿宋_GBK" w:cs="Times New Roman"/>
          <w:b w:val="0"/>
          <w:bCs w:val="0"/>
          <w:strike w:val="0"/>
          <w:dstrike w:val="0"/>
          <w:color w:val="auto"/>
          <w:sz w:val="32"/>
          <w:szCs w:val="32"/>
          <w:highlight w:val="none"/>
          <w:lang w:val="en-US" w:eastAsia="zh-CN"/>
        </w:rPr>
        <w:t>《水利部关于河道采砂管理工作的指导意见》（水河湖〔2019〕58号）等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办法》（水利部令第23号）第三十九条：被许可人在取得水行政许可后，因姓名（名称）、住所、法定代表人（主要负责人）等发生变化，要求变更水行政许可事项的，应当向作出水行政许可决定的水行政许可实施机关提出变更申请，并提交有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应当对变更申请进行审查，并于收到变更申请之日起10日内作出决定。符合法定条件、标准的，应当准予变更，制作《准予变更水行政许可决定书》，并依法办理变更手续；因有关事项的变更，会导致被许可人不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、规章规定的准予水行政许可的条件、标准的，水行政许可实施机关不得准予变更，并制作《不予变更水行政许可决定书》。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依法取得的水行政许可，不得转让。</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另有规定的除外。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与许可证上标注区域一致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sectPr>
          <w:pgSz w:w="11906" w:h="16838"/>
          <w:pgMar w:top="1984" w:right="1474" w:bottom="1757" w:left="1474" w:header="851" w:footer="992" w:gutter="0"/>
          <w:pgNumType w:fmt="numberInDash"/>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除长江宜宾以下干流外的河道采砂许可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（县级权限）</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【000119105006】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河道采砂许可</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00011910500Y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除长江宜宾以下干流外的河道采砂许可（县级权限）【000119105006】</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1.除长江宜宾以下干流外的河道采砂许可（县级权限）（初始申请）（00011910500601）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2.除长江宜宾以下干流外的河道采砂许可（县级权限）（变更）（00011910500602）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（1）《中华人民共和国水法》第39条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（1）《中华人民共和国水法》第39条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（2）《中华人民共和国长江保护法》第28条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（3）《中华人民共和国河道管理条例》第25条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（4）《长江河道采砂管理条例》第9条、第10条、第12条、第15条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（1）《中华人民共和国水法》第77条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（2）《中华人民共和国长江保护法》第28条、第91条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（3）《中华人民共和国河道管理条例》第40条、第44条、第45条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河道采砂许可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15.要素统一情况：</w:t>
      </w:r>
      <w:r>
        <w:rPr>
          <w:rFonts w:hint="default" w:ascii="Times New Roman" w:hAnsi="Times New Roman" w:eastAsia="方正仿宋_GBK" w:cs="Times New Roman"/>
          <w:b w:val="0"/>
          <w:bCs w:val="0"/>
          <w:strike w:val="0"/>
          <w:dstrike w:val="0"/>
          <w:color w:val="auto"/>
          <w:sz w:val="32"/>
          <w:szCs w:val="32"/>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资源型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1符合批复且在有效期内的采砂规划和采砂年度实施方案关于开采范围、采砂控制总量、可采期等要求；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2.采砂作业方式符合生态环境和安全生产的要求；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3.有符合要求的采砂设备和采砂技术人员；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4.砂石堆放、弃料处置、河道修复方案符合要求；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5.无非法采砂失信行为和不良记录。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r>
        <w:rPr>
          <w:rFonts w:hint="default" w:ascii="Times New Roman" w:hAnsi="Times New Roman" w:eastAsia="方正仿宋_GBK" w:cs="Times New Roman"/>
          <w:b w:val="0"/>
          <w:bCs w:val="0"/>
          <w:strike w:val="0"/>
          <w:dstrike w:val="0"/>
          <w:color w:val="auto"/>
          <w:sz w:val="32"/>
          <w:szCs w:val="32"/>
          <w:lang w:val="en-US" w:eastAsia="zh-CN"/>
        </w:rPr>
        <w:t>《水利部关于河道采砂管理工作的指导意见》（水河湖〔2019〕58号）等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自然人，企业法人，事业单位法人，社会组织法人，非法人企业，其他组织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河道采砂许可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河道采砂许可证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1.加强河道采砂规划编制审批，实行年度采量控制，及时向社会公布可采区、可采期、可采量。2.采取灵活的许可实施方式，各地可结合实际采取招标等公平竞争的方式实施许可。3.鼓励和支持河砂统一开采管理。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落实河道采砂管理河长、水行政主管部门、现场监管和行政执法四方责任。2.开展“四不两直”暗访，加强对采砂情况的监督检查。3.实行砂石采运管理单制度，加强采砂现场及运输环节监管。4.运用卫星遥感、卫星导航定位、视频监控、无人机等技术手段进行动态监控。5.依法及时处理投诉举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1.河道采砂申请书；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2.河道采砂履行义务承诺书；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3.申请单位营业执照复印件或申请个人身份材料；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4.堆砂场设置（土地地类、占地面积、堆放高度、存放时限等）、弃料处理、采砂作业现场管理及采砂活动结束后河道修复整治等采砂实施方案；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5.采砂船舶（机具）、设备证书复印件、采砂技术人员的基本情况材料；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6.开采的总量、地点、控制高程和范围（附范围图）；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u w:val="none"/>
          <w:lang w:val="en-US" w:eastAsia="zh-CN"/>
        </w:rPr>
      </w:pPr>
      <w:r>
        <w:rPr>
          <w:rFonts w:hint="default" w:ascii="Times New Roman" w:hAnsi="Times New Roman" w:eastAsia="方正仿宋_GBK" w:cs="Times New Roman"/>
          <w:b w:val="0"/>
          <w:bCs w:val="0"/>
          <w:strike w:val="0"/>
          <w:dstrike w:val="0"/>
          <w:color w:val="auto"/>
          <w:sz w:val="32"/>
          <w:szCs w:val="32"/>
          <w:u w:val="none"/>
          <w:lang w:val="en-US" w:eastAsia="zh-CN"/>
        </w:rPr>
        <w:t>7.申请人与第三者有利害关系的，与第三者达成的协议文件。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r>
        <w:rPr>
          <w:rFonts w:hint="default" w:ascii="Times New Roman" w:hAnsi="Times New Roman" w:eastAsia="方正仿宋_GBK" w:cs="Times New Roman"/>
          <w:b w:val="0"/>
          <w:bCs w:val="0"/>
          <w:strike w:val="0"/>
          <w:dstrike w:val="0"/>
          <w:color w:val="auto"/>
          <w:sz w:val="32"/>
          <w:szCs w:val="32"/>
          <w:u w:val="none"/>
          <w:lang w:val="en-US" w:eastAsia="zh-CN"/>
        </w:rPr>
        <w:t>《水利部关于河道采砂管理工作的指导意见》（水河湖〔2019〕58号）等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1.申请；2.受理；3.审查；4.许可决定；5.许可送达。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32条、第34条、第37条、第38条、第39条第29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第32条：行政机关对申请人提出的行政许可申请，应当根据下列情况分别作出处理：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第34条：行政机关应当对申请人提交的申请材料进行审查。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第38条：申请人的申请符合法定条件、标准的，行政机关应当依法作出准予行政许可的书面决定。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第39条：行政机关作出准予行政许可的决定，需要颁发行政许可证件的，应当向申请人颁发加盖本行政机关印章的下列行政许可证件：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（一）许可证、执照或者其他许可证书；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（二）资格证、资质证或者其他合格证书；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（三）行政机关的批准文件或者证明文件；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规定的其他行政许可证件。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行政机关实施检验、检测、检疫的，可以在检验、检测、检疫合格的设备、设施、产品、物品上加贴标签或者加盖检验、检测、检疫印章。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（2）《水行政许可实施办法》（水利部令第23号）第17条、第23条、第24条、第27条、第32条、第33条　第17条　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第23条　水行政许可实施机关收到水行政许可申请后，应当对下列事项进行审查：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（一）申请事项是否依法需要取得水行政许可；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（二）申请事项是否属于本机关的职权范围；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（三）申请人是否具有依法不得提出水行政许可申请的情形；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（四）申请材料是否齐全、符合法定形式。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第24条　水行政许可实施机关对水行政许可申请审查后，应当根据下列情况分别作出处理：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（一）申请事项依法不需要取得水行政许可的，应当即时制作《水行政许可申请不受理告知书》，告知申请人不受理；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（三）申请材料存在文字、计算、装订等非实质内容错误的，应当允许申请人当场更正，但应当对更正内容签字或者盖章确认；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（四）申请材料不齐全或者不符合法定形式的，应当当场或者在5日内制作《水行政许可申请补正通知书》，1次告知申请人需要补正的全部内容，逾期不告知的，自收到申请材料之日起即为受理；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水行政许可实施机关作出的《水行政许可申请受理通知书</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水行政许可申请不受理告知书》和《水行政许可申请补正通知书》等文书，应当加盖本机关专用印章和注明日期。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第27条　水行政许可实施机关受理水行政许可申请后应当进行审查。审查一般以书面形式进行。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除能够当场作出水行政许可决定的外，根据法定条件和程序，需要对申请材料的实质内容进行核查的，应当指派2名以上工作人员进行。核查过程中需要进行现场检查或者调查询问有关人员的，应当制作笔录，由核查方与被核查方签字确认；被核查方拒绝签字的，应当在笔录中记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水行政许可实施机关审查水行政许可申请后，除当场作出水行政许可决定的外，应当在法定期限内按照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、规章和本办法规定的程序作出如下水行政许可决定：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（一）水行政许可申请符合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、规章规定的条件、标准的，依法作出准予水行政许可的书面决定，制作《准予水行政许可决定书》，并应当在办公场所、指定报刊或者网站上公开，公众有权查阅；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（二）水行政许可申请不符合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　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对水行政许可期限另有规定的，依照其规定。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第45条  行政机关作出行政许可决定，依法需要听证、招标、拍卖、检验、检测、检疫、鉴定和专家评审的，所需时间不计算在本节规定的期限内。行政机关应当将所需时间书面告知申请人。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第36条  水行政许可实施机关作出水行政许可决定，依法需要听证、招标、拍卖、检验、检测、鉴定、评估和专家评审的，所需时间不计算在本办法规定的期限内，但应当制作《水行政许可除外时间告知书》，将所需时间书面告知申请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依法听证、招标、拍卖、挂牌交易、检验、检测、评估和专家评审（包括报告修改、现场勘验、整改等）的时间不计算在该时限内。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证照和批文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行政许可决定书和河道采砂许可证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不超过一年或暂由地方依据有关规定确定的有效期限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r>
        <w:rPr>
          <w:rFonts w:hint="default" w:ascii="Times New Roman" w:hAnsi="Times New Roman" w:eastAsia="方正仿宋_GBK" w:cs="Times New Roman"/>
          <w:b w:val="0"/>
          <w:bCs w:val="0"/>
          <w:strike w:val="0"/>
          <w:dstrike w:val="0"/>
          <w:color w:val="auto"/>
          <w:sz w:val="32"/>
          <w:szCs w:val="32"/>
          <w:highlight w:val="none"/>
          <w:lang w:val="en-US" w:eastAsia="zh-CN"/>
        </w:rPr>
        <w:t>《水利部关于河道采砂管理工作的指导意见》（水河湖〔2019〕58号）等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《水行政许可实施办法》第三十九条　被许可人在取得水行政许可后，因姓名（名称）、住所、法定代表人（主要负责人）等发生变化，要求变更水行政许可事项的，应当向作出水行政许可决定的水行政许可实施机关提出变更申请，并提交有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应当对变更申请进行审查，并于收到变更申请之日起10日内作出决定。符合法定条件、标准的，应当准予变更，制作《准予变更水行政许可决定书》，并依法办理变更手续；因有关事项的变更，会导致被许可人不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、规章规定的准予水行政许可的条件、标准的，水行政许可实施机关不得准予变更，并制作《不予变更水行政许可决定书》。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依法取得的水行政许可，不得转让。</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另有规定的除外。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与许可证上标注区域一致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十五、</w:t>
      </w:r>
      <w:r>
        <w:rPr>
          <w:rFonts w:hint="default" w:ascii="Times New Roman" w:hAnsi="Times New Roman" w:eastAsia="黑体" w:cs="Times New Roman"/>
          <w:b w:val="0"/>
          <w:bCs w:val="0"/>
          <w:strike w:val="0"/>
          <w:dstrike w:val="0"/>
          <w:color w:val="auto"/>
          <w:sz w:val="32"/>
          <w:szCs w:val="32"/>
          <w:highlight w:val="none"/>
          <w:lang w:val="en-US"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sectPr>
          <w:pgSz w:w="11906" w:h="16838"/>
          <w:pgMar w:top="1984" w:right="1474" w:bottom="1757" w:left="1474" w:header="851" w:footer="992" w:gutter="0"/>
          <w:pgNumType w:fmt="numberInDash"/>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除长江宜宾以下干流外的河道采砂许可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（县级权限）（初始申请）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val="en-US" w:eastAsia="zh-CN"/>
        </w:rPr>
        <w:t>【00011910500601】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880" w:firstLineChars="200"/>
        <w:jc w:val="center"/>
        <w:textAlignment w:val="auto"/>
        <w:outlineLvl w:val="1"/>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河道采砂许可</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00011910500Y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除长江宜宾以下干流外的河道采砂许可（县级权限）【000119105006】</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除长江宜宾以下干流外的河道采砂许可（县级权限）（初始申请）（00011910500601）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（1）《中华人民共和国水法》第39条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（1）《中华人民共和国水法》第39条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（2）《中华人民共和国长江保护法》第28条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（3）《中华人民共和国河道管理条例》第25条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（4）《长江河道采砂管理条例》第9条、第10条、第12条、第15条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（1）《中华人民共和国水法》第77条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（2）《中华人民共和国长江保护法》第28条、第91条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（3）《中华人民共和国河道管理条例》第40条、第44条、第45条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河道采砂许可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资源型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1符合批复且在有效期内的采砂规划和年度采砂实施方案关于开采范围、采砂控制总量、可采期等要求；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2.采砂作业方式符合生态环境和安全生产的要求；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3.有符合要求的采砂设备和采砂技术人员；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4.砂石堆放、弃料处置、河道修复方案符合要求；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5.无非法采砂失信行为和不良记录。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r>
        <w:rPr>
          <w:rFonts w:hint="default" w:ascii="Times New Roman" w:hAnsi="Times New Roman" w:eastAsia="方正仿宋_GBK" w:cs="Times New Roman"/>
          <w:b w:val="0"/>
          <w:bCs w:val="0"/>
          <w:strike w:val="0"/>
          <w:dstrike w:val="0"/>
          <w:color w:val="auto"/>
          <w:sz w:val="32"/>
          <w:szCs w:val="32"/>
          <w:lang w:val="en-US" w:eastAsia="zh-CN"/>
        </w:rPr>
        <w:t>《水利部关于河道采砂管理工作的指导意见》（水河湖〔2019〕58号）等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自然人，企业法人，事业单位法人，社会组织法人，非法人企业，其他组织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河道采砂许可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河道采砂许可证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1.加强河道采砂规划编制审批，实行年度采量控制，及时向社会公布可采区、可采期、可采量。2.采取灵活的许可实施方式，各地可结合实际采取招标等公平竞争的方式实施许可。3.鼓励和支持河砂统一开采管理。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落实河道采砂管理河长、水行政主管部门、现场监管和行政执法四方责任。2.开展“四不两直”暗访，加强对采砂情况的监督检查。3.实行砂石采运管理单制度，加强采砂现场及运输环节监管。4.运用卫星遥感、卫星导航定位、视频监控、无人机等技术手段进行动态监控。5.依法及时处理投诉举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1.河道采砂申请书；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2.河道采砂履行义务承诺书；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3.申请单位营业执照复印件或申请个人身份材料；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4.堆砂场设置（土地地类、占地面积、堆放高度、存放时限等）、弃料处理、采砂作业现场管理及采砂活动结束后河道修复整治等采砂实施方案；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5.采砂船舶（机具）、设备证书复印件、采砂技术人员的基本情况材料；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6.开采的总量、地点、控制高程和范围（附范围图）；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u w:val="none"/>
          <w:lang w:val="en-US" w:eastAsia="zh-CN"/>
        </w:rPr>
      </w:pPr>
      <w:r>
        <w:rPr>
          <w:rFonts w:hint="default" w:ascii="Times New Roman" w:hAnsi="Times New Roman" w:eastAsia="方正仿宋_GBK" w:cs="Times New Roman"/>
          <w:b w:val="0"/>
          <w:bCs w:val="0"/>
          <w:strike w:val="0"/>
          <w:dstrike w:val="0"/>
          <w:color w:val="auto"/>
          <w:sz w:val="32"/>
          <w:szCs w:val="32"/>
          <w:u w:val="none"/>
          <w:lang w:val="en-US" w:eastAsia="zh-CN"/>
        </w:rPr>
        <w:t>7.申请人与第三者有利害关系的，与第三者达成的协议文件。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r>
        <w:rPr>
          <w:rFonts w:hint="default" w:ascii="Times New Roman" w:hAnsi="Times New Roman" w:eastAsia="方正仿宋_GBK" w:cs="Times New Roman"/>
          <w:b w:val="0"/>
          <w:bCs w:val="0"/>
          <w:strike w:val="0"/>
          <w:dstrike w:val="0"/>
          <w:color w:val="auto"/>
          <w:sz w:val="32"/>
          <w:szCs w:val="32"/>
          <w:u w:val="none"/>
          <w:lang w:val="en-US" w:eastAsia="zh-CN"/>
        </w:rPr>
        <w:t>《水利部关于河道采砂管理工作的指导意见》（水河湖〔2019〕58号）等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1.申请；2.受理；3.审查；4.许可决定；5.许可送达。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中华人民共和国行政许可法》第29条、第32条、第34条、第37条、第38条、第39条第29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第32条：行政机关对申请人提出的行政许可申请，应当根据下列情况分别作出处理：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第34条：行政机关应当对申请人提交的申请材料进行审查。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第38条：申请人的申请符合法定条件、标准的，行政机关应当依法作出准予行政许可的书面决定。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第39条：行政机关作出准予行政许可的决定，需要颁发行政许可证件的，应当向申请人颁发加盖本行政机关印章的下列行政许可证件：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（一）许可证、执照或者其他许可证书；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（二）资格证、资质证或者其他合格证书；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（三）行政机关的批准文件或者证明文件；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规定的其他行政许可证件。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行政机关实施检验、检测、检疫的，可以在检验、检测、检疫合格的设备、设施、产品、物品上加贴标签或者加盖检验、检测、检疫印章。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《水行政许可实施办法》（水利部令第23号）第17条、第23条、第24条、第27条、第32条、第33条　第17条　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第23条　水行政许可实施机关收到水行政许可申请后，应当对下列事项进行审查：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（一）申请事项是否依法需要取得水行政许可；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（二）申请事项是否属于本机关的职权范围；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（三）申请人是否具有依法不得提出水行政许可申请的情形；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（四）申请材料是否齐全、符合法定形式。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第24条　水行政许可实施机关对水行政许可申请审查后，应当根据下列情况分别作出处理：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（一）申请事项依法不需要取得水行政许可的，应当即时制作《水行政许可申请不受理告知书》，告知申请人不受理；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（三）申请材料存在文字、计算、装订等非实质内容错误的，应当允许申请人当场更正，但应当对更正内容签字或者盖章确认；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（四）申请材料不齐全或者不符合法定形式的，应当当场或者在5日内制作《水行政许可申请补正通知书》，1次告知申请人需要补正的全部内容，逾期不告知的，自收到申请材料之日起即为受理；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水行政许可实施机关作出的《水行政许可申请受理通知书</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水行政许可申请不受理告知书》和《水行政许可申请补正通知书》等文书，应当加盖本机关专用印章和注明日期。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第27条　水行政许可实施机关受理水行政许可申请后应当进行审查。审查一般以书面形式进行。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除能够当场作出水行政许可决定的外，根据法定条件和程序，需要对申请材料的实质内容进行核查的，应当指派2名以上工作人员进行。核查过程中需要进行现场检查或者调查询问有关人员的，应当制作笔录，由核查方与被核查方签字确认；被核查方拒绝签字的，应当在笔录中记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水行政许可实施机关审查水行政许可申请后，除当场作出水行政许可决定的外，应当在法定期限内按照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、规章和本办法规定的程序作出如下水行政许可决定：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（一）水行政许可申请符合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、规章规定的条件、标准的，依法作出准予水行政许可的书面决定，制作《准予水行政许可决定书》，并应当在办公场所、指定报刊或者网站上公开，公众有权查阅；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（二）水行政许可申请不符合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　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对水行政许可期限另有规定的，依照其规定。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第45条  行政机关作出行政许可决定，依法需要听证、招标、拍卖、检验、检测、检疫、鉴定和专家评审的，所需时间不计算在本节规定的期限内。行政机关应当将所需时间书面告知申请人。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第36条  水行政许可实施机关作出水行政许可决定，依法需要听证、招标、拍卖、检验、检测、鉴定、评估和专家评审的，所需时间不计算在本办法规定的期限内，但应当制作《水行政许可除外时间告知书》，将所需时间书面告知申请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依法听证、招标、拍卖、挂牌交易、检验、检测、评估和专家评审（包括报告修改、现场勘验、整改等）的时间不计算在该时限内。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证照和批文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行政许可决定书和河道采砂许可证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不超过一年或暂由地方依据有关规定确定的有效期限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r>
        <w:rPr>
          <w:rFonts w:hint="default" w:ascii="Times New Roman" w:hAnsi="Times New Roman" w:eastAsia="方正仿宋_GBK" w:cs="Times New Roman"/>
          <w:b w:val="0"/>
          <w:bCs w:val="0"/>
          <w:strike w:val="0"/>
          <w:dstrike w:val="0"/>
          <w:color w:val="auto"/>
          <w:sz w:val="32"/>
          <w:szCs w:val="32"/>
          <w:highlight w:val="none"/>
          <w:lang w:val="en-US" w:eastAsia="zh-CN"/>
        </w:rPr>
        <w:t>《水利部关于河道采砂管理工作的指导意见》（水河湖〔2019〕58号）等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《水行政许可实施办法》（水利部令第23号）第三十九条　被许可人在取得水行政许可后，因姓名（名称）、住所、法定代表人（主要负责人）等发生变化，要求变更水行政许可事项的，应当向作出水行政许可决定的水行政许可实施机关提出变更申请，并提交有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应当对变更申请进行审查，并于收到变更申请之日起10日内作出决定。符合法定条件、标准的，应当准予变更，制作《准予变更水行政许可决定书》，并依法办理变更手续；因有关事项的变更，会导致被许可人不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、规章规定的准予水行政许可的条件、标准的，水行政许可实施机关不得准予变更，并制作《不予变更水行政许可决定书》。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依法取得的水行政许可，不得转让。</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另有规定的除外。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与许可证上标注区域一致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w:t>
      </w:r>
      <w:r>
        <w:rPr>
          <w:rFonts w:hint="eastAsia" w:ascii="Times New Roman" w:hAnsi="Times New Roman" w:eastAsia="黑体" w:cs="Times New Roman"/>
          <w:b w:val="0"/>
          <w:bCs w:val="0"/>
          <w:strike w:val="0"/>
          <w:dstrike w:val="0"/>
          <w:color w:val="auto"/>
          <w:sz w:val="32"/>
          <w:szCs w:val="32"/>
          <w:lang w:val="en-US" w:eastAsia="zh-CN"/>
        </w:rPr>
        <w:t>、</w:t>
      </w:r>
      <w:r>
        <w:rPr>
          <w:rFonts w:hint="default" w:ascii="Times New Roman" w:hAnsi="Times New Roman" w:eastAsia="黑体" w:cs="Times New Roman"/>
          <w:b w:val="0"/>
          <w:bCs w:val="0"/>
          <w:strike w:val="0"/>
          <w:dstrike w:val="0"/>
          <w:color w:val="auto"/>
          <w:sz w:val="32"/>
          <w:szCs w:val="32"/>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sectPr>
          <w:pgSz w:w="11906" w:h="16838"/>
          <w:pgMar w:top="1984" w:right="1474" w:bottom="1757" w:left="1474" w:header="851" w:footer="992" w:gutter="0"/>
          <w:pgNumType w:fmt="numberInDash"/>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除长江宜宾以下干流外的河道采砂许可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（县级权限）（变更）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val="en-US" w:eastAsia="zh-CN"/>
        </w:rPr>
        <w:t>【00011910500602】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880" w:firstLineChars="200"/>
        <w:jc w:val="center"/>
        <w:textAlignment w:val="auto"/>
        <w:outlineLvl w:val="1"/>
        <w:rPr>
          <w:rFonts w:hint="default" w:ascii="Times New Roman" w:hAnsi="Times New Roman" w:eastAsia="方正小标宋_GBK" w:cs="Times New Roman"/>
          <w:b w:val="0"/>
          <w:bCs w:val="0"/>
          <w:strike w:val="0"/>
          <w:dstrike w:val="0"/>
          <w:color w:val="auto"/>
          <w:kern w:val="2"/>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kern w:val="2"/>
          <w:sz w:val="32"/>
          <w:szCs w:val="32"/>
          <w:lang w:val="en-US" w:eastAsia="zh-CN" w:bidi="ar-SA"/>
        </w:rPr>
        <w:t>一、</w:t>
      </w:r>
      <w:r>
        <w:rPr>
          <w:rFonts w:hint="default" w:ascii="Times New Roman" w:hAnsi="Times New Roman" w:eastAsia="黑体" w:cs="Times New Roman"/>
          <w:b w:val="0"/>
          <w:bCs w:val="0"/>
          <w:strike w:val="0"/>
          <w:dstrike w:val="0"/>
          <w:color w:val="auto"/>
          <w:sz w:val="32"/>
          <w:szCs w:val="32"/>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河道采砂许可</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00011910500Y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除长江宜宾以下干流外的河道采砂许可（县级权限）【000119105006】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除长江宜宾以下干流外的河道采砂许可（县级权限）（变更）（00011910500602）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（1）《中华人民共和国水法》第39条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（1）《中华人民共和国水法》第39条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（2）《中华人民共和国长江保护法》第28条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（3）《中华人民共和国河道管理条例》第25条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（4）《长江河道采砂管理条例》第9条、第10条、第12条、第15条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（5）《水利部关于河道采砂管理工作的指导意见》（水河湖〔2019〕58号）等第4条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（1）《中华人民共和国水法》第77条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（2）《中华人民共和国长江保护法》第28条、第91条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（3）《中华人民共和国河道管理条例》第40条、第44条、第45条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河道采砂许可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二、</w:t>
      </w:r>
      <w:r>
        <w:rPr>
          <w:rFonts w:hint="default" w:ascii="Times New Roman" w:hAnsi="Times New Roman" w:eastAsia="黑体" w:cs="Times New Roman"/>
          <w:b w:val="0"/>
          <w:bCs w:val="0"/>
          <w:strike w:val="0"/>
          <w:dstrike w:val="0"/>
          <w:color w:val="auto"/>
          <w:sz w:val="32"/>
          <w:szCs w:val="32"/>
          <w:lang w:val="en-US" w:eastAsia="zh-CN"/>
        </w:rPr>
        <w:t>行政许可事项类型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资源型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三、</w:t>
      </w:r>
      <w:r>
        <w:rPr>
          <w:rFonts w:hint="default" w:ascii="Times New Roman" w:hAnsi="Times New Roman" w:eastAsia="黑体" w:cs="Times New Roman"/>
          <w:b w:val="0"/>
          <w:bCs w:val="0"/>
          <w:strike w:val="0"/>
          <w:dstrike w:val="0"/>
          <w:color w:val="auto"/>
          <w:sz w:val="32"/>
          <w:szCs w:val="32"/>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1符合批复且在有效期内的采砂规划和年度采砂实施方案关于开采范围、采砂控制总量、可采期等要求；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2.采砂作业方式符合生态环境和安全生产的要求；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3.有符合要求的采砂设备和采砂技术人员；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4.砂石堆放、弃料处置、河道修复方案符合要求；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5.无非法采砂失信行为和不良记录。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r>
        <w:rPr>
          <w:rFonts w:hint="default" w:ascii="Times New Roman" w:hAnsi="Times New Roman" w:eastAsia="方正仿宋_GBK" w:cs="Times New Roman"/>
          <w:b w:val="0"/>
          <w:bCs w:val="0"/>
          <w:strike w:val="0"/>
          <w:dstrike w:val="0"/>
          <w:color w:val="auto"/>
          <w:sz w:val="32"/>
          <w:szCs w:val="32"/>
          <w:lang w:val="en-US" w:eastAsia="zh-CN"/>
        </w:rPr>
        <w:t>《水利部关于河道采砂管理工作的指导意见》（水河湖〔2019〕58号）等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四、</w:t>
      </w:r>
      <w:r>
        <w:rPr>
          <w:rFonts w:hint="default" w:ascii="Times New Roman" w:hAnsi="Times New Roman" w:eastAsia="黑体" w:cs="Times New Roman"/>
          <w:b w:val="0"/>
          <w:bCs w:val="0"/>
          <w:strike w:val="0"/>
          <w:dstrike w:val="0"/>
          <w:color w:val="auto"/>
          <w:sz w:val="32"/>
          <w:szCs w:val="32"/>
          <w:highlight w:val="none"/>
          <w:lang w:val="en-US" w:eastAsia="zh-CN"/>
        </w:rPr>
        <w:t>行政许可服务对象类型与改革举措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自然人，企业法人，事业单位法人，社会组织法人，非法人企业，其他组织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河道采砂许可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河道采砂许可证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1.加强河道采砂规划编制审批，实行年度采量控制，及时向社会公布可采区、可采期、可采量。2.采取灵活的许可实施方式，各地可结合实际采取招标等公平竞争的方式实施许可。3.鼓励和支持河砂统一开采管理。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落实河道采砂管理河长、水行政主管部门、现场监管和行政执法四方责任。2.开展“四不两直”暗访，加强对采砂情况的监督检查。3.实行砂石采运管理单制度，加强采砂现场及运输环节监管。4.运用卫星遥感、卫星导航定位、视频监控、无人机等技术手段进行动态监控。5.依法及时处理投诉举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五、</w:t>
      </w:r>
      <w:r>
        <w:rPr>
          <w:rFonts w:hint="default" w:ascii="Times New Roman" w:hAnsi="Times New Roman" w:eastAsia="黑体" w:cs="Times New Roman"/>
          <w:b w:val="0"/>
          <w:bCs w:val="0"/>
          <w:strike w:val="0"/>
          <w:dstrike w:val="0"/>
          <w:color w:val="auto"/>
          <w:sz w:val="32"/>
          <w:szCs w:val="32"/>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1.河道采砂申请书；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2.河道采砂履行义务承诺书；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3.申请单位营业执照复印件或申请个人身份材料；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4.堆砂场设置（土地地类、占地面积、堆放高度、存放时限等）、弃料处理、采砂作业现场管理及采砂活动结束后河道修复整治等采砂实施方案；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5.采砂船舶（机具）、设备证书复印件、采砂技术人员的基本情况材料；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6.开采的总量、地点、控制高程和范围（附范围图）；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u w:val="none"/>
          <w:lang w:val="en-US" w:eastAsia="zh-CN"/>
        </w:rPr>
      </w:pPr>
      <w:r>
        <w:rPr>
          <w:rFonts w:hint="default" w:ascii="Times New Roman" w:hAnsi="Times New Roman" w:eastAsia="方正仿宋_GBK" w:cs="Times New Roman"/>
          <w:b w:val="0"/>
          <w:bCs w:val="0"/>
          <w:strike w:val="0"/>
          <w:dstrike w:val="0"/>
          <w:color w:val="auto"/>
          <w:sz w:val="32"/>
          <w:szCs w:val="32"/>
          <w:u w:val="none"/>
          <w:lang w:val="en-US" w:eastAsia="zh-CN"/>
        </w:rPr>
        <w:t>7.申请人与第三者有利害关系的，与第三者达成的协议文件。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r>
        <w:rPr>
          <w:rFonts w:hint="default" w:ascii="Times New Roman" w:hAnsi="Times New Roman" w:eastAsia="方正仿宋_GBK" w:cs="Times New Roman"/>
          <w:b w:val="0"/>
          <w:bCs w:val="0"/>
          <w:strike w:val="0"/>
          <w:dstrike w:val="0"/>
          <w:color w:val="auto"/>
          <w:sz w:val="32"/>
          <w:szCs w:val="32"/>
          <w:u w:val="none"/>
          <w:lang w:val="en-US" w:eastAsia="zh-CN"/>
        </w:rPr>
        <w:t>《水利部关于河道采砂管理工作的指导意见》（水河湖〔2019〕58号）等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六、</w:t>
      </w:r>
      <w:r>
        <w:rPr>
          <w:rFonts w:hint="default" w:ascii="Times New Roman" w:hAnsi="Times New Roman" w:eastAsia="黑体" w:cs="Times New Roman"/>
          <w:b w:val="0"/>
          <w:bCs w:val="0"/>
          <w:strike w:val="0"/>
          <w:dstrike w:val="0"/>
          <w:color w:val="auto"/>
          <w:sz w:val="32"/>
          <w:szCs w:val="32"/>
          <w:lang w:val="en-US" w:eastAsia="zh-CN"/>
        </w:rPr>
        <w:t>中介服务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七、</w:t>
      </w:r>
      <w:r>
        <w:rPr>
          <w:rFonts w:hint="default" w:ascii="Times New Roman" w:hAnsi="Times New Roman" w:eastAsia="黑体" w:cs="Times New Roman"/>
          <w:b w:val="0"/>
          <w:bCs w:val="0"/>
          <w:strike w:val="0"/>
          <w:dstrike w:val="0"/>
          <w:color w:val="auto"/>
          <w:sz w:val="32"/>
          <w:szCs w:val="32"/>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1.申请；2.受理；3.审查；4.许可决定；5.许可送达。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中华人民共和国行政许可法》第29条、第32条、第34条、第37条、第38条、第39条第29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第32条：行政机关对申请人提出的行政许可申请，应当根据下列情况分别作出处理：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第34条：行政机关应当对申请人提交的申请材料进行审查。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第38条：申请人的申请符合法定条件、标准的，行政机关应当依法作出准予行政许可的书面决定。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第39条：行政机关作出准予行政许可的决定，需要颁发行政许可证件的，应当向申请人颁发加盖本行政机关印章的下列行政许可证件：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（一）许可证、执照或者其他许可证书；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（二）资格证、资质证或者其他合格证书；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（三）行政机关的批准文件或者证明文件；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规定的其他行政许可证件。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行政机关实施检验、检测、检疫的，可以在检验、检测、检疫合格的设备、设施、产品、物品上加贴标签或者加盖检验、检测、检疫印章。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《水行政许可实施办法》（水利部令第23号）第17条、第23条、第24条、第27条、第32条、第33条、第39条　第17条　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第23条　水行政许可实施机关收到水行政许可申请后，应当对下列事项进行审查：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（一）申请事项是否依法需要取得水行政许可；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（二）申请事项是否属于本机关的职权范围；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（三）申请人是否具有依法不得提出水行政许可申请的情形；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（四）申请材料是否齐全、符合法定形式。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第24条　水行政许可实施机关对水行政许可申请审查后，应当根据下列情况分别作出处理：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（一）申请事项依法不需要取得水行政许可的，应当即时制作《水行政许可申请不受理告知书》，告知申请人不受理；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（三）申请材料存在文字、计算、装订等非实质内容错误的，应当允许申请人当场更正，但应当对更正内容签字或者盖章确认；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（四）申请材料不齐全或者不符合法定形式的，应当当场或者在5日内制作《水行政许可申请补正通知书》，1次告知申请人需要补正的全部内容，逾期不告知的，自收到申请材料之日起即为受理；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水行政许可实施机关作出的《水行政许可申请受理通知书</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水行政许可申请不受理告知书》和《水行政许可申请补正通知书》等文书，应当加盖本机关专用印章和注明日期。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第27条　水行政许可实施机关受理水行政许可申请后应当进行审查。审查一般以书面形式进行。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除能够当场作出水行政许可决定的外，根据法定条件和程序，需要对申请材料的实质内容进行核查的，应当指派2名以上工作人员进行。核查过程中需要进行现场检查或者调查询问有关人员的，应当制作笔录，由核查方与被核查方签字确认；被核查方拒绝签字的，应当在笔录中记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水行政许可实施机关审查水行政许可申请后，除当场作出水行政许可决定的外，应当在法定期限内按照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、规章和本办法规定的程序作出如下水行政许可决定：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（一）水行政许可申请符合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、规章规定的条件、标准的，依法作出准予水行政许可的书面决定，制作《准予水行政许可决定书》，并应当在办公场所、指定报刊或者网站上公开，公众有权查阅；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（二）水行政许可申请不符合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　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对水行政许可期限另有规定的，依照其规定。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39条：被许可人在取得水行政许可后，因姓名（名称）、住所、法定代表人（主要负责人）等发生变化，要求变更水行政许可事项的，应当向作出水行政许可决定的水行政许可实施机关提出变更申请，并提交有关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应当对变更申请进行审查，并于收到变更申请之日起10日内作出决定。符合法定条件、标准的，应当准予变更，制作《准予变更水行政许可决定书》，并依法办理变更手续；因有关事项的变更，会导致被许可人不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、规章规定的准予水行政许可的条件、标准的，水行政许可实施机关不得准予变更，并制作《不予变更水行政许可决定书》。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依法取得的水行政许可，不得转让。</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u w:val="none"/>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八、</w:t>
      </w:r>
      <w:r>
        <w:rPr>
          <w:rFonts w:hint="default" w:ascii="Times New Roman" w:hAnsi="Times New Roman" w:eastAsia="黑体" w:cs="Times New Roman"/>
          <w:b w:val="0"/>
          <w:bCs w:val="0"/>
          <w:strike w:val="0"/>
          <w:dstrike w:val="0"/>
          <w:color w:val="auto"/>
          <w:sz w:val="32"/>
          <w:szCs w:val="32"/>
          <w:lang w:val="en-US" w:eastAsia="zh-CN"/>
        </w:rPr>
        <w:t>受理和审批时限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第45条  行政机关作出行政许可决定，依法需要听证、招标、拍卖、检验、检测、检疫、鉴定和专家评审的，所需时间不计算在本节规定的期限内。行政机关应当将所需时间书面告知申请人。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第36条  水行政许可实施机关作出水行政许可决定，依法需要听证、招标、拍卖、检验、检测、鉴定、评估和专家评审的，所需时间不计算在本办法规定的期限内，但应当制作《水行政许可除外时间告知书》，将所需时间书面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依法听证、招标、拍卖、挂牌交易、检验、检测、评估和专家评审（包括报告修改、现场勘验、整改等）的时间不计算在该时限内。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九、</w:t>
      </w:r>
      <w:r>
        <w:rPr>
          <w:rFonts w:hint="default" w:ascii="Times New Roman" w:hAnsi="Times New Roman" w:eastAsia="黑体" w:cs="Times New Roman"/>
          <w:b w:val="0"/>
          <w:bCs w:val="0"/>
          <w:strike w:val="0"/>
          <w:dstrike w:val="0"/>
          <w:color w:val="auto"/>
          <w:sz w:val="32"/>
          <w:szCs w:val="32"/>
          <w:lang w:val="en-US" w:eastAsia="zh-CN"/>
        </w:rPr>
        <w:t>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w:t>
      </w:r>
      <w:r>
        <w:rPr>
          <w:rFonts w:hint="default" w:ascii="Times New Roman" w:hAnsi="Times New Roman" w:eastAsia="黑体" w:cs="Times New Roman"/>
          <w:b w:val="0"/>
          <w:bCs w:val="0"/>
          <w:strike w:val="0"/>
          <w:dstrike w:val="0"/>
          <w:color w:val="auto"/>
          <w:sz w:val="32"/>
          <w:szCs w:val="32"/>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证照和批文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行政许可决定书和河道采砂许可证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不超过一年或暂由地方依据有关规定确定的有效期限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r>
        <w:rPr>
          <w:rFonts w:hint="default" w:ascii="Times New Roman" w:hAnsi="Times New Roman" w:eastAsia="方正仿宋_GBK" w:cs="Times New Roman"/>
          <w:b w:val="0"/>
          <w:bCs w:val="0"/>
          <w:strike w:val="0"/>
          <w:dstrike w:val="0"/>
          <w:color w:val="auto"/>
          <w:sz w:val="32"/>
          <w:szCs w:val="32"/>
          <w:highlight w:val="none"/>
          <w:lang w:val="en-US" w:eastAsia="zh-CN"/>
        </w:rPr>
        <w:t>《水利部关于河道采砂管理工作的指导意见》（水河湖〔2019〕58号）等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《水行政许可实施办法》第三十九条　被许可人在取得水行政许可后，因姓名（名称）、住所、法定代表人（主要负责人）等发生变化，要求变更水行政许可事项的，应当向作出水行政许可决定的水行政许可实施机关提出变更申请，并提交有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应当对变更申请进行审查，并于收到变更申请之日起10日内作出决定。符合法定条件、标准的，应当准予变更，制作《准予变更水行政许可决定书》，并依法办理变更手续；因有关事项的变更，会导致被许可人不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、规章规定的准予水行政许可的条件、标准的，水行政许可实施机关不得准予变更，并制作《不予变更水行政许可决定书》。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依法取得的水行政许可，不得转让。</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另有规定的除外。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与许可证上标注区域一致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十一、</w:t>
      </w:r>
      <w:r>
        <w:rPr>
          <w:rFonts w:hint="default" w:ascii="Times New Roman" w:hAnsi="Times New Roman" w:eastAsia="黑体" w:cs="Times New Roman"/>
          <w:b w:val="0"/>
          <w:bCs w:val="0"/>
          <w:strike w:val="0"/>
          <w:dstrike w:val="0"/>
          <w:color w:val="auto"/>
          <w:sz w:val="32"/>
          <w:szCs w:val="32"/>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十二、</w:t>
      </w:r>
      <w:r>
        <w:rPr>
          <w:rFonts w:hint="default" w:ascii="Times New Roman" w:hAnsi="Times New Roman" w:eastAsia="黑体" w:cs="Times New Roman"/>
          <w:b w:val="0"/>
          <w:bCs w:val="0"/>
          <w:strike w:val="0"/>
          <w:dstrike w:val="0"/>
          <w:color w:val="auto"/>
          <w:sz w:val="32"/>
          <w:szCs w:val="32"/>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十三、</w:t>
      </w:r>
      <w:r>
        <w:rPr>
          <w:rFonts w:hint="default" w:ascii="Times New Roman" w:hAnsi="Times New Roman" w:eastAsia="黑体" w:cs="Times New Roman"/>
          <w:b w:val="0"/>
          <w:bCs w:val="0"/>
          <w:strike w:val="0"/>
          <w:dstrike w:val="0"/>
          <w:color w:val="auto"/>
          <w:sz w:val="32"/>
          <w:szCs w:val="32"/>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十四、</w:t>
      </w:r>
      <w:r>
        <w:rPr>
          <w:rFonts w:hint="default" w:ascii="Times New Roman" w:hAnsi="Times New Roman" w:eastAsia="黑体" w:cs="Times New Roman"/>
          <w:b w:val="0"/>
          <w:bCs w:val="0"/>
          <w:strike w:val="0"/>
          <w:dstrike w:val="0"/>
          <w:color w:val="auto"/>
          <w:sz w:val="32"/>
          <w:szCs w:val="32"/>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rPr>
          <w:color w:val="auto"/>
        </w:rPr>
      </w:pPr>
    </w:p>
    <w:sectPr>
      <w:footerReference r:id="rId4" w:type="default"/>
      <w:pgSz w:w="11906" w:h="16838"/>
      <w:pgMar w:top="1984" w:right="1474" w:bottom="175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xMjYxNTkzMGJmOGNmMGQ0ZmQ3MDdjYzBkOGE5MzkifQ=="/>
  </w:docVars>
  <w:rsids>
    <w:rsidRoot w:val="176D69AF"/>
    <w:rsid w:val="054D142B"/>
    <w:rsid w:val="074672DA"/>
    <w:rsid w:val="09DE7DED"/>
    <w:rsid w:val="176D69AF"/>
    <w:rsid w:val="19BB3DC9"/>
    <w:rsid w:val="271C4A6F"/>
    <w:rsid w:val="37A719C9"/>
    <w:rsid w:val="40D7331C"/>
    <w:rsid w:val="56334671"/>
    <w:rsid w:val="594E7882"/>
    <w:rsid w:val="7B052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next w:val="1"/>
    <w:autoRedefine/>
    <w:unhideWhenUsed/>
    <w:qFormat/>
    <w:uiPriority w:val="99"/>
    <w:pPr>
      <w:widowControl w:val="0"/>
      <w:ind w:left="420" w:leftChars="200"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2024-01-11T10:18:00Z</dcterms:created>
  <dc:creator>Administrator</dc:creator>
  <cp:lastModifiedBy>素颜</cp:lastModifiedBy>
  <dcterms:modified xsi:type="dcterms:W3CDTF">2024-01-12T02:54:20Z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46D55320D5034308B35634AA116876C8_13</vt:lpwstr>
  </property>
</Properties>
</file>