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临沧市人民政府关于印发临沧市城乡居民</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家庭经济状况核对办法的通知</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临政发〔2016〕118号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各县、自治县、区人民政府，市直各委、办、局：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《临沧市城乡居民家庭经济状况核对办法》已经市人民政府同意，现印发给你们，请认真贯彻执行。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临沧市人民政府        </w:t>
      </w: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2016年8月6日   </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 w:val="32"/>
          <w:szCs w:val="32"/>
          <w:lang w:val="en-US" w:eastAsia="zh-CN"/>
        </w:rPr>
        <w:t xml:space="preserve"> </w:t>
      </w:r>
    </w:p>
    <w:p>
      <w:pPr>
        <w:ind w:left="420" w:leftChars="0" w:firstLine="420" w:firstLineChars="0"/>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bookmarkEnd w:id="0"/>
      <w:r>
        <w:rPr>
          <w:rFonts w:hint="eastAsia" w:ascii="仿宋_GB2312" w:hAnsi="仿宋_GB2312" w:eastAsia="仿宋_GB2312" w:cs="仿宋_GB2312"/>
          <w:i w:val="0"/>
          <w:caps w:val="0"/>
          <w:color w:val="333333"/>
          <w:spacing w:val="0"/>
          <w:sz w:val="32"/>
          <w:szCs w:val="32"/>
          <w:shd w:val="clear" w:fill="FFFFFF"/>
          <w:lang w:val="en-US" w:eastAsia="zh-CN"/>
        </w:rPr>
        <w:t>（此件公开发布）</w:t>
      </w:r>
      <w:r>
        <w:rPr>
          <w:rFonts w:hint="eastAsia" w:ascii="仿宋_GB2312" w:hAnsi="仿宋_GB2312" w:eastAsia="仿宋_GB2312" w:cs="仿宋_GB2312"/>
          <w:i w:val="0"/>
          <w:caps w:val="0"/>
          <w:color w:val="333333"/>
          <w:spacing w:val="0"/>
          <w:sz w:val="32"/>
          <w:szCs w:val="32"/>
          <w:shd w:val="clear" w:fill="FFFFFF"/>
          <w:lang w:val="en-US" w:eastAsia="zh-CN"/>
        </w:rPr>
        <w:br w:type="page"/>
      </w:r>
    </w:p>
    <w:p>
      <w:pPr>
        <w:bidi w:val="0"/>
        <w:jc w:val="center"/>
        <w:rPr>
          <w:rFonts w:hint="default"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临沧市城乡居民家庭经济状况核对办法</w:t>
      </w:r>
    </w:p>
    <w:p>
      <w:pPr>
        <w:spacing w:line="560" w:lineRule="exact"/>
        <w:jc w:val="center"/>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第一条 </w:t>
      </w:r>
      <w:r>
        <w:rPr>
          <w:rFonts w:hint="eastAsia" w:ascii="仿宋_GB2312" w:hAnsi="仿宋_GB2312" w:eastAsia="仿宋_GB2312" w:cs="仿宋_GB2312"/>
          <w:i w:val="0"/>
          <w:caps w:val="0"/>
          <w:color w:val="333333"/>
          <w:spacing w:val="0"/>
          <w:sz w:val="32"/>
          <w:szCs w:val="32"/>
          <w:shd w:val="clear" w:fill="FFFFFF"/>
          <w:lang w:val="en-US" w:eastAsia="zh-CN"/>
        </w:rPr>
        <w:t xml:space="preserve"> 为规范我市城乡居民家庭经济状况核对工作，确保社会救助实施的准确性、科学性和公正性，依据《社会救助暂行办法》、《云南省社会救助实施办法》和《云南省城乡居民家庭经济状况核对办法》有关规定，结合临沧实际，制定本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适用于政府相关部门在实施社会救助时，对提出申请或者已享受社会救助（最低生活保障、受灾人员救助、特困人员供养、教育救助、住房救助、就业救助、医疗救助、临时救助）保障的居民家庭或者个人对其经济状况开展调查、核实的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核对工作坚持以下原则: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（一）依委托、授权核对原则；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（二）依法、客观和公正原则；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（三）保密原则。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级核对机构负责本行政区域内居民家庭经济状况核对的管理工作。县（区）级和乡镇人民政府（街道办事处）核对机构负责本行政区域内居民家庭经济状况核对的具体工作。村（居）民委员会受乡镇人民政府（街道办事处）的委托，应当协助做好本行政区域内居民家庭经济状况核对的日常服务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县（区）、乡镇（街道）居民家庭经济状况核对机构（以下简称核对机构）受政府有关部门委托和居民家庭或个人的授权，按照各自权限，通过网络平台或人工比对等方式，运用政府有关部门提供的信息数据，对居民家庭经济状况进行核对，核对结果以书面形式反馈委托部门，作为社会救助受理、审批机关作出审批决定的重要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县级核对机构负责本行政区域内居民家庭经济状况核对工作，市级核对机构负责跨市、县（区）的核对工作。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县（区）、乡镇（街道）应当加强居民家庭经济状况核对工作的组织领导，配备、落实必要的人员、经费，建立跨部门、多层次、信息共享的居民家庭经济状况核对机制，搭建信息核对平台，实现信息化管理和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核对对象、家庭收入及财产核查工作内容和范围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居民家庭经济状况核对对象（以下简称核对对象）为共同生活的家庭成员。主要包括：户主、配偶、父母、未成年子女、已成年但不能独立生活的子女（含在校接受本科及以下学历教育的成年子女）以及其他具有法定赡养、扶养、抚养义务关系并长期共同居住的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监狱服刑人员、连续3年以上（含3年）脱离家庭独立生活的宗教教职人员不计入共同生活的家庭成员。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第八条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核查内容包括家庭可支配收入和财产状况以及家庭生产生活支出。可支配收入是指居民家庭在提起申请前至少连续6个月内的工资性收入、经营性净收入、财产性净收入、转移性净收入等。财产是指家庭拥有的实物财产、货币财产，包括家庭成员拥有的全部存款、房产、车辆、有价证券等。具体包括：</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工资性收入可通过调查就业和劳动报酬、各种福利收入以及社会保险费、住房公积金、个人所得税缴纳等情况核查；外出务工人员按务工实际收入核查，无法获取证明的可按外出务工地最低工资标准进行测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经营性净收入通过调查工商登记的企业或者个体工商户的生产经营情况，以及所得税的缴纳等情况核查；农业生产经营净收入可通过从事农业、林业、养殖业及副业生产的全部经营收入中扣除经营费用、生产性固定资产折旧和相关税费后得到的净收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（三）财产性净收入可通过调查利息、股息与分红、出租房屋收入、转让承包土地经营权租金、知识产权收益等情况核查。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（四）转移性净收入可通过调查养老金、失业保险金、社会救济金、住房公积金领取，以及获得的赠与、补偿、赔偿等情况核查。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（五）实物性财产可通过调查房产、车辆等有较大价值实物拥有等情况核查。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（六）货币财产通过调查存款、有价证券持有以及债权债务等情况核查。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第九条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家庭成员中从事种植业、养殖业的按《临沧市居民家庭经济</w:t>
      </w:r>
      <w:r>
        <w:rPr>
          <w:rFonts w:hint="eastAsia" w:ascii="仿宋_GB2312" w:hAnsi="仿宋_GB2312" w:eastAsia="仿宋_GB2312" w:cs="仿宋_GB2312"/>
          <w:i w:val="0"/>
          <w:caps w:val="0"/>
          <w:color w:val="333333"/>
          <w:spacing w:val="-6"/>
          <w:sz w:val="32"/>
          <w:szCs w:val="32"/>
          <w:shd w:val="clear" w:fill="FFFFFF"/>
          <w:lang w:val="en-US" w:eastAsia="zh-CN"/>
        </w:rPr>
        <w:t>状况核对主要农作物产量和养殖业收入参考数据》计算。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财产租赁收入，按家庭房屋出租、转让的所有收入据实测算。不提供收入的依据物价、房产部门制定的出租、出售标准计算。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第十一条 </w:t>
      </w:r>
      <w:r>
        <w:rPr>
          <w:rFonts w:hint="eastAsia" w:ascii="仿宋_GB2312" w:hAnsi="仿宋_GB2312" w:eastAsia="仿宋_GB2312" w:cs="仿宋_GB2312"/>
          <w:i w:val="0"/>
          <w:caps w:val="0"/>
          <w:color w:val="333333"/>
          <w:spacing w:val="0"/>
          <w:sz w:val="32"/>
          <w:szCs w:val="32"/>
          <w:shd w:val="clear" w:fill="FFFFFF"/>
          <w:lang w:val="en-US" w:eastAsia="zh-CN"/>
        </w:rPr>
        <w:t xml:space="preserve"> 赡（抚、扶）养费的计算：按法院判决或者双方达成的协议、约定计算收入。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房产及存款的核定标准：拥有砖混结构主房150m2以下（农村人口在城市自行够买房屋的除外）且家庭人均存款1万元以下的。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第十三条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核对申请人生产、生活、就医、就学主要支出。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第十四条 </w:t>
      </w:r>
      <w:r>
        <w:rPr>
          <w:rFonts w:hint="eastAsia" w:ascii="仿宋_GB2312" w:hAnsi="仿宋_GB2312" w:eastAsia="仿宋_GB2312" w:cs="仿宋_GB2312"/>
          <w:i w:val="0"/>
          <w:caps w:val="0"/>
          <w:color w:val="333333"/>
          <w:spacing w:val="0"/>
          <w:sz w:val="32"/>
          <w:szCs w:val="32"/>
          <w:shd w:val="clear" w:fill="FFFFFF"/>
          <w:lang w:val="en-US" w:eastAsia="zh-CN"/>
        </w:rPr>
        <w:t xml:space="preserve"> 不应当计入家庭收入的项目包括：</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（一）优抚对象按照规定享受的抚恤金、优待金、补助金及护理费、军队复退转补助费、异地安置安家费；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（二）政府颁发的特殊贡献人员奖励金，见义勇为奖励金、市级以上劳动模范享受的荣誉津贴；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（三）政府和社会给予贫困在校生的救助金、生活补贴和在校生勤工俭学收入、奖学金及助学贷款；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（四）因工（公）负伤和意外伤害的医疗费、误工费、营养费、护理费及死亡人员的丧葬费和一次性抚恤金；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（五）计划生育奖励扶助金，孤儿基本生活费；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（六）从业人员按照规定由所在单位代扣代缴和个人自缴的住房公积金以及各项社会保险费；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（七）重度残疾人在达到领取城乡居民基本养老金年龄之前领取的重残养老补助以及参加被征地农民基本养老保障的居民领取的基本养老保障金；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（八）政府、社会或个人给予的临时性生活救助金；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（九）新农村建设补助资金；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（十）水库移民后期扶持资金；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（十一）80岁以上老人的健康补助和100岁以上高龄补贴；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第十五条  </w:t>
      </w:r>
      <w:r>
        <w:rPr>
          <w:rFonts w:hint="eastAsia" w:ascii="仿宋_GB2312" w:hAnsi="仿宋_GB2312" w:eastAsia="仿宋_GB2312" w:cs="仿宋_GB2312"/>
          <w:i w:val="0"/>
          <w:caps w:val="0"/>
          <w:color w:val="333333"/>
          <w:spacing w:val="0"/>
          <w:sz w:val="32"/>
          <w:szCs w:val="32"/>
          <w:shd w:val="clear" w:fill="FFFFFF"/>
          <w:lang w:val="en-US" w:eastAsia="zh-CN"/>
        </w:rPr>
        <w:t>有下列情形之一的，其提出的最低生活保障家庭核算申请不予受理，由社会救助管理机构中止其救助申请：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（一）拒绝配合家庭调查或隐瞒家庭真实收入（包括非稳定性隐蔽收入），未按规定提供有关证明或提供虚假证明的；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（二）家庭有劳动能力，但承包田地撂荒的；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（三）多次教育引导拒不参加社区、村组公益性劳动的；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（四）共同生活的家庭成员拥有轿车、客货车辆（不含小型拖拉机）的；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（五）共同生活的家庭成员在国外或港、澳、台地区自费就读，以及选择高收费私立学校就读的；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（六）在经营活动中长期使用雇工的。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核对工作的方式、程序、管理及监督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第十六条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核对工作一般采取以下方式: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（一）网络信息核对。通过网络核对信息平台对核对对象收入和财产信息进行核对；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（二）离线信息核对。对部门间暂不具备建立信息网络条件的，采用加密离线信息传输方式，对核对对象收入和财产信息进行核对；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（三）实地调查核对。对无法采取网络和离线方式核对的，由乡镇人民政府（街道办事处）采取入户调查、邻里访问、信函索证等方式，对核对对象收入和财产信息进行核对；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（四）其他必要的核对方式。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第十七条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核对工作程序：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（一）居民家庭申请社会救助项目时，由户主向其所在地乡镇（街道）人民政府 “一门受理”窗口提出书面申请，并提供家庭经济收入及财产状况的相关证明材料，并签署诚信承诺书方式承诺所提供材料的真实性，同时出具对其进行家庭经济状况核对的授权书；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（二）“一门受理”窗口收到居民家庭的申请后，应当进行基本条件审核，再将基本条件符合申请标准的家庭申请材料报送有关社会救助主管部门；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对于需要进行家庭经济状况核对的申请家庭，有关社会救助主管部门（以下称委托部门）应当将其所有申请材料（包括申请书、证明材料、核对授权委托书）报送核对机构，开展居民家庭经济状况核对工作，并在20个工作日内完成核对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（四）核对机构完成核对工作后，应当形成核对报告，反馈委</w:t>
      </w:r>
      <w:r>
        <w:rPr>
          <w:rFonts w:hint="eastAsia" w:ascii="仿宋_GB2312" w:hAnsi="仿宋_GB2312" w:eastAsia="仿宋_GB2312" w:cs="仿宋_GB2312"/>
          <w:i w:val="0"/>
          <w:caps w:val="0"/>
          <w:color w:val="333333"/>
          <w:spacing w:val="-6"/>
          <w:sz w:val="32"/>
          <w:szCs w:val="32"/>
          <w:shd w:val="clear" w:fill="FFFFFF"/>
          <w:lang w:val="en-US" w:eastAsia="zh-CN"/>
        </w:rPr>
        <w:t>托部门，核对结果作为政府有关部门作出审批决定的重要依据。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家庭收入核算中，除全面核查货币收入和实物收入外，还要重点收集家庭劳动力、重病重残、大额负债、重大灾情和子女上大学等影响家庭生产生活的情况。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第十八条 </w:t>
      </w:r>
      <w:r>
        <w:rPr>
          <w:rFonts w:hint="eastAsia" w:ascii="仿宋_GB2312" w:hAnsi="仿宋_GB2312" w:eastAsia="仿宋_GB2312" w:cs="仿宋_GB2312"/>
          <w:i w:val="0"/>
          <w:caps w:val="0"/>
          <w:color w:val="333333"/>
          <w:spacing w:val="0"/>
          <w:sz w:val="32"/>
          <w:szCs w:val="32"/>
          <w:shd w:val="clear" w:fill="FFFFFF"/>
          <w:lang w:val="en-US" w:eastAsia="zh-CN"/>
        </w:rPr>
        <w:t xml:space="preserve"> 申请家庭对收入核算结果有异议的，可以向辖区内的社会救助管理机构申请复核。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第十九条 </w:t>
      </w:r>
      <w:r>
        <w:rPr>
          <w:rFonts w:hint="eastAsia" w:ascii="仿宋_GB2312" w:hAnsi="仿宋_GB2312" w:eastAsia="仿宋_GB2312" w:cs="仿宋_GB2312"/>
          <w:i w:val="0"/>
          <w:caps w:val="0"/>
          <w:color w:val="333333"/>
          <w:spacing w:val="0"/>
          <w:sz w:val="32"/>
          <w:szCs w:val="32"/>
          <w:shd w:val="clear" w:fill="FFFFFF"/>
          <w:lang w:val="en-US" w:eastAsia="zh-CN"/>
        </w:rPr>
        <w:t xml:space="preserve"> 享受社会救助的家庭应当按年度向所在地的乡（镇、街道）或者村（居）民委员会如实申报家庭人口及收入变动情况。乡（镇、街道）应当对申报情况进行核实，并将申报及核实情况报县（区）民政局。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县（区）民政局应当按户建立家庭收入审核档案，及时将家庭人口及收入变动情况登记归档，并根据变动情况结合救助需求对其重新进行家庭收入核算，实行动态管理。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政府有关部门应当向核对机构提供以下与核对对象家庭经济状况有关的信息：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（一）民政部门负责提供社会救助、优待抚恤、婚姻登记状况、殡葬、社会团体、民办非企业单位、基金会登记及有关就业等情况；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（二）人力资源社会保障部门负责提供就业、缴纳社会保险费和享受社会保险待遇等有关情况；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HYPERLINK "http://news.9ask.cn/ldjf/laodongzhishi/zhufanggongjiji/"</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r>
        <w:rPr>
          <w:rFonts w:hint="eastAsia" w:ascii="仿宋_GB2312" w:hAnsi="仿宋_GB2312" w:eastAsia="仿宋_GB2312" w:cs="仿宋_GB2312"/>
          <w:i w:val="0"/>
          <w:caps w:val="0"/>
          <w:color w:val="333333"/>
          <w:spacing w:val="0"/>
          <w:sz w:val="32"/>
          <w:szCs w:val="32"/>
          <w:shd w:val="clear" w:fill="FFFFFF"/>
          <w:lang w:val="en-US" w:eastAsia="zh-CN"/>
        </w:rPr>
        <w:t>住房公积金</w:t>
      </w:r>
      <w:r>
        <w:rPr>
          <w:rFonts w:hint="eastAsia" w:ascii="仿宋_GB2312" w:hAnsi="仿宋_GB2312" w:eastAsia="仿宋_GB2312" w:cs="仿宋_GB2312"/>
          <w:i w:val="0"/>
          <w:caps w:val="0"/>
          <w:color w:val="333333"/>
          <w:spacing w:val="0"/>
          <w:sz w:val="32"/>
          <w:szCs w:val="32"/>
          <w:shd w:val="clear" w:fill="FFFFFF"/>
          <w:lang w:val="en-US" w:eastAsia="zh-CN"/>
        </w:rPr>
        <w:fldChar w:fldCharType="end"/>
      </w:r>
      <w:r>
        <w:rPr>
          <w:rFonts w:hint="eastAsia" w:ascii="仿宋_GB2312" w:hAnsi="仿宋_GB2312" w:eastAsia="仿宋_GB2312" w:cs="仿宋_GB2312"/>
          <w:i w:val="0"/>
          <w:caps w:val="0"/>
          <w:color w:val="333333"/>
          <w:spacing w:val="0"/>
          <w:sz w:val="32"/>
          <w:szCs w:val="32"/>
          <w:shd w:val="clear" w:fill="FFFFFF"/>
          <w:lang w:val="en-US" w:eastAsia="zh-CN"/>
        </w:rPr>
        <w:t>管理部门负责提供</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HYPERLINK "http://news.9ask.cn/ldjf/laodongzhishi/zhufanggongjiji/"</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r>
        <w:rPr>
          <w:rFonts w:hint="eastAsia" w:ascii="仿宋_GB2312" w:hAnsi="仿宋_GB2312" w:eastAsia="仿宋_GB2312" w:cs="仿宋_GB2312"/>
          <w:i w:val="0"/>
          <w:caps w:val="0"/>
          <w:color w:val="333333"/>
          <w:spacing w:val="0"/>
          <w:sz w:val="32"/>
          <w:szCs w:val="32"/>
          <w:shd w:val="clear" w:fill="FFFFFF"/>
          <w:lang w:val="en-US" w:eastAsia="zh-CN"/>
        </w:rPr>
        <w:t>住房公积金</w:t>
      </w:r>
      <w:r>
        <w:rPr>
          <w:rFonts w:hint="eastAsia" w:ascii="仿宋_GB2312" w:hAnsi="仿宋_GB2312" w:eastAsia="仿宋_GB2312" w:cs="仿宋_GB2312"/>
          <w:i w:val="0"/>
          <w:caps w:val="0"/>
          <w:color w:val="333333"/>
          <w:spacing w:val="0"/>
          <w:sz w:val="32"/>
          <w:szCs w:val="32"/>
          <w:shd w:val="clear" w:fill="FFFFFF"/>
          <w:lang w:val="en-US" w:eastAsia="zh-CN"/>
        </w:rPr>
        <w:fldChar w:fldCharType="end"/>
      </w:r>
      <w:r>
        <w:rPr>
          <w:rFonts w:hint="eastAsia" w:ascii="仿宋_GB2312" w:hAnsi="仿宋_GB2312" w:eastAsia="仿宋_GB2312" w:cs="仿宋_GB2312"/>
          <w:i w:val="0"/>
          <w:caps w:val="0"/>
          <w:color w:val="333333"/>
          <w:spacing w:val="0"/>
          <w:sz w:val="32"/>
          <w:szCs w:val="32"/>
          <w:shd w:val="clear" w:fill="FFFFFF"/>
          <w:lang w:val="en-US" w:eastAsia="zh-CN"/>
        </w:rPr>
        <w:t>缴纳和使用等情况；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（四）工商行政管理部门负责提供企业和个体工商户的注册登记、监督管理等情况；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（五）税务部门负责提供个人、个体工商户的纳税等情况；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（六）国土资源、住房城乡建设部门负责提供房地产交易、登记和房屋出租，以及保障性住房租购等情况；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（七）公安机关负责提供户籍、机动车登记和出入境等情况；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（八）其他有关部门应根据核对机构工作需求和委托协议提供有关信息。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核对机构根据申请救助家庭的救助申请和其家庭成员的委托授权，可以通过银行、保险、证券等金融机构代为查询、核对其家庭收入状况、财产状况，有关金融机构应予以配合。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第二十二条 </w:t>
      </w:r>
      <w:r>
        <w:rPr>
          <w:rFonts w:hint="eastAsia" w:ascii="仿宋_GB2312" w:hAnsi="仿宋_GB2312" w:eastAsia="仿宋_GB2312" w:cs="仿宋_GB2312"/>
          <w:i w:val="0"/>
          <w:caps w:val="0"/>
          <w:color w:val="333333"/>
          <w:spacing w:val="0"/>
          <w:sz w:val="32"/>
          <w:szCs w:val="32"/>
          <w:shd w:val="clear" w:fill="FFFFFF"/>
          <w:lang w:val="en-US" w:eastAsia="zh-CN"/>
        </w:rPr>
        <w:t xml:space="preserve"> 社会救助申请家庭不如实提供相关情况，隐瞒收入和财产，骗取社会救助的，由社会救助审批机关按照有关政策规定作出处罚，取消其资格，并退回相应的救助资金，并记入诚信体系；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核对机构工作人员玩忽职守、滥用职权、徇私舞弊造成严重后果的，按照有关规定给予行政处分；构成犯罪的，依法移送司法机关处理。妨碍核对机构人员执行公务的，由公安机关依法处理。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第二十四条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国家机关、企事业单位、社会团体、村（居）民委员会以及其他社会组织，不如实提供核对对象有关情况，或者出具虚假证明的，由市（县）级民政部门提交有关部门依照法律法规和有关规定处理，并根据人民银行及有关部门规定，记入诚信体系；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从事核对工作的人员应当遵循直系亲属回避制度，对在核对过程中获得的涉及核对对象的信息予以保密，不得向与核对工作无关的组织或者个人泄露。</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第二十六条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市</w:t>
      </w:r>
      <w:r>
        <w:rPr>
          <w:rFonts w:hint="eastAsia" w:ascii="仿宋_GB2312" w:hAnsi="仿宋_GB2312" w:eastAsia="仿宋_GB2312" w:cs="仿宋_GB2312"/>
          <w:i w:val="0"/>
          <w:caps w:val="0"/>
          <w:color w:val="333333"/>
          <w:spacing w:val="6"/>
          <w:sz w:val="32"/>
          <w:szCs w:val="32"/>
          <w:shd w:val="clear" w:fill="FFFFFF"/>
          <w:lang w:val="en-US" w:eastAsia="zh-CN"/>
        </w:rPr>
        <w:t>、县（区）社会救助管理部门设立举报电话，接受社会的监督，确保全市居民家庭经济状况核对工作的真实性。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附  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本办法自印发之日起施行。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附件：1．临沧市城乡居民家庭经济状况核对授权委托书</w:t>
      </w:r>
    </w:p>
    <w:p>
      <w:pPr>
        <w:keepNext w:val="0"/>
        <w:keepLines w:val="0"/>
        <w:pageBreakBefore w:val="0"/>
        <w:widowControl w:val="0"/>
        <w:kinsoku/>
        <w:wordWrap/>
        <w:overflowPunct/>
        <w:topLinePunct w:val="0"/>
        <w:autoSpaceDE/>
        <w:autoSpaceDN/>
        <w:bidi w:val="0"/>
        <w:adjustRightInd/>
        <w:snapToGrid/>
        <w:spacing w:line="576" w:lineRule="exact"/>
        <w:ind w:left="2076" w:leftChars="760" w:hanging="480" w:hangingChars="15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2．临沧市城乡居民家庭经济状况核对申报、审核、审批表</w:t>
      </w:r>
    </w:p>
    <w:p>
      <w:pPr>
        <w:keepNext w:val="0"/>
        <w:keepLines w:val="0"/>
        <w:pageBreakBefore w:val="0"/>
        <w:widowControl w:val="0"/>
        <w:kinsoku/>
        <w:wordWrap/>
        <w:overflowPunct/>
        <w:topLinePunct w:val="0"/>
        <w:autoSpaceDE/>
        <w:autoSpaceDN/>
        <w:bidi w:val="0"/>
        <w:adjustRightInd/>
        <w:snapToGrid/>
        <w:spacing w:line="576" w:lineRule="exact"/>
        <w:ind w:left="2076" w:leftChars="760" w:hanging="480" w:hangingChars="15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3．临沧市城乡居民家庭经济状况核对主要农作物和养殖业产值及纯收入参考数据</w:t>
      </w:r>
    </w:p>
    <w:p>
      <w:pPr>
        <w:spacing w:line="600" w:lineRule="exact"/>
        <w:jc w:val="right"/>
        <w:rPr>
          <w:rFonts w:hint="eastAsia" w:ascii="仿宋_GB2312" w:hAnsi="仿宋_GB2312" w:eastAsia="仿宋_GB2312" w:cs="仿宋_GB2312"/>
          <w:b w:val="0"/>
          <w:bCs/>
          <w:sz w:val="32"/>
          <w:szCs w:val="32"/>
        </w:rPr>
      </w:pPr>
    </w:p>
    <w:p>
      <w:pPr>
        <w:spacing w:line="600" w:lineRule="exact"/>
        <w:jc w:val="right"/>
        <w:rPr>
          <w:rFonts w:hint="eastAsia" w:ascii="仿宋_GB2312" w:hAnsi="仿宋_GB2312" w:eastAsia="仿宋_GB2312" w:cs="仿宋_GB2312"/>
          <w:b w:val="0"/>
          <w:bCs/>
          <w:sz w:val="32"/>
          <w:szCs w:val="32"/>
        </w:rPr>
      </w:pPr>
    </w:p>
    <w:p>
      <w:pPr>
        <w:spacing w:line="600" w:lineRule="exact"/>
        <w:jc w:val="right"/>
        <w:rPr>
          <w:rFonts w:hint="eastAsia" w:ascii="仿宋_GB2312" w:hAnsi="仿宋_GB2312" w:eastAsia="仿宋_GB2312" w:cs="仿宋_GB2312"/>
          <w:b w:val="0"/>
          <w:bCs/>
          <w:sz w:val="32"/>
          <w:szCs w:val="32"/>
        </w:rPr>
      </w:pPr>
    </w:p>
    <w:p>
      <w:pPr>
        <w:spacing w:line="600" w:lineRule="exact"/>
        <w:jc w:val="right"/>
        <w:rPr>
          <w:rFonts w:hint="eastAsia" w:ascii="仿宋_GB2312" w:hAnsi="仿宋_GB2312" w:eastAsia="仿宋_GB2312" w:cs="仿宋_GB2312"/>
          <w:b w:val="0"/>
          <w:bCs/>
          <w:sz w:val="32"/>
          <w:szCs w:val="32"/>
        </w:rPr>
      </w:pPr>
    </w:p>
    <w:p>
      <w:pPr>
        <w:spacing w:line="600" w:lineRule="exact"/>
        <w:jc w:val="right"/>
        <w:rPr>
          <w:rFonts w:hint="eastAsia" w:ascii="仿宋_GB2312" w:hAnsi="仿宋_GB2312" w:eastAsia="仿宋_GB2312" w:cs="仿宋_GB2312"/>
          <w:b w:val="0"/>
          <w:bCs/>
          <w:sz w:val="32"/>
          <w:szCs w:val="32"/>
        </w:rPr>
      </w:pPr>
    </w:p>
    <w:p>
      <w:pPr>
        <w:spacing w:line="600" w:lineRule="exact"/>
        <w:jc w:val="right"/>
        <w:rPr>
          <w:rFonts w:hint="eastAsia" w:ascii="仿宋_GB2312" w:hAnsi="仿宋_GB2312" w:eastAsia="仿宋_GB2312" w:cs="仿宋_GB2312"/>
          <w:b w:val="0"/>
          <w:bCs/>
          <w:sz w:val="32"/>
          <w:szCs w:val="32"/>
        </w:rPr>
      </w:pPr>
    </w:p>
    <w:p>
      <w:pPr>
        <w:spacing w:line="600" w:lineRule="exact"/>
        <w:jc w:val="right"/>
        <w:rPr>
          <w:rFonts w:hint="eastAsia" w:ascii="仿宋_GB2312" w:hAnsi="仿宋_GB2312" w:eastAsia="仿宋_GB2312" w:cs="仿宋_GB2312"/>
          <w:b w:val="0"/>
          <w:bCs/>
          <w:sz w:val="32"/>
          <w:szCs w:val="32"/>
        </w:rPr>
      </w:pPr>
    </w:p>
    <w:p>
      <w:pPr>
        <w:spacing w:line="600" w:lineRule="exact"/>
        <w:jc w:val="right"/>
        <w:rPr>
          <w:rFonts w:hint="eastAsia" w:ascii="仿宋_GB2312" w:hAnsi="仿宋_GB2312" w:eastAsia="仿宋_GB2312" w:cs="仿宋_GB2312"/>
          <w:b w:val="0"/>
          <w:bCs/>
          <w:sz w:val="32"/>
          <w:szCs w:val="32"/>
        </w:rPr>
      </w:pPr>
    </w:p>
    <w:p>
      <w:pPr>
        <w:spacing w:line="600" w:lineRule="exact"/>
        <w:jc w:val="right"/>
        <w:rPr>
          <w:rFonts w:hint="eastAsia" w:ascii="仿宋_GB2312" w:hAnsi="仿宋_GB2312" w:eastAsia="仿宋_GB2312" w:cs="仿宋_GB2312"/>
          <w:b w:val="0"/>
          <w:bCs/>
          <w:sz w:val="32"/>
          <w:szCs w:val="32"/>
        </w:rPr>
      </w:pPr>
    </w:p>
    <w:p>
      <w:pPr>
        <w:spacing w:line="600" w:lineRule="exact"/>
        <w:jc w:val="right"/>
        <w:rPr>
          <w:rFonts w:hint="eastAsia" w:ascii="仿宋_GB2312" w:hAnsi="仿宋_GB2312" w:eastAsia="仿宋_GB2312" w:cs="仿宋_GB2312"/>
          <w:b w:val="0"/>
          <w:bCs/>
          <w:sz w:val="32"/>
          <w:szCs w:val="32"/>
        </w:rPr>
      </w:pP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br w:type="page"/>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附件1</w:t>
      </w:r>
    </w:p>
    <w:p>
      <w:pPr>
        <w:spacing w:line="600" w:lineRule="exact"/>
        <w:jc w:val="center"/>
        <w:rPr>
          <w:rFonts w:hint="eastAsia" w:ascii="方正小标宋简体" w:hAnsi="方正小标宋简体" w:eastAsia="方正小标宋简体" w:cs="方正小标宋简体"/>
          <w:b w:val="0"/>
          <w:bCs/>
          <w:w w:val="90"/>
          <w:sz w:val="44"/>
          <w:szCs w:val="44"/>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临沧市城乡居民家庭经济状况核对授权委托书</w:t>
      </w:r>
    </w:p>
    <w:p>
      <w:pPr>
        <w:spacing w:line="600" w:lineRule="exact"/>
        <w:jc w:val="right"/>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因本人向社会救助管理部门提出          救助申请，为全面核准本人及家庭成员的收入和财产状况，现授权        县（区）         乡（镇）城乡居民家庭经济状况核对中心向相关部门和机构查询核对授权人及家庭成员的收入和房产、车辆、存款等财产信息，请相关部门和机构予以提供。</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授权人: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（申请人）（签字手印）</w:t>
            </w:r>
          </w:p>
        </w:tc>
        <w:tc>
          <w:tcPr>
            <w:tcW w:w="4707"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身份证号：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家庭成员：</w:t>
            </w:r>
          </w:p>
        </w:tc>
        <w:tc>
          <w:tcPr>
            <w:tcW w:w="4707"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家庭成员：</w:t>
            </w:r>
          </w:p>
        </w:tc>
        <w:tc>
          <w:tcPr>
            <w:tcW w:w="4707"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家庭成员：</w:t>
            </w:r>
          </w:p>
        </w:tc>
        <w:tc>
          <w:tcPr>
            <w:tcW w:w="4707"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家庭成员：</w:t>
            </w:r>
          </w:p>
        </w:tc>
        <w:tc>
          <w:tcPr>
            <w:tcW w:w="4707" w:type="dxa"/>
            <w:noWrap w:val="0"/>
            <w:vAlign w:val="top"/>
          </w:tcPr>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身份证号：</w:t>
            </w:r>
          </w:p>
        </w:tc>
      </w:tr>
    </w:tbl>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委托期限自授权人签字之日至终止救助为止。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附件：授权人家庭户口本及身份证复印件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righ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年   月    日  </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 w:val="32"/>
          <w:szCs w:val="32"/>
          <w:lang w:val="en-US" w:eastAsia="zh-CN"/>
        </w:rPr>
        <w:t xml:space="preserve"> </w:t>
      </w:r>
    </w:p>
    <w:p>
      <w:pPr>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附件2</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临沧市城乡居民家庭经济状况核对申报、审核、审批表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县（区）      乡（镇、街道）    村（居）委会     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righ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单位：元、公斤、m2、人、亩</w:t>
      </w:r>
    </w:p>
    <w:tbl>
      <w:tblPr>
        <w:tblStyle w:val="7"/>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00"/>
        <w:gridCol w:w="1540"/>
        <w:gridCol w:w="1360"/>
        <w:gridCol w:w="2859"/>
        <w:gridCol w:w="1460"/>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1940" w:type="dxa"/>
            <w:gridSpan w:val="2"/>
            <w:noWrap w:val="0"/>
            <w:vAlign w:val="center"/>
          </w:tcPr>
          <w:p>
            <w:pPr>
              <w:widowControl/>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户主及家庭成员姓名</w:t>
            </w:r>
          </w:p>
        </w:tc>
        <w:tc>
          <w:tcPr>
            <w:tcW w:w="1360" w:type="dxa"/>
            <w:noWrap w:val="0"/>
            <w:vAlign w:val="center"/>
          </w:tcPr>
          <w:p>
            <w:pPr>
              <w:widowControl/>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性别</w:t>
            </w:r>
          </w:p>
        </w:tc>
        <w:tc>
          <w:tcPr>
            <w:tcW w:w="2859" w:type="dxa"/>
            <w:noWrap w:val="0"/>
            <w:vAlign w:val="center"/>
          </w:tcPr>
          <w:p>
            <w:pPr>
              <w:widowControl/>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身份证号</w:t>
            </w:r>
          </w:p>
        </w:tc>
        <w:tc>
          <w:tcPr>
            <w:tcW w:w="1460" w:type="dxa"/>
            <w:noWrap w:val="0"/>
            <w:vAlign w:val="center"/>
          </w:tcPr>
          <w:p>
            <w:pPr>
              <w:widowControl/>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身体状况</w:t>
            </w:r>
          </w:p>
        </w:tc>
        <w:tc>
          <w:tcPr>
            <w:tcW w:w="1872" w:type="dxa"/>
            <w:noWrap w:val="0"/>
            <w:vAlign w:val="center"/>
          </w:tcPr>
          <w:p>
            <w:pPr>
              <w:widowControl/>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是否属城乡低保对象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1940" w:type="dxa"/>
            <w:gridSpan w:val="2"/>
            <w:noWrap w:val="0"/>
            <w:vAlign w:val="center"/>
          </w:tcPr>
          <w:p>
            <w:pPr>
              <w:widowControl/>
              <w:jc w:val="center"/>
              <w:rPr>
                <w:rFonts w:hint="eastAsia" w:ascii="仿宋_GB2312" w:hAnsi="仿宋_GB2312" w:eastAsia="仿宋_GB2312" w:cs="仿宋_GB2312"/>
                <w:b w:val="0"/>
                <w:bCs/>
                <w:kern w:val="0"/>
                <w:sz w:val="20"/>
                <w:szCs w:val="20"/>
              </w:rPr>
            </w:pPr>
          </w:p>
        </w:tc>
        <w:tc>
          <w:tcPr>
            <w:tcW w:w="1360" w:type="dxa"/>
            <w:noWrap w:val="0"/>
            <w:vAlign w:val="center"/>
          </w:tcPr>
          <w:p>
            <w:pPr>
              <w:widowControl/>
              <w:jc w:val="center"/>
              <w:rPr>
                <w:rFonts w:hint="eastAsia" w:ascii="仿宋_GB2312" w:hAnsi="仿宋_GB2312" w:eastAsia="仿宋_GB2312" w:cs="仿宋_GB2312"/>
                <w:b w:val="0"/>
                <w:bCs/>
                <w:kern w:val="0"/>
                <w:sz w:val="20"/>
                <w:szCs w:val="20"/>
              </w:rPr>
            </w:pPr>
          </w:p>
        </w:tc>
        <w:tc>
          <w:tcPr>
            <w:tcW w:w="2859" w:type="dxa"/>
            <w:noWrap w:val="0"/>
            <w:vAlign w:val="center"/>
          </w:tcPr>
          <w:p>
            <w:pPr>
              <w:widowControl/>
              <w:jc w:val="center"/>
              <w:rPr>
                <w:rFonts w:hint="eastAsia" w:ascii="仿宋_GB2312" w:hAnsi="仿宋_GB2312" w:eastAsia="仿宋_GB2312" w:cs="仿宋_GB2312"/>
                <w:b w:val="0"/>
                <w:bCs/>
                <w:kern w:val="0"/>
                <w:sz w:val="20"/>
                <w:szCs w:val="20"/>
              </w:rPr>
            </w:pPr>
          </w:p>
        </w:tc>
        <w:tc>
          <w:tcPr>
            <w:tcW w:w="1460" w:type="dxa"/>
            <w:noWrap w:val="0"/>
            <w:vAlign w:val="center"/>
          </w:tcPr>
          <w:p>
            <w:pPr>
              <w:widowControl/>
              <w:jc w:val="left"/>
              <w:rPr>
                <w:rFonts w:hint="eastAsia" w:ascii="仿宋_GB2312" w:hAnsi="仿宋_GB2312" w:eastAsia="仿宋_GB2312" w:cs="仿宋_GB2312"/>
                <w:b w:val="0"/>
                <w:bCs/>
                <w:kern w:val="0"/>
                <w:sz w:val="20"/>
                <w:szCs w:val="20"/>
              </w:rPr>
            </w:pPr>
          </w:p>
        </w:tc>
        <w:tc>
          <w:tcPr>
            <w:tcW w:w="1872" w:type="dxa"/>
            <w:noWrap w:val="0"/>
            <w:vAlign w:val="center"/>
          </w:tcPr>
          <w:p>
            <w:pPr>
              <w:widowControl/>
              <w:jc w:val="center"/>
              <w:rPr>
                <w:rFonts w:hint="eastAsia" w:ascii="仿宋_GB2312" w:hAnsi="仿宋_GB2312" w:eastAsia="仿宋_GB2312" w:cs="仿宋_GB2312"/>
                <w:b w:val="0"/>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1940" w:type="dxa"/>
            <w:gridSpan w:val="2"/>
            <w:noWrap w:val="0"/>
            <w:vAlign w:val="center"/>
          </w:tcPr>
          <w:p>
            <w:pPr>
              <w:widowControl/>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 xml:space="preserve"> </w:t>
            </w:r>
          </w:p>
        </w:tc>
        <w:tc>
          <w:tcPr>
            <w:tcW w:w="1360" w:type="dxa"/>
            <w:noWrap w:val="0"/>
            <w:vAlign w:val="center"/>
          </w:tcPr>
          <w:p>
            <w:pPr>
              <w:widowControl/>
              <w:jc w:val="center"/>
              <w:rPr>
                <w:rFonts w:hint="eastAsia" w:ascii="仿宋_GB2312" w:hAnsi="仿宋_GB2312" w:eastAsia="仿宋_GB2312" w:cs="仿宋_GB2312"/>
                <w:b w:val="0"/>
                <w:bCs/>
                <w:kern w:val="0"/>
                <w:sz w:val="20"/>
                <w:szCs w:val="20"/>
              </w:rPr>
            </w:pPr>
          </w:p>
        </w:tc>
        <w:tc>
          <w:tcPr>
            <w:tcW w:w="2859" w:type="dxa"/>
            <w:noWrap w:val="0"/>
            <w:vAlign w:val="center"/>
          </w:tcPr>
          <w:p>
            <w:pPr>
              <w:widowControl/>
              <w:jc w:val="center"/>
              <w:rPr>
                <w:rFonts w:hint="eastAsia" w:ascii="仿宋_GB2312" w:hAnsi="仿宋_GB2312" w:eastAsia="仿宋_GB2312" w:cs="仿宋_GB2312"/>
                <w:b w:val="0"/>
                <w:bCs/>
                <w:kern w:val="0"/>
                <w:sz w:val="20"/>
                <w:szCs w:val="20"/>
              </w:rPr>
            </w:pPr>
          </w:p>
        </w:tc>
        <w:tc>
          <w:tcPr>
            <w:tcW w:w="1460" w:type="dxa"/>
            <w:noWrap w:val="0"/>
            <w:vAlign w:val="center"/>
          </w:tcPr>
          <w:p>
            <w:pPr>
              <w:widowControl/>
              <w:jc w:val="left"/>
              <w:rPr>
                <w:rFonts w:hint="eastAsia" w:ascii="仿宋_GB2312" w:hAnsi="仿宋_GB2312" w:eastAsia="仿宋_GB2312" w:cs="仿宋_GB2312"/>
                <w:b w:val="0"/>
                <w:bCs/>
                <w:kern w:val="0"/>
                <w:sz w:val="20"/>
                <w:szCs w:val="20"/>
              </w:rPr>
            </w:pPr>
          </w:p>
        </w:tc>
        <w:tc>
          <w:tcPr>
            <w:tcW w:w="1872" w:type="dxa"/>
            <w:noWrap w:val="0"/>
            <w:vAlign w:val="center"/>
          </w:tcPr>
          <w:p>
            <w:pPr>
              <w:widowControl/>
              <w:jc w:val="center"/>
              <w:rPr>
                <w:rFonts w:hint="eastAsia" w:ascii="仿宋_GB2312" w:hAnsi="仿宋_GB2312" w:eastAsia="仿宋_GB2312" w:cs="仿宋_GB2312"/>
                <w:b w:val="0"/>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1940" w:type="dxa"/>
            <w:gridSpan w:val="2"/>
            <w:noWrap w:val="0"/>
            <w:vAlign w:val="center"/>
          </w:tcPr>
          <w:p>
            <w:pPr>
              <w:widowControl/>
              <w:jc w:val="center"/>
              <w:rPr>
                <w:rFonts w:hint="eastAsia" w:ascii="仿宋_GB2312" w:hAnsi="仿宋_GB2312" w:eastAsia="仿宋_GB2312" w:cs="仿宋_GB2312"/>
                <w:b w:val="0"/>
                <w:bCs/>
                <w:kern w:val="0"/>
                <w:sz w:val="20"/>
                <w:szCs w:val="20"/>
              </w:rPr>
            </w:pPr>
          </w:p>
        </w:tc>
        <w:tc>
          <w:tcPr>
            <w:tcW w:w="1360" w:type="dxa"/>
            <w:noWrap w:val="0"/>
            <w:vAlign w:val="center"/>
          </w:tcPr>
          <w:p>
            <w:pPr>
              <w:widowControl/>
              <w:jc w:val="center"/>
              <w:rPr>
                <w:rFonts w:hint="eastAsia" w:ascii="仿宋_GB2312" w:hAnsi="仿宋_GB2312" w:eastAsia="仿宋_GB2312" w:cs="仿宋_GB2312"/>
                <w:b w:val="0"/>
                <w:bCs/>
                <w:kern w:val="0"/>
                <w:sz w:val="20"/>
                <w:szCs w:val="20"/>
              </w:rPr>
            </w:pPr>
          </w:p>
        </w:tc>
        <w:tc>
          <w:tcPr>
            <w:tcW w:w="2859" w:type="dxa"/>
            <w:noWrap w:val="0"/>
            <w:vAlign w:val="center"/>
          </w:tcPr>
          <w:p>
            <w:pPr>
              <w:widowControl/>
              <w:jc w:val="center"/>
              <w:rPr>
                <w:rFonts w:hint="eastAsia" w:ascii="仿宋_GB2312" w:hAnsi="仿宋_GB2312" w:eastAsia="仿宋_GB2312" w:cs="仿宋_GB2312"/>
                <w:b w:val="0"/>
                <w:bCs/>
                <w:kern w:val="0"/>
                <w:sz w:val="20"/>
                <w:szCs w:val="20"/>
              </w:rPr>
            </w:pPr>
          </w:p>
        </w:tc>
        <w:tc>
          <w:tcPr>
            <w:tcW w:w="1460" w:type="dxa"/>
            <w:noWrap w:val="0"/>
            <w:vAlign w:val="center"/>
          </w:tcPr>
          <w:p>
            <w:pPr>
              <w:widowControl/>
              <w:jc w:val="left"/>
              <w:rPr>
                <w:rFonts w:hint="eastAsia" w:ascii="仿宋_GB2312" w:hAnsi="仿宋_GB2312" w:eastAsia="仿宋_GB2312" w:cs="仿宋_GB2312"/>
                <w:b w:val="0"/>
                <w:bCs/>
                <w:kern w:val="0"/>
                <w:sz w:val="20"/>
                <w:szCs w:val="20"/>
              </w:rPr>
            </w:pPr>
          </w:p>
        </w:tc>
        <w:tc>
          <w:tcPr>
            <w:tcW w:w="1872" w:type="dxa"/>
            <w:noWrap w:val="0"/>
            <w:vAlign w:val="center"/>
          </w:tcPr>
          <w:p>
            <w:pPr>
              <w:widowControl/>
              <w:jc w:val="center"/>
              <w:rPr>
                <w:rFonts w:hint="eastAsia" w:ascii="仿宋_GB2312" w:hAnsi="仿宋_GB2312" w:eastAsia="仿宋_GB2312" w:cs="仿宋_GB2312"/>
                <w:b w:val="0"/>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1940" w:type="dxa"/>
            <w:gridSpan w:val="2"/>
            <w:noWrap w:val="0"/>
            <w:vAlign w:val="center"/>
          </w:tcPr>
          <w:p>
            <w:pPr>
              <w:widowControl/>
              <w:jc w:val="center"/>
              <w:rPr>
                <w:rFonts w:hint="eastAsia" w:ascii="仿宋_GB2312" w:hAnsi="仿宋_GB2312" w:eastAsia="仿宋_GB2312" w:cs="仿宋_GB2312"/>
                <w:b w:val="0"/>
                <w:bCs/>
                <w:kern w:val="0"/>
                <w:sz w:val="20"/>
                <w:szCs w:val="20"/>
              </w:rPr>
            </w:pPr>
          </w:p>
        </w:tc>
        <w:tc>
          <w:tcPr>
            <w:tcW w:w="1360" w:type="dxa"/>
            <w:noWrap w:val="0"/>
            <w:vAlign w:val="center"/>
          </w:tcPr>
          <w:p>
            <w:pPr>
              <w:widowControl/>
              <w:jc w:val="center"/>
              <w:rPr>
                <w:rFonts w:hint="eastAsia" w:ascii="仿宋_GB2312" w:hAnsi="仿宋_GB2312" w:eastAsia="仿宋_GB2312" w:cs="仿宋_GB2312"/>
                <w:b w:val="0"/>
                <w:bCs/>
                <w:kern w:val="0"/>
                <w:sz w:val="20"/>
                <w:szCs w:val="20"/>
              </w:rPr>
            </w:pPr>
          </w:p>
        </w:tc>
        <w:tc>
          <w:tcPr>
            <w:tcW w:w="2859" w:type="dxa"/>
            <w:noWrap w:val="0"/>
            <w:vAlign w:val="center"/>
          </w:tcPr>
          <w:p>
            <w:pPr>
              <w:widowControl/>
              <w:jc w:val="center"/>
              <w:rPr>
                <w:rFonts w:hint="eastAsia" w:ascii="仿宋_GB2312" w:hAnsi="仿宋_GB2312" w:eastAsia="仿宋_GB2312" w:cs="仿宋_GB2312"/>
                <w:b w:val="0"/>
                <w:bCs/>
                <w:kern w:val="0"/>
                <w:sz w:val="20"/>
                <w:szCs w:val="20"/>
              </w:rPr>
            </w:pPr>
          </w:p>
        </w:tc>
        <w:tc>
          <w:tcPr>
            <w:tcW w:w="1460" w:type="dxa"/>
            <w:noWrap w:val="0"/>
            <w:vAlign w:val="center"/>
          </w:tcPr>
          <w:p>
            <w:pPr>
              <w:widowControl/>
              <w:jc w:val="left"/>
              <w:rPr>
                <w:rFonts w:hint="eastAsia" w:ascii="仿宋_GB2312" w:hAnsi="仿宋_GB2312" w:eastAsia="仿宋_GB2312" w:cs="仿宋_GB2312"/>
                <w:b w:val="0"/>
                <w:bCs/>
                <w:kern w:val="0"/>
                <w:sz w:val="20"/>
                <w:szCs w:val="20"/>
              </w:rPr>
            </w:pPr>
          </w:p>
        </w:tc>
        <w:tc>
          <w:tcPr>
            <w:tcW w:w="1872" w:type="dxa"/>
            <w:noWrap w:val="0"/>
            <w:vAlign w:val="center"/>
          </w:tcPr>
          <w:p>
            <w:pPr>
              <w:widowControl/>
              <w:jc w:val="center"/>
              <w:rPr>
                <w:rFonts w:hint="eastAsia" w:ascii="仿宋_GB2312" w:hAnsi="仿宋_GB2312" w:eastAsia="仿宋_GB2312" w:cs="仿宋_GB2312"/>
                <w:b w:val="0"/>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6" w:hRule="atLeast"/>
          <w:jc w:val="center"/>
        </w:trPr>
        <w:tc>
          <w:tcPr>
            <w:tcW w:w="1940" w:type="dxa"/>
            <w:gridSpan w:val="2"/>
            <w:noWrap w:val="0"/>
            <w:vAlign w:val="center"/>
          </w:tcPr>
          <w:p>
            <w:pPr>
              <w:widowControl/>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联系电话</w:t>
            </w:r>
          </w:p>
        </w:tc>
        <w:tc>
          <w:tcPr>
            <w:tcW w:w="7551" w:type="dxa"/>
            <w:gridSpan w:val="4"/>
            <w:noWrap w:val="0"/>
            <w:vAlign w:val="center"/>
          </w:tcPr>
          <w:p>
            <w:pPr>
              <w:widowControl/>
              <w:jc w:val="center"/>
              <w:rPr>
                <w:rFonts w:hint="eastAsia" w:ascii="仿宋_GB2312" w:hAnsi="仿宋_GB2312" w:eastAsia="仿宋_GB2312" w:cs="仿宋_GB2312"/>
                <w:b w:val="0"/>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0" w:hRule="atLeast"/>
          <w:jc w:val="center"/>
        </w:trPr>
        <w:tc>
          <w:tcPr>
            <w:tcW w:w="1940" w:type="dxa"/>
            <w:gridSpan w:val="2"/>
            <w:noWrap w:val="0"/>
            <w:vAlign w:val="center"/>
          </w:tcPr>
          <w:p>
            <w:pPr>
              <w:widowControl/>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核对机构核对情况</w:t>
            </w:r>
          </w:p>
        </w:tc>
        <w:tc>
          <w:tcPr>
            <w:tcW w:w="7551" w:type="dxa"/>
            <w:gridSpan w:val="4"/>
            <w:noWrap w:val="0"/>
            <w:vAlign w:val="center"/>
          </w:tcPr>
          <w:p>
            <w:pPr>
              <w:widowControl/>
              <w:jc w:val="center"/>
              <w:rPr>
                <w:rFonts w:hint="eastAsia" w:ascii="仿宋_GB2312" w:hAnsi="仿宋_GB2312" w:eastAsia="仿宋_GB2312" w:cs="仿宋_GB2312"/>
                <w:b w:val="0"/>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8" w:hRule="atLeast"/>
          <w:jc w:val="center"/>
        </w:trPr>
        <w:tc>
          <w:tcPr>
            <w:tcW w:w="9491" w:type="dxa"/>
            <w:gridSpan w:val="6"/>
            <w:noWrap w:val="0"/>
            <w:vAlign w:val="center"/>
          </w:tcPr>
          <w:p>
            <w:pPr>
              <w:widowControl/>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一、财产状况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940" w:type="dxa"/>
            <w:gridSpan w:val="2"/>
            <w:vMerge w:val="restart"/>
            <w:noWrap w:val="0"/>
            <w:vAlign w:val="center"/>
          </w:tcPr>
          <w:p>
            <w:pPr>
              <w:widowControl/>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实物性财产</w:t>
            </w:r>
          </w:p>
        </w:tc>
        <w:tc>
          <w:tcPr>
            <w:tcW w:w="1360" w:type="dxa"/>
            <w:noWrap w:val="0"/>
            <w:vAlign w:val="center"/>
          </w:tcPr>
          <w:p>
            <w:pPr>
              <w:widowControl/>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房屋</w:t>
            </w:r>
          </w:p>
        </w:tc>
        <w:tc>
          <w:tcPr>
            <w:tcW w:w="4319" w:type="dxa"/>
            <w:gridSpan w:val="2"/>
            <w:noWrap w:val="0"/>
            <w:vAlign w:val="center"/>
          </w:tcPr>
          <w:p>
            <w:pPr>
              <w:widowControl/>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框架□  砖混□  砖木□  简易□  无房□</w:t>
            </w:r>
          </w:p>
        </w:tc>
        <w:tc>
          <w:tcPr>
            <w:tcW w:w="1872" w:type="dxa"/>
            <w:noWrap w:val="0"/>
            <w:vAlign w:val="center"/>
          </w:tcPr>
          <w:p>
            <w:pPr>
              <w:widowControl/>
              <w:jc w:val="left"/>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940" w:type="dxa"/>
            <w:gridSpan w:val="2"/>
            <w:vMerge w:val="continue"/>
            <w:noWrap w:val="0"/>
            <w:vAlign w:val="center"/>
          </w:tcPr>
          <w:p>
            <w:pPr>
              <w:widowControl/>
              <w:jc w:val="left"/>
              <w:rPr>
                <w:rFonts w:hint="eastAsia" w:ascii="仿宋_GB2312" w:hAnsi="仿宋_GB2312" w:eastAsia="仿宋_GB2312" w:cs="仿宋_GB2312"/>
                <w:b w:val="0"/>
                <w:bCs/>
                <w:kern w:val="0"/>
                <w:sz w:val="20"/>
                <w:szCs w:val="20"/>
              </w:rPr>
            </w:pPr>
          </w:p>
        </w:tc>
        <w:tc>
          <w:tcPr>
            <w:tcW w:w="1360" w:type="dxa"/>
            <w:noWrap w:val="0"/>
            <w:vAlign w:val="center"/>
          </w:tcPr>
          <w:p>
            <w:pPr>
              <w:widowControl/>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车辆</w:t>
            </w:r>
          </w:p>
        </w:tc>
        <w:tc>
          <w:tcPr>
            <w:tcW w:w="4319" w:type="dxa"/>
            <w:gridSpan w:val="2"/>
            <w:noWrap w:val="0"/>
            <w:vAlign w:val="center"/>
          </w:tcPr>
          <w:p>
            <w:pPr>
              <w:widowControl/>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轿车□  拖拉机□  客车□  货车□</w:t>
            </w:r>
          </w:p>
        </w:tc>
        <w:tc>
          <w:tcPr>
            <w:tcW w:w="1872" w:type="dxa"/>
            <w:noWrap w:val="0"/>
            <w:vAlign w:val="center"/>
          </w:tcPr>
          <w:p>
            <w:pPr>
              <w:widowControl/>
              <w:jc w:val="left"/>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940" w:type="dxa"/>
            <w:gridSpan w:val="2"/>
            <w:vMerge w:val="restart"/>
            <w:noWrap w:val="0"/>
            <w:vAlign w:val="center"/>
          </w:tcPr>
          <w:p>
            <w:pPr>
              <w:widowControl/>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货币财产</w:t>
            </w:r>
          </w:p>
        </w:tc>
        <w:tc>
          <w:tcPr>
            <w:tcW w:w="1360" w:type="dxa"/>
            <w:noWrap w:val="0"/>
            <w:vAlign w:val="center"/>
          </w:tcPr>
          <w:p>
            <w:pPr>
              <w:widowControl/>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存款</w:t>
            </w:r>
          </w:p>
        </w:tc>
        <w:tc>
          <w:tcPr>
            <w:tcW w:w="6191" w:type="dxa"/>
            <w:gridSpan w:val="3"/>
            <w:noWrap w:val="0"/>
            <w:vAlign w:val="center"/>
          </w:tcPr>
          <w:p>
            <w:pPr>
              <w:widowControl/>
              <w:jc w:val="center"/>
              <w:rPr>
                <w:rFonts w:hint="eastAsia" w:ascii="仿宋_GB2312" w:hAnsi="仿宋_GB2312" w:eastAsia="仿宋_GB2312" w:cs="仿宋_GB2312"/>
                <w:b w:val="0"/>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940" w:type="dxa"/>
            <w:gridSpan w:val="2"/>
            <w:vMerge w:val="continue"/>
            <w:noWrap w:val="0"/>
            <w:vAlign w:val="center"/>
          </w:tcPr>
          <w:p>
            <w:pPr>
              <w:widowControl/>
              <w:jc w:val="left"/>
              <w:rPr>
                <w:rFonts w:hint="eastAsia" w:ascii="仿宋_GB2312" w:hAnsi="仿宋_GB2312" w:eastAsia="仿宋_GB2312" w:cs="仿宋_GB2312"/>
                <w:b w:val="0"/>
                <w:bCs/>
                <w:kern w:val="0"/>
                <w:sz w:val="20"/>
                <w:szCs w:val="20"/>
              </w:rPr>
            </w:pPr>
          </w:p>
        </w:tc>
        <w:tc>
          <w:tcPr>
            <w:tcW w:w="1360" w:type="dxa"/>
            <w:noWrap w:val="0"/>
            <w:vAlign w:val="center"/>
          </w:tcPr>
          <w:p>
            <w:pPr>
              <w:widowControl/>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有价证券</w:t>
            </w:r>
          </w:p>
        </w:tc>
        <w:tc>
          <w:tcPr>
            <w:tcW w:w="6191" w:type="dxa"/>
            <w:gridSpan w:val="3"/>
            <w:noWrap w:val="0"/>
            <w:vAlign w:val="center"/>
          </w:tcPr>
          <w:p>
            <w:pPr>
              <w:widowControl/>
              <w:jc w:val="center"/>
              <w:rPr>
                <w:rFonts w:hint="eastAsia" w:ascii="仿宋_GB2312" w:hAnsi="仿宋_GB2312" w:eastAsia="仿宋_GB2312" w:cs="仿宋_GB2312"/>
                <w:b w:val="0"/>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940" w:type="dxa"/>
            <w:gridSpan w:val="2"/>
            <w:vMerge w:val="continue"/>
            <w:noWrap w:val="0"/>
            <w:vAlign w:val="center"/>
          </w:tcPr>
          <w:p>
            <w:pPr>
              <w:widowControl/>
              <w:jc w:val="left"/>
              <w:rPr>
                <w:rFonts w:hint="eastAsia" w:ascii="仿宋_GB2312" w:hAnsi="仿宋_GB2312" w:eastAsia="仿宋_GB2312" w:cs="仿宋_GB2312"/>
                <w:b w:val="0"/>
                <w:bCs/>
                <w:kern w:val="0"/>
                <w:sz w:val="20"/>
                <w:szCs w:val="20"/>
              </w:rPr>
            </w:pPr>
          </w:p>
        </w:tc>
        <w:tc>
          <w:tcPr>
            <w:tcW w:w="1360" w:type="dxa"/>
            <w:noWrap w:val="0"/>
            <w:vAlign w:val="center"/>
          </w:tcPr>
          <w:p>
            <w:pPr>
              <w:widowControl/>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其他</w:t>
            </w:r>
          </w:p>
        </w:tc>
        <w:tc>
          <w:tcPr>
            <w:tcW w:w="6191" w:type="dxa"/>
            <w:gridSpan w:val="3"/>
            <w:noWrap w:val="0"/>
            <w:vAlign w:val="center"/>
          </w:tcPr>
          <w:p>
            <w:pPr>
              <w:widowControl/>
              <w:jc w:val="center"/>
              <w:rPr>
                <w:rFonts w:hint="eastAsia" w:ascii="仿宋_GB2312" w:hAnsi="仿宋_GB2312" w:eastAsia="仿宋_GB2312" w:cs="仿宋_GB2312"/>
                <w:b w:val="0"/>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1940" w:type="dxa"/>
            <w:gridSpan w:val="2"/>
            <w:noWrap w:val="0"/>
            <w:vAlign w:val="center"/>
          </w:tcPr>
          <w:p>
            <w:pPr>
              <w:widowControl/>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核对机构核对情况</w:t>
            </w:r>
          </w:p>
        </w:tc>
        <w:tc>
          <w:tcPr>
            <w:tcW w:w="7551" w:type="dxa"/>
            <w:gridSpan w:val="4"/>
            <w:noWrap w:val="0"/>
            <w:vAlign w:val="center"/>
          </w:tcPr>
          <w:p>
            <w:pPr>
              <w:widowControl/>
              <w:jc w:val="center"/>
              <w:rPr>
                <w:rFonts w:hint="eastAsia" w:ascii="仿宋_GB2312" w:hAnsi="仿宋_GB2312" w:eastAsia="仿宋_GB2312" w:cs="仿宋_GB2312"/>
                <w:b w:val="0"/>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 w:hRule="atLeast"/>
          <w:jc w:val="center"/>
        </w:trPr>
        <w:tc>
          <w:tcPr>
            <w:tcW w:w="9491" w:type="dxa"/>
            <w:gridSpan w:val="6"/>
            <w:noWrap w:val="0"/>
            <w:vAlign w:val="center"/>
          </w:tcPr>
          <w:p>
            <w:pPr>
              <w:widowControl/>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二、可支配收入情况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6" w:hRule="atLeast"/>
          <w:jc w:val="center"/>
        </w:trPr>
        <w:tc>
          <w:tcPr>
            <w:tcW w:w="400" w:type="dxa"/>
            <w:noWrap w:val="0"/>
            <w:vAlign w:val="center"/>
          </w:tcPr>
          <w:p>
            <w:pPr>
              <w:widowControl/>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1</w:t>
            </w:r>
          </w:p>
        </w:tc>
        <w:tc>
          <w:tcPr>
            <w:tcW w:w="1540" w:type="dxa"/>
            <w:noWrap w:val="0"/>
            <w:vAlign w:val="center"/>
          </w:tcPr>
          <w:p>
            <w:pPr>
              <w:widowControl/>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工资性收入</w:t>
            </w:r>
          </w:p>
        </w:tc>
        <w:tc>
          <w:tcPr>
            <w:tcW w:w="7551" w:type="dxa"/>
            <w:gridSpan w:val="4"/>
            <w:noWrap w:val="0"/>
            <w:vAlign w:val="center"/>
          </w:tcPr>
          <w:p>
            <w:pPr>
              <w:widowControl/>
              <w:jc w:val="center"/>
              <w:rPr>
                <w:rFonts w:hint="eastAsia" w:ascii="仿宋_GB2312" w:hAnsi="仿宋_GB2312" w:eastAsia="仿宋_GB2312" w:cs="仿宋_GB2312"/>
                <w:b w:val="0"/>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0" w:hRule="atLeast"/>
          <w:jc w:val="center"/>
        </w:trPr>
        <w:tc>
          <w:tcPr>
            <w:tcW w:w="400" w:type="dxa"/>
            <w:noWrap w:val="0"/>
            <w:vAlign w:val="center"/>
          </w:tcPr>
          <w:p>
            <w:pPr>
              <w:widowControl/>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2</w:t>
            </w:r>
          </w:p>
        </w:tc>
        <w:tc>
          <w:tcPr>
            <w:tcW w:w="1540" w:type="dxa"/>
            <w:noWrap w:val="0"/>
            <w:vAlign w:val="center"/>
          </w:tcPr>
          <w:p>
            <w:pPr>
              <w:widowControl/>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经营性净收入</w:t>
            </w:r>
          </w:p>
        </w:tc>
        <w:tc>
          <w:tcPr>
            <w:tcW w:w="7551" w:type="dxa"/>
            <w:gridSpan w:val="4"/>
            <w:noWrap w:val="0"/>
            <w:vAlign w:val="center"/>
          </w:tcPr>
          <w:p>
            <w:pPr>
              <w:widowControl/>
              <w:jc w:val="center"/>
              <w:rPr>
                <w:rFonts w:hint="eastAsia" w:ascii="仿宋_GB2312" w:hAnsi="仿宋_GB2312" w:eastAsia="仿宋_GB2312" w:cs="仿宋_GB2312"/>
                <w:b w:val="0"/>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 w:hRule="atLeast"/>
          <w:jc w:val="center"/>
        </w:trPr>
        <w:tc>
          <w:tcPr>
            <w:tcW w:w="400" w:type="dxa"/>
            <w:noWrap w:val="0"/>
            <w:vAlign w:val="center"/>
          </w:tcPr>
          <w:p>
            <w:pPr>
              <w:widowControl/>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3</w:t>
            </w:r>
          </w:p>
        </w:tc>
        <w:tc>
          <w:tcPr>
            <w:tcW w:w="1540" w:type="dxa"/>
            <w:noWrap w:val="0"/>
            <w:vAlign w:val="center"/>
          </w:tcPr>
          <w:p>
            <w:pPr>
              <w:widowControl/>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财产性净收入</w:t>
            </w:r>
          </w:p>
        </w:tc>
        <w:tc>
          <w:tcPr>
            <w:tcW w:w="7551" w:type="dxa"/>
            <w:gridSpan w:val="4"/>
            <w:noWrap w:val="0"/>
            <w:vAlign w:val="center"/>
          </w:tcPr>
          <w:p>
            <w:pPr>
              <w:widowControl/>
              <w:jc w:val="center"/>
              <w:rPr>
                <w:rFonts w:hint="eastAsia" w:ascii="仿宋_GB2312" w:hAnsi="仿宋_GB2312" w:eastAsia="仿宋_GB2312" w:cs="仿宋_GB2312"/>
                <w:b w:val="0"/>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 w:hRule="atLeast"/>
          <w:jc w:val="center"/>
        </w:trPr>
        <w:tc>
          <w:tcPr>
            <w:tcW w:w="400" w:type="dxa"/>
            <w:noWrap w:val="0"/>
            <w:vAlign w:val="center"/>
          </w:tcPr>
          <w:p>
            <w:pPr>
              <w:widowControl/>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4</w:t>
            </w:r>
          </w:p>
        </w:tc>
        <w:tc>
          <w:tcPr>
            <w:tcW w:w="1540" w:type="dxa"/>
            <w:noWrap w:val="0"/>
            <w:vAlign w:val="center"/>
          </w:tcPr>
          <w:p>
            <w:pPr>
              <w:widowControl/>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转移性净收入</w:t>
            </w:r>
          </w:p>
        </w:tc>
        <w:tc>
          <w:tcPr>
            <w:tcW w:w="7551" w:type="dxa"/>
            <w:gridSpan w:val="4"/>
            <w:noWrap w:val="0"/>
            <w:vAlign w:val="center"/>
          </w:tcPr>
          <w:p>
            <w:pPr>
              <w:widowControl/>
              <w:jc w:val="center"/>
              <w:rPr>
                <w:rFonts w:hint="eastAsia" w:ascii="仿宋_GB2312" w:hAnsi="仿宋_GB2312" w:eastAsia="仿宋_GB2312" w:cs="仿宋_GB2312"/>
                <w:b w:val="0"/>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6" w:hRule="atLeast"/>
          <w:jc w:val="center"/>
        </w:trPr>
        <w:tc>
          <w:tcPr>
            <w:tcW w:w="400" w:type="dxa"/>
            <w:vMerge w:val="restart"/>
            <w:noWrap w:val="0"/>
            <w:vAlign w:val="center"/>
          </w:tcPr>
          <w:p>
            <w:pPr>
              <w:widowControl/>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5</w:t>
            </w:r>
          </w:p>
        </w:tc>
        <w:tc>
          <w:tcPr>
            <w:tcW w:w="1540" w:type="dxa"/>
            <w:vMerge w:val="restart"/>
            <w:noWrap w:val="0"/>
            <w:vAlign w:val="center"/>
          </w:tcPr>
          <w:p>
            <w:pPr>
              <w:widowControl/>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农业生产经营性净收入</w:t>
            </w:r>
          </w:p>
        </w:tc>
        <w:tc>
          <w:tcPr>
            <w:tcW w:w="1360" w:type="dxa"/>
            <w:noWrap w:val="0"/>
            <w:vAlign w:val="center"/>
          </w:tcPr>
          <w:p>
            <w:pPr>
              <w:widowControl/>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种植业</w:t>
            </w:r>
          </w:p>
        </w:tc>
        <w:tc>
          <w:tcPr>
            <w:tcW w:w="2859" w:type="dxa"/>
            <w:noWrap w:val="0"/>
            <w:vAlign w:val="center"/>
          </w:tcPr>
          <w:p>
            <w:pPr>
              <w:widowControl/>
              <w:jc w:val="left"/>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年产量：</w:t>
            </w:r>
          </w:p>
        </w:tc>
        <w:tc>
          <w:tcPr>
            <w:tcW w:w="3332" w:type="dxa"/>
            <w:gridSpan w:val="2"/>
            <w:noWrap w:val="0"/>
            <w:vAlign w:val="center"/>
          </w:tcPr>
          <w:p>
            <w:pPr>
              <w:widowControl/>
              <w:jc w:val="left"/>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净收入：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6" w:hRule="atLeast"/>
          <w:jc w:val="center"/>
        </w:trPr>
        <w:tc>
          <w:tcPr>
            <w:tcW w:w="400" w:type="dxa"/>
            <w:vMerge w:val="continue"/>
            <w:noWrap w:val="0"/>
            <w:vAlign w:val="center"/>
          </w:tcPr>
          <w:p>
            <w:pPr>
              <w:widowControl/>
              <w:jc w:val="left"/>
              <w:rPr>
                <w:rFonts w:hint="eastAsia" w:ascii="仿宋_GB2312" w:hAnsi="仿宋_GB2312" w:eastAsia="仿宋_GB2312" w:cs="仿宋_GB2312"/>
                <w:b w:val="0"/>
                <w:bCs/>
                <w:kern w:val="0"/>
                <w:sz w:val="20"/>
                <w:szCs w:val="20"/>
              </w:rPr>
            </w:pPr>
          </w:p>
        </w:tc>
        <w:tc>
          <w:tcPr>
            <w:tcW w:w="1540" w:type="dxa"/>
            <w:vMerge w:val="continue"/>
            <w:noWrap w:val="0"/>
            <w:vAlign w:val="center"/>
          </w:tcPr>
          <w:p>
            <w:pPr>
              <w:widowControl/>
              <w:jc w:val="left"/>
              <w:rPr>
                <w:rFonts w:hint="eastAsia" w:ascii="仿宋_GB2312" w:hAnsi="仿宋_GB2312" w:eastAsia="仿宋_GB2312" w:cs="仿宋_GB2312"/>
                <w:b w:val="0"/>
                <w:bCs/>
                <w:kern w:val="0"/>
                <w:sz w:val="20"/>
                <w:szCs w:val="20"/>
              </w:rPr>
            </w:pPr>
          </w:p>
        </w:tc>
        <w:tc>
          <w:tcPr>
            <w:tcW w:w="1360" w:type="dxa"/>
            <w:noWrap w:val="0"/>
            <w:vAlign w:val="center"/>
          </w:tcPr>
          <w:p>
            <w:pPr>
              <w:widowControl/>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养殖业</w:t>
            </w:r>
          </w:p>
        </w:tc>
        <w:tc>
          <w:tcPr>
            <w:tcW w:w="2859" w:type="dxa"/>
            <w:noWrap w:val="0"/>
            <w:vAlign w:val="center"/>
          </w:tcPr>
          <w:p>
            <w:pPr>
              <w:widowControl/>
              <w:jc w:val="left"/>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年产量：</w:t>
            </w:r>
          </w:p>
        </w:tc>
        <w:tc>
          <w:tcPr>
            <w:tcW w:w="3332" w:type="dxa"/>
            <w:gridSpan w:val="2"/>
            <w:noWrap w:val="0"/>
            <w:vAlign w:val="center"/>
          </w:tcPr>
          <w:p>
            <w:pPr>
              <w:widowControl/>
              <w:jc w:val="left"/>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净收入：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5" w:hRule="atLeast"/>
          <w:jc w:val="center"/>
        </w:trPr>
        <w:tc>
          <w:tcPr>
            <w:tcW w:w="400" w:type="dxa"/>
            <w:vMerge w:val="continue"/>
            <w:noWrap w:val="0"/>
            <w:vAlign w:val="center"/>
          </w:tcPr>
          <w:p>
            <w:pPr>
              <w:widowControl/>
              <w:jc w:val="left"/>
              <w:rPr>
                <w:rFonts w:hint="eastAsia" w:ascii="仿宋_GB2312" w:hAnsi="仿宋_GB2312" w:eastAsia="仿宋_GB2312" w:cs="仿宋_GB2312"/>
                <w:b w:val="0"/>
                <w:bCs/>
                <w:kern w:val="0"/>
                <w:sz w:val="20"/>
                <w:szCs w:val="20"/>
              </w:rPr>
            </w:pPr>
          </w:p>
        </w:tc>
        <w:tc>
          <w:tcPr>
            <w:tcW w:w="1540" w:type="dxa"/>
            <w:vMerge w:val="continue"/>
            <w:noWrap w:val="0"/>
            <w:vAlign w:val="center"/>
          </w:tcPr>
          <w:p>
            <w:pPr>
              <w:widowControl/>
              <w:jc w:val="left"/>
              <w:rPr>
                <w:rFonts w:hint="eastAsia" w:ascii="仿宋_GB2312" w:hAnsi="仿宋_GB2312" w:eastAsia="仿宋_GB2312" w:cs="仿宋_GB2312"/>
                <w:b w:val="0"/>
                <w:bCs/>
                <w:kern w:val="0"/>
                <w:sz w:val="20"/>
                <w:szCs w:val="20"/>
              </w:rPr>
            </w:pPr>
          </w:p>
        </w:tc>
        <w:tc>
          <w:tcPr>
            <w:tcW w:w="1360" w:type="dxa"/>
            <w:noWrap w:val="0"/>
            <w:vAlign w:val="center"/>
          </w:tcPr>
          <w:p>
            <w:pPr>
              <w:widowControl/>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经济林果</w:t>
            </w:r>
          </w:p>
        </w:tc>
        <w:tc>
          <w:tcPr>
            <w:tcW w:w="2859" w:type="dxa"/>
            <w:noWrap w:val="0"/>
            <w:vAlign w:val="center"/>
          </w:tcPr>
          <w:p>
            <w:pPr>
              <w:widowControl/>
              <w:jc w:val="left"/>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年产量：</w:t>
            </w:r>
          </w:p>
        </w:tc>
        <w:tc>
          <w:tcPr>
            <w:tcW w:w="3332" w:type="dxa"/>
            <w:gridSpan w:val="2"/>
            <w:noWrap w:val="0"/>
            <w:vAlign w:val="center"/>
          </w:tcPr>
          <w:p>
            <w:pPr>
              <w:widowControl/>
              <w:jc w:val="left"/>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净收入：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jc w:val="center"/>
        </w:trPr>
        <w:tc>
          <w:tcPr>
            <w:tcW w:w="400" w:type="dxa"/>
            <w:vMerge w:val="continue"/>
            <w:noWrap w:val="0"/>
            <w:vAlign w:val="center"/>
          </w:tcPr>
          <w:p>
            <w:pPr>
              <w:widowControl/>
              <w:jc w:val="left"/>
              <w:rPr>
                <w:rFonts w:hint="eastAsia" w:ascii="仿宋_GB2312" w:hAnsi="仿宋_GB2312" w:eastAsia="仿宋_GB2312" w:cs="仿宋_GB2312"/>
                <w:b w:val="0"/>
                <w:bCs/>
                <w:kern w:val="0"/>
                <w:sz w:val="20"/>
                <w:szCs w:val="20"/>
              </w:rPr>
            </w:pPr>
          </w:p>
        </w:tc>
        <w:tc>
          <w:tcPr>
            <w:tcW w:w="1540" w:type="dxa"/>
            <w:vMerge w:val="continue"/>
            <w:noWrap w:val="0"/>
            <w:vAlign w:val="center"/>
          </w:tcPr>
          <w:p>
            <w:pPr>
              <w:widowControl/>
              <w:jc w:val="left"/>
              <w:rPr>
                <w:rFonts w:hint="eastAsia" w:ascii="仿宋_GB2312" w:hAnsi="仿宋_GB2312" w:eastAsia="仿宋_GB2312" w:cs="仿宋_GB2312"/>
                <w:b w:val="0"/>
                <w:bCs/>
                <w:kern w:val="0"/>
                <w:sz w:val="20"/>
                <w:szCs w:val="20"/>
              </w:rPr>
            </w:pPr>
          </w:p>
        </w:tc>
        <w:tc>
          <w:tcPr>
            <w:tcW w:w="1360" w:type="dxa"/>
            <w:noWrap w:val="0"/>
            <w:vAlign w:val="center"/>
          </w:tcPr>
          <w:p>
            <w:pPr>
              <w:widowControl/>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其他</w:t>
            </w:r>
          </w:p>
        </w:tc>
        <w:tc>
          <w:tcPr>
            <w:tcW w:w="2859" w:type="dxa"/>
            <w:noWrap w:val="0"/>
            <w:vAlign w:val="center"/>
          </w:tcPr>
          <w:p>
            <w:pPr>
              <w:widowControl/>
              <w:jc w:val="left"/>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年产量：</w:t>
            </w:r>
          </w:p>
        </w:tc>
        <w:tc>
          <w:tcPr>
            <w:tcW w:w="3332" w:type="dxa"/>
            <w:gridSpan w:val="2"/>
            <w:noWrap w:val="0"/>
            <w:vAlign w:val="center"/>
          </w:tcPr>
          <w:p>
            <w:pPr>
              <w:widowControl/>
              <w:jc w:val="left"/>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净收入：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jc w:val="center"/>
        </w:trPr>
        <w:tc>
          <w:tcPr>
            <w:tcW w:w="400" w:type="dxa"/>
            <w:noWrap w:val="0"/>
            <w:vAlign w:val="center"/>
          </w:tcPr>
          <w:p>
            <w:pPr>
              <w:widowControl/>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6</w:t>
            </w:r>
          </w:p>
        </w:tc>
        <w:tc>
          <w:tcPr>
            <w:tcW w:w="1540" w:type="dxa"/>
            <w:noWrap w:val="0"/>
            <w:vAlign w:val="center"/>
          </w:tcPr>
          <w:p>
            <w:pPr>
              <w:widowControl/>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劳务收入</w:t>
            </w:r>
          </w:p>
        </w:tc>
        <w:tc>
          <w:tcPr>
            <w:tcW w:w="1360" w:type="dxa"/>
            <w:noWrap w:val="0"/>
            <w:vAlign w:val="center"/>
          </w:tcPr>
          <w:p>
            <w:pPr>
              <w:widowControl/>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外出务工</w:t>
            </w:r>
          </w:p>
        </w:tc>
        <w:tc>
          <w:tcPr>
            <w:tcW w:w="2859" w:type="dxa"/>
            <w:noWrap w:val="0"/>
            <w:vAlign w:val="center"/>
          </w:tcPr>
          <w:p>
            <w:pPr>
              <w:widowControl/>
              <w:jc w:val="left"/>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人数：</w:t>
            </w:r>
          </w:p>
        </w:tc>
        <w:tc>
          <w:tcPr>
            <w:tcW w:w="3332" w:type="dxa"/>
            <w:gridSpan w:val="2"/>
            <w:noWrap w:val="0"/>
            <w:vAlign w:val="center"/>
          </w:tcPr>
          <w:p>
            <w:pPr>
              <w:widowControl/>
              <w:jc w:val="left"/>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1" w:hRule="atLeast"/>
          <w:jc w:val="center"/>
        </w:trPr>
        <w:tc>
          <w:tcPr>
            <w:tcW w:w="1940" w:type="dxa"/>
            <w:gridSpan w:val="2"/>
            <w:noWrap w:val="0"/>
            <w:vAlign w:val="center"/>
          </w:tcPr>
          <w:p>
            <w:pPr>
              <w:widowControl/>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核对机构核对情况</w:t>
            </w:r>
          </w:p>
        </w:tc>
        <w:tc>
          <w:tcPr>
            <w:tcW w:w="7551" w:type="dxa"/>
            <w:gridSpan w:val="4"/>
            <w:noWrap w:val="0"/>
            <w:vAlign w:val="center"/>
          </w:tcPr>
          <w:p>
            <w:pPr>
              <w:widowControl/>
              <w:jc w:val="center"/>
              <w:rPr>
                <w:rFonts w:hint="eastAsia" w:ascii="仿宋_GB2312" w:hAnsi="仿宋_GB2312" w:eastAsia="仿宋_GB2312" w:cs="仿宋_GB2312"/>
                <w:b w:val="0"/>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8" w:hRule="atLeast"/>
          <w:jc w:val="center"/>
        </w:trPr>
        <w:tc>
          <w:tcPr>
            <w:tcW w:w="9491" w:type="dxa"/>
            <w:gridSpan w:val="6"/>
            <w:noWrap w:val="0"/>
            <w:vAlign w:val="center"/>
          </w:tcPr>
          <w:p>
            <w:pPr>
              <w:widowControl/>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三、应计入的其他收入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9" w:hRule="atLeast"/>
          <w:jc w:val="center"/>
        </w:trPr>
        <w:tc>
          <w:tcPr>
            <w:tcW w:w="9491" w:type="dxa"/>
            <w:gridSpan w:val="6"/>
            <w:noWrap w:val="0"/>
            <w:vAlign w:val="center"/>
          </w:tcPr>
          <w:p>
            <w:pPr>
              <w:widowControl/>
              <w:jc w:val="left"/>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9" w:hRule="atLeast"/>
          <w:jc w:val="center"/>
        </w:trPr>
        <w:tc>
          <w:tcPr>
            <w:tcW w:w="6159" w:type="dxa"/>
            <w:gridSpan w:val="4"/>
            <w:noWrap w:val="0"/>
            <w:vAlign w:val="center"/>
          </w:tcPr>
          <w:p>
            <w:pPr>
              <w:widowControl/>
              <w:jc w:val="left"/>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以上总收入合计：</w:t>
            </w:r>
          </w:p>
        </w:tc>
        <w:tc>
          <w:tcPr>
            <w:tcW w:w="1460" w:type="dxa"/>
            <w:noWrap w:val="0"/>
            <w:vAlign w:val="center"/>
          </w:tcPr>
          <w:p>
            <w:pPr>
              <w:widowControl/>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人均</w:t>
            </w:r>
          </w:p>
        </w:tc>
        <w:tc>
          <w:tcPr>
            <w:tcW w:w="1872" w:type="dxa"/>
            <w:noWrap w:val="0"/>
            <w:vAlign w:val="center"/>
          </w:tcPr>
          <w:p>
            <w:pPr>
              <w:widowControl/>
              <w:jc w:val="center"/>
              <w:rPr>
                <w:rFonts w:hint="eastAsia" w:ascii="仿宋_GB2312" w:hAnsi="仿宋_GB2312" w:eastAsia="仿宋_GB2312" w:cs="仿宋_GB2312"/>
                <w:b w:val="0"/>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5" w:hRule="atLeast"/>
          <w:jc w:val="center"/>
        </w:trPr>
        <w:tc>
          <w:tcPr>
            <w:tcW w:w="1940" w:type="dxa"/>
            <w:gridSpan w:val="2"/>
            <w:noWrap w:val="0"/>
            <w:vAlign w:val="center"/>
          </w:tcPr>
          <w:p>
            <w:pPr>
              <w:widowControl/>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核对机构核对情况</w:t>
            </w:r>
          </w:p>
        </w:tc>
        <w:tc>
          <w:tcPr>
            <w:tcW w:w="7551" w:type="dxa"/>
            <w:gridSpan w:val="4"/>
            <w:noWrap w:val="0"/>
            <w:vAlign w:val="center"/>
          </w:tcPr>
          <w:p>
            <w:pPr>
              <w:widowControl/>
              <w:jc w:val="center"/>
              <w:rPr>
                <w:rFonts w:hint="eastAsia" w:ascii="仿宋_GB2312" w:hAnsi="仿宋_GB2312" w:eastAsia="仿宋_GB2312" w:cs="仿宋_GB2312"/>
                <w:b w:val="0"/>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 w:hRule="atLeast"/>
          <w:jc w:val="center"/>
        </w:trPr>
        <w:tc>
          <w:tcPr>
            <w:tcW w:w="9491" w:type="dxa"/>
            <w:gridSpan w:val="6"/>
            <w:noWrap w:val="0"/>
            <w:vAlign w:val="center"/>
          </w:tcPr>
          <w:p>
            <w:pPr>
              <w:widowControl/>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四、家庭生产生活困难的原因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9" w:hRule="atLeast"/>
          <w:jc w:val="center"/>
        </w:trPr>
        <w:tc>
          <w:tcPr>
            <w:tcW w:w="9491" w:type="dxa"/>
            <w:gridSpan w:val="6"/>
            <w:noWrap w:val="0"/>
            <w:vAlign w:val="center"/>
          </w:tcPr>
          <w:p>
            <w:pPr>
              <w:widowControl/>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重病 □ 重残 □ 大额负债 □ 重大灾情 □ 子女上大学 □ 就业情况 □ 住房情况 □ 其他情况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6" w:hRule="atLeast"/>
          <w:jc w:val="center"/>
        </w:trPr>
        <w:tc>
          <w:tcPr>
            <w:tcW w:w="9491" w:type="dxa"/>
            <w:gridSpan w:val="6"/>
            <w:noWrap w:val="0"/>
            <w:vAlign w:val="center"/>
          </w:tcPr>
          <w:p>
            <w:pPr>
              <w:widowControl/>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五、家庭生产生活支出情况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9" w:hRule="atLeast"/>
          <w:jc w:val="center"/>
        </w:trPr>
        <w:tc>
          <w:tcPr>
            <w:tcW w:w="9491" w:type="dxa"/>
            <w:gridSpan w:val="6"/>
            <w:noWrap w:val="0"/>
            <w:vAlign w:val="center"/>
          </w:tcPr>
          <w:p>
            <w:pPr>
              <w:widowControl/>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生产支出      元；生活支出      元；就学支出      元；医疗支出      元；其他支出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8" w:hRule="atLeast"/>
          <w:jc w:val="center"/>
        </w:trPr>
        <w:tc>
          <w:tcPr>
            <w:tcW w:w="9491" w:type="dxa"/>
            <w:gridSpan w:val="6"/>
            <w:noWrap w:val="0"/>
            <w:vAlign w:val="center"/>
          </w:tcPr>
          <w:p>
            <w:pPr>
              <w:widowControl/>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六、本人申明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5" w:hRule="atLeast"/>
          <w:jc w:val="center"/>
        </w:trPr>
        <w:tc>
          <w:tcPr>
            <w:tcW w:w="9491" w:type="dxa"/>
            <w:gridSpan w:val="6"/>
            <w:noWrap w:val="0"/>
            <w:vAlign w:val="center"/>
          </w:tcPr>
          <w:p>
            <w:pPr>
              <w:widowControl/>
              <w:spacing w:line="0" w:lineRule="atLeast"/>
              <w:ind w:firstLine="400" w:firstLineChars="200"/>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本人郑重申明，所提供的家庭收入、家庭财产及支出情况属实，如有不实，愿停止申请或给予取消社会救助，并承担相应的法律责任。</w:t>
            </w:r>
          </w:p>
          <w:p>
            <w:pPr>
              <w:widowControl/>
              <w:spacing w:line="0" w:lineRule="atLeast"/>
              <w:ind w:firstLine="400" w:firstLineChars="200"/>
              <w:rPr>
                <w:rFonts w:hint="eastAsia" w:ascii="仿宋_GB2312" w:hAnsi="仿宋_GB2312" w:eastAsia="仿宋_GB2312" w:cs="仿宋_GB2312"/>
                <w:b w:val="0"/>
                <w:bCs/>
                <w:kern w:val="0"/>
                <w:sz w:val="20"/>
                <w:szCs w:val="20"/>
              </w:rPr>
            </w:pPr>
          </w:p>
          <w:p>
            <w:pPr>
              <w:widowControl/>
              <w:spacing w:line="0" w:lineRule="atLeast"/>
              <w:ind w:firstLine="5400" w:firstLineChars="2700"/>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户主签字：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4" w:hRule="atLeast"/>
          <w:jc w:val="center"/>
        </w:trPr>
        <w:tc>
          <w:tcPr>
            <w:tcW w:w="9491" w:type="dxa"/>
            <w:gridSpan w:val="6"/>
            <w:noWrap w:val="0"/>
            <w:vAlign w:val="center"/>
          </w:tcPr>
          <w:p>
            <w:pPr>
              <w:widowControl/>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七、申请救助类别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9" w:hRule="atLeast"/>
          <w:jc w:val="center"/>
        </w:trPr>
        <w:tc>
          <w:tcPr>
            <w:tcW w:w="9491" w:type="dxa"/>
            <w:gridSpan w:val="6"/>
            <w:noWrap w:val="0"/>
            <w:vAlign w:val="center"/>
          </w:tcPr>
          <w:p>
            <w:pPr>
              <w:widowControl/>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最低生活保障  □    教育救助  □    医疗救助  □  受灾人员救助  □  特困人员供养  □</w:t>
            </w:r>
          </w:p>
          <w:p>
            <w:pPr>
              <w:widowControl/>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住房救助  □  临时救助  □  就学救助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1940" w:type="dxa"/>
            <w:gridSpan w:val="2"/>
            <w:vMerge w:val="restart"/>
            <w:noWrap w:val="0"/>
            <w:vAlign w:val="center"/>
          </w:tcPr>
          <w:p>
            <w:pPr>
              <w:widowControl/>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乡镇（街道）人民政府核对机构审核意见</w:t>
            </w:r>
          </w:p>
        </w:tc>
        <w:tc>
          <w:tcPr>
            <w:tcW w:w="7551" w:type="dxa"/>
            <w:gridSpan w:val="4"/>
            <w:vMerge w:val="restart"/>
            <w:noWrap w:val="0"/>
            <w:vAlign w:val="center"/>
          </w:tcPr>
          <w:p>
            <w:pPr>
              <w:widowControl/>
              <w:jc w:val="center"/>
              <w:rPr>
                <w:rFonts w:hint="eastAsia" w:ascii="仿宋_GB2312" w:hAnsi="仿宋_GB2312" w:eastAsia="仿宋_GB2312" w:cs="仿宋_GB2312"/>
                <w:b w:val="0"/>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5" w:hRule="atLeast"/>
          <w:jc w:val="center"/>
        </w:trPr>
        <w:tc>
          <w:tcPr>
            <w:tcW w:w="1940" w:type="dxa"/>
            <w:gridSpan w:val="2"/>
            <w:vMerge w:val="continue"/>
            <w:noWrap w:val="0"/>
            <w:vAlign w:val="center"/>
          </w:tcPr>
          <w:p>
            <w:pPr>
              <w:widowControl/>
              <w:jc w:val="left"/>
              <w:rPr>
                <w:rFonts w:hint="eastAsia" w:ascii="仿宋_GB2312" w:hAnsi="仿宋_GB2312" w:eastAsia="仿宋_GB2312" w:cs="仿宋_GB2312"/>
                <w:b w:val="0"/>
                <w:bCs/>
                <w:kern w:val="0"/>
                <w:sz w:val="20"/>
                <w:szCs w:val="20"/>
              </w:rPr>
            </w:pPr>
          </w:p>
        </w:tc>
        <w:tc>
          <w:tcPr>
            <w:tcW w:w="7551" w:type="dxa"/>
            <w:gridSpan w:val="4"/>
            <w:vMerge w:val="continue"/>
            <w:noWrap w:val="0"/>
            <w:vAlign w:val="center"/>
          </w:tcPr>
          <w:p>
            <w:pPr>
              <w:widowControl/>
              <w:jc w:val="left"/>
              <w:rPr>
                <w:rFonts w:hint="eastAsia" w:ascii="仿宋_GB2312" w:hAnsi="仿宋_GB2312" w:eastAsia="仿宋_GB2312" w:cs="仿宋_GB2312"/>
                <w:b w:val="0"/>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1940" w:type="dxa"/>
            <w:gridSpan w:val="2"/>
            <w:vMerge w:val="restart"/>
            <w:noWrap w:val="0"/>
            <w:vAlign w:val="center"/>
          </w:tcPr>
          <w:p>
            <w:pPr>
              <w:widowControl/>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县级社会救助管理机构审批意见</w:t>
            </w:r>
          </w:p>
        </w:tc>
        <w:tc>
          <w:tcPr>
            <w:tcW w:w="7551" w:type="dxa"/>
            <w:gridSpan w:val="4"/>
            <w:vMerge w:val="restart"/>
            <w:noWrap w:val="0"/>
            <w:vAlign w:val="center"/>
          </w:tcPr>
          <w:p>
            <w:pPr>
              <w:widowControl/>
              <w:jc w:val="center"/>
              <w:rPr>
                <w:rFonts w:hint="eastAsia" w:ascii="仿宋_GB2312" w:hAnsi="仿宋_GB2312" w:eastAsia="仿宋_GB2312" w:cs="仿宋_GB2312"/>
                <w:b w:val="0"/>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65" w:hRule="atLeast"/>
          <w:jc w:val="center"/>
        </w:trPr>
        <w:tc>
          <w:tcPr>
            <w:tcW w:w="1940" w:type="dxa"/>
            <w:gridSpan w:val="2"/>
            <w:vMerge w:val="continue"/>
            <w:noWrap w:val="0"/>
            <w:vAlign w:val="center"/>
          </w:tcPr>
          <w:p>
            <w:pPr>
              <w:widowControl/>
              <w:jc w:val="left"/>
              <w:rPr>
                <w:rFonts w:hint="eastAsia" w:ascii="仿宋_GB2312" w:hAnsi="仿宋_GB2312" w:eastAsia="仿宋_GB2312" w:cs="仿宋_GB2312"/>
                <w:b w:val="0"/>
                <w:bCs/>
                <w:kern w:val="0"/>
                <w:sz w:val="20"/>
                <w:szCs w:val="20"/>
              </w:rPr>
            </w:pPr>
          </w:p>
        </w:tc>
        <w:tc>
          <w:tcPr>
            <w:tcW w:w="7551" w:type="dxa"/>
            <w:gridSpan w:val="4"/>
            <w:vMerge w:val="continue"/>
            <w:noWrap w:val="0"/>
            <w:vAlign w:val="center"/>
          </w:tcPr>
          <w:p>
            <w:pPr>
              <w:widowControl/>
              <w:jc w:val="left"/>
              <w:rPr>
                <w:rFonts w:hint="eastAsia" w:ascii="仿宋_GB2312" w:hAnsi="仿宋_GB2312" w:eastAsia="仿宋_GB2312" w:cs="仿宋_GB2312"/>
                <w:b w:val="0"/>
                <w:bCs/>
                <w:kern w:val="0"/>
                <w:sz w:val="20"/>
                <w:szCs w:val="20"/>
              </w:rPr>
            </w:pPr>
          </w:p>
        </w:tc>
      </w:tr>
    </w:tbl>
    <w:p>
      <w:pPr>
        <w:adjustRightInd w:val="0"/>
        <w:snapToGrid w:val="0"/>
        <w:spacing w:line="54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本表对《社会救助暂行办法》中规定的八类救助所涉及的家庭财产及收入进行核对。</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br w:type="page"/>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附件3</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临沧市城乡居民家庭经济状况核对主要农作物和养殖业产值及纯收入参考数据</w:t>
      </w:r>
    </w:p>
    <w:tbl>
      <w:tblPr>
        <w:tblStyle w:val="7"/>
        <w:tblW w:w="9479" w:type="dxa"/>
        <w:jc w:val="center"/>
        <w:tblLayout w:type="fixed"/>
        <w:tblCellMar>
          <w:top w:w="0" w:type="dxa"/>
          <w:left w:w="28" w:type="dxa"/>
          <w:bottom w:w="0" w:type="dxa"/>
          <w:right w:w="28" w:type="dxa"/>
        </w:tblCellMar>
      </w:tblPr>
      <w:tblGrid>
        <w:gridCol w:w="626"/>
        <w:gridCol w:w="1038"/>
        <w:gridCol w:w="1528"/>
        <w:gridCol w:w="1427"/>
        <w:gridCol w:w="1166"/>
        <w:gridCol w:w="2507"/>
        <w:gridCol w:w="1187"/>
      </w:tblGrid>
      <w:tr>
        <w:tblPrEx>
          <w:tblCellMar>
            <w:top w:w="0" w:type="dxa"/>
            <w:left w:w="28" w:type="dxa"/>
            <w:bottom w:w="0" w:type="dxa"/>
            <w:right w:w="28" w:type="dxa"/>
          </w:tblCellMar>
        </w:tblPrEx>
        <w:trPr>
          <w:trHeight w:val="952" w:hRule="atLeast"/>
          <w:jc w:val="center"/>
        </w:trPr>
        <w:tc>
          <w:tcPr>
            <w:tcW w:w="626"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种</w:t>
            </w:r>
          </w:p>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植</w:t>
            </w:r>
          </w:p>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业</w:t>
            </w:r>
          </w:p>
        </w:tc>
        <w:tc>
          <w:tcPr>
            <w:tcW w:w="1038"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种植名称</w:t>
            </w:r>
          </w:p>
        </w:tc>
        <w:tc>
          <w:tcPr>
            <w:tcW w:w="1528"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单产</w:t>
            </w:r>
          </w:p>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（公斤/亩）</w:t>
            </w:r>
          </w:p>
        </w:tc>
        <w:tc>
          <w:tcPr>
            <w:tcW w:w="1427"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价格</w:t>
            </w:r>
          </w:p>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（元/公斤）</w:t>
            </w:r>
          </w:p>
        </w:tc>
        <w:tc>
          <w:tcPr>
            <w:tcW w:w="1166"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产值</w:t>
            </w:r>
          </w:p>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（元/亩）</w:t>
            </w:r>
          </w:p>
        </w:tc>
        <w:tc>
          <w:tcPr>
            <w:tcW w:w="2507"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纯收入（元/亩）</w:t>
            </w:r>
          </w:p>
        </w:tc>
        <w:tc>
          <w:tcPr>
            <w:tcW w:w="1187"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备注</w:t>
            </w:r>
          </w:p>
        </w:tc>
      </w:tr>
      <w:tr>
        <w:tblPrEx>
          <w:tblCellMar>
            <w:top w:w="0" w:type="dxa"/>
            <w:left w:w="28" w:type="dxa"/>
            <w:bottom w:w="0" w:type="dxa"/>
            <w:right w:w="28" w:type="dxa"/>
          </w:tblCellMar>
        </w:tblPrEx>
        <w:trPr>
          <w:trHeight w:val="496" w:hRule="atLeast"/>
          <w:jc w:val="center"/>
        </w:trPr>
        <w:tc>
          <w:tcPr>
            <w:tcW w:w="62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0" w:lineRule="atLeast"/>
              <w:jc w:val="left"/>
              <w:rPr>
                <w:rFonts w:hint="eastAsia" w:ascii="仿宋_GB2312" w:hAnsi="仿宋_GB2312" w:eastAsia="仿宋_GB2312" w:cs="仿宋_GB2312"/>
                <w:b w:val="0"/>
                <w:bCs/>
                <w:kern w:val="0"/>
                <w:sz w:val="24"/>
              </w:rPr>
            </w:pPr>
          </w:p>
        </w:tc>
        <w:tc>
          <w:tcPr>
            <w:tcW w:w="103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稻谷</w:t>
            </w:r>
          </w:p>
        </w:tc>
        <w:tc>
          <w:tcPr>
            <w:tcW w:w="152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370</w:t>
            </w:r>
          </w:p>
        </w:tc>
        <w:tc>
          <w:tcPr>
            <w:tcW w:w="1427"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2.8</w:t>
            </w:r>
          </w:p>
        </w:tc>
        <w:tc>
          <w:tcPr>
            <w:tcW w:w="1166"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1036</w:t>
            </w:r>
          </w:p>
        </w:tc>
        <w:tc>
          <w:tcPr>
            <w:tcW w:w="2507"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104-155（10-15%以内）</w:t>
            </w:r>
          </w:p>
        </w:tc>
        <w:tc>
          <w:tcPr>
            <w:tcW w:w="1187"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p>
        </w:tc>
      </w:tr>
      <w:tr>
        <w:tblPrEx>
          <w:tblCellMar>
            <w:top w:w="0" w:type="dxa"/>
            <w:left w:w="28" w:type="dxa"/>
            <w:bottom w:w="0" w:type="dxa"/>
            <w:right w:w="28" w:type="dxa"/>
          </w:tblCellMar>
        </w:tblPrEx>
        <w:trPr>
          <w:trHeight w:val="496" w:hRule="atLeast"/>
          <w:jc w:val="center"/>
        </w:trPr>
        <w:tc>
          <w:tcPr>
            <w:tcW w:w="62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0" w:lineRule="atLeast"/>
              <w:jc w:val="left"/>
              <w:rPr>
                <w:rFonts w:hint="eastAsia" w:ascii="仿宋_GB2312" w:hAnsi="仿宋_GB2312" w:eastAsia="仿宋_GB2312" w:cs="仿宋_GB2312"/>
                <w:b w:val="0"/>
                <w:bCs/>
                <w:kern w:val="0"/>
                <w:sz w:val="24"/>
              </w:rPr>
            </w:pPr>
          </w:p>
        </w:tc>
        <w:tc>
          <w:tcPr>
            <w:tcW w:w="103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玉米</w:t>
            </w:r>
          </w:p>
        </w:tc>
        <w:tc>
          <w:tcPr>
            <w:tcW w:w="152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285</w:t>
            </w:r>
          </w:p>
        </w:tc>
        <w:tc>
          <w:tcPr>
            <w:tcW w:w="1427"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2.2</w:t>
            </w:r>
          </w:p>
        </w:tc>
        <w:tc>
          <w:tcPr>
            <w:tcW w:w="1166"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627</w:t>
            </w:r>
          </w:p>
        </w:tc>
        <w:tc>
          <w:tcPr>
            <w:tcW w:w="2507"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63-94（10-15%以内）</w:t>
            </w:r>
          </w:p>
        </w:tc>
        <w:tc>
          <w:tcPr>
            <w:tcW w:w="1187"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p>
        </w:tc>
      </w:tr>
      <w:tr>
        <w:tblPrEx>
          <w:tblCellMar>
            <w:top w:w="0" w:type="dxa"/>
            <w:left w:w="28" w:type="dxa"/>
            <w:bottom w:w="0" w:type="dxa"/>
            <w:right w:w="28" w:type="dxa"/>
          </w:tblCellMar>
        </w:tblPrEx>
        <w:trPr>
          <w:trHeight w:val="496" w:hRule="atLeast"/>
          <w:jc w:val="center"/>
        </w:trPr>
        <w:tc>
          <w:tcPr>
            <w:tcW w:w="62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0" w:lineRule="atLeast"/>
              <w:jc w:val="left"/>
              <w:rPr>
                <w:rFonts w:hint="eastAsia" w:ascii="仿宋_GB2312" w:hAnsi="仿宋_GB2312" w:eastAsia="仿宋_GB2312" w:cs="仿宋_GB2312"/>
                <w:b w:val="0"/>
                <w:bCs/>
                <w:kern w:val="0"/>
                <w:sz w:val="24"/>
              </w:rPr>
            </w:pPr>
          </w:p>
        </w:tc>
        <w:tc>
          <w:tcPr>
            <w:tcW w:w="103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烤烟</w:t>
            </w:r>
          </w:p>
        </w:tc>
        <w:tc>
          <w:tcPr>
            <w:tcW w:w="152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112</w:t>
            </w:r>
          </w:p>
        </w:tc>
        <w:tc>
          <w:tcPr>
            <w:tcW w:w="1427"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18</w:t>
            </w:r>
          </w:p>
        </w:tc>
        <w:tc>
          <w:tcPr>
            <w:tcW w:w="1166"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206</w:t>
            </w:r>
          </w:p>
        </w:tc>
        <w:tc>
          <w:tcPr>
            <w:tcW w:w="2507"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41-52（20-25%以内）</w:t>
            </w:r>
          </w:p>
        </w:tc>
        <w:tc>
          <w:tcPr>
            <w:tcW w:w="1187"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p>
        </w:tc>
      </w:tr>
      <w:tr>
        <w:tblPrEx>
          <w:tblCellMar>
            <w:top w:w="0" w:type="dxa"/>
            <w:left w:w="28" w:type="dxa"/>
            <w:bottom w:w="0" w:type="dxa"/>
            <w:right w:w="28" w:type="dxa"/>
          </w:tblCellMar>
        </w:tblPrEx>
        <w:trPr>
          <w:trHeight w:val="496" w:hRule="atLeast"/>
          <w:jc w:val="center"/>
        </w:trPr>
        <w:tc>
          <w:tcPr>
            <w:tcW w:w="62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0" w:lineRule="atLeast"/>
              <w:jc w:val="left"/>
              <w:rPr>
                <w:rFonts w:hint="eastAsia" w:ascii="仿宋_GB2312" w:hAnsi="仿宋_GB2312" w:eastAsia="仿宋_GB2312" w:cs="仿宋_GB2312"/>
                <w:b w:val="0"/>
                <w:bCs/>
                <w:kern w:val="0"/>
                <w:sz w:val="24"/>
              </w:rPr>
            </w:pPr>
          </w:p>
        </w:tc>
        <w:tc>
          <w:tcPr>
            <w:tcW w:w="103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油菜</w:t>
            </w:r>
          </w:p>
        </w:tc>
        <w:tc>
          <w:tcPr>
            <w:tcW w:w="152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148</w:t>
            </w:r>
          </w:p>
        </w:tc>
        <w:tc>
          <w:tcPr>
            <w:tcW w:w="1427"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4.5</w:t>
            </w:r>
          </w:p>
        </w:tc>
        <w:tc>
          <w:tcPr>
            <w:tcW w:w="1166"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666</w:t>
            </w:r>
          </w:p>
        </w:tc>
        <w:tc>
          <w:tcPr>
            <w:tcW w:w="2507"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67-100（10-15%以内）</w:t>
            </w:r>
          </w:p>
        </w:tc>
        <w:tc>
          <w:tcPr>
            <w:tcW w:w="1187"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p>
        </w:tc>
      </w:tr>
      <w:tr>
        <w:tblPrEx>
          <w:tblCellMar>
            <w:top w:w="0" w:type="dxa"/>
            <w:left w:w="28" w:type="dxa"/>
            <w:bottom w:w="0" w:type="dxa"/>
            <w:right w:w="28" w:type="dxa"/>
          </w:tblCellMar>
        </w:tblPrEx>
        <w:trPr>
          <w:trHeight w:val="389" w:hRule="atLeast"/>
          <w:jc w:val="center"/>
        </w:trPr>
        <w:tc>
          <w:tcPr>
            <w:tcW w:w="62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0" w:lineRule="atLeast"/>
              <w:jc w:val="left"/>
              <w:rPr>
                <w:rFonts w:hint="eastAsia" w:ascii="仿宋_GB2312" w:hAnsi="仿宋_GB2312" w:eastAsia="仿宋_GB2312" w:cs="仿宋_GB2312"/>
                <w:b w:val="0"/>
                <w:bCs/>
                <w:kern w:val="0"/>
                <w:sz w:val="24"/>
              </w:rPr>
            </w:pPr>
          </w:p>
        </w:tc>
        <w:tc>
          <w:tcPr>
            <w:tcW w:w="103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甘蔗</w:t>
            </w:r>
          </w:p>
        </w:tc>
        <w:tc>
          <w:tcPr>
            <w:tcW w:w="152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4085</w:t>
            </w:r>
          </w:p>
        </w:tc>
        <w:tc>
          <w:tcPr>
            <w:tcW w:w="1427"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0.42</w:t>
            </w:r>
          </w:p>
        </w:tc>
        <w:tc>
          <w:tcPr>
            <w:tcW w:w="1166"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1716</w:t>
            </w:r>
          </w:p>
        </w:tc>
        <w:tc>
          <w:tcPr>
            <w:tcW w:w="2507"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257-343（15-20%以内）</w:t>
            </w:r>
          </w:p>
        </w:tc>
        <w:tc>
          <w:tcPr>
            <w:tcW w:w="1187"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p>
        </w:tc>
      </w:tr>
      <w:tr>
        <w:tblPrEx>
          <w:tblCellMar>
            <w:top w:w="0" w:type="dxa"/>
            <w:left w:w="28" w:type="dxa"/>
            <w:bottom w:w="0" w:type="dxa"/>
            <w:right w:w="28" w:type="dxa"/>
          </w:tblCellMar>
        </w:tblPrEx>
        <w:trPr>
          <w:trHeight w:val="388" w:hRule="atLeast"/>
          <w:jc w:val="center"/>
        </w:trPr>
        <w:tc>
          <w:tcPr>
            <w:tcW w:w="62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0" w:lineRule="atLeast"/>
              <w:jc w:val="left"/>
              <w:rPr>
                <w:rFonts w:hint="eastAsia" w:ascii="仿宋_GB2312" w:hAnsi="仿宋_GB2312" w:eastAsia="仿宋_GB2312" w:cs="仿宋_GB2312"/>
                <w:b w:val="0"/>
                <w:bCs/>
                <w:kern w:val="0"/>
                <w:sz w:val="24"/>
              </w:rPr>
            </w:pPr>
          </w:p>
        </w:tc>
        <w:tc>
          <w:tcPr>
            <w:tcW w:w="103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茶叶</w:t>
            </w:r>
          </w:p>
        </w:tc>
        <w:tc>
          <w:tcPr>
            <w:tcW w:w="152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50</w:t>
            </w:r>
          </w:p>
        </w:tc>
        <w:tc>
          <w:tcPr>
            <w:tcW w:w="1427"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9</w:t>
            </w:r>
          </w:p>
        </w:tc>
        <w:tc>
          <w:tcPr>
            <w:tcW w:w="1166"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450</w:t>
            </w:r>
          </w:p>
        </w:tc>
        <w:tc>
          <w:tcPr>
            <w:tcW w:w="2507"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23-45（5-10%以内）</w:t>
            </w:r>
          </w:p>
        </w:tc>
        <w:tc>
          <w:tcPr>
            <w:tcW w:w="1187"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p>
        </w:tc>
      </w:tr>
      <w:tr>
        <w:tblPrEx>
          <w:tblCellMar>
            <w:top w:w="0" w:type="dxa"/>
            <w:left w:w="28" w:type="dxa"/>
            <w:bottom w:w="0" w:type="dxa"/>
            <w:right w:w="28" w:type="dxa"/>
          </w:tblCellMar>
        </w:tblPrEx>
        <w:trPr>
          <w:trHeight w:val="325" w:hRule="atLeast"/>
          <w:jc w:val="center"/>
        </w:trPr>
        <w:tc>
          <w:tcPr>
            <w:tcW w:w="62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0" w:lineRule="atLeast"/>
              <w:jc w:val="left"/>
              <w:rPr>
                <w:rFonts w:hint="eastAsia" w:ascii="仿宋_GB2312" w:hAnsi="仿宋_GB2312" w:eastAsia="仿宋_GB2312" w:cs="仿宋_GB2312"/>
                <w:b w:val="0"/>
                <w:bCs/>
                <w:kern w:val="0"/>
                <w:sz w:val="24"/>
              </w:rPr>
            </w:pPr>
          </w:p>
        </w:tc>
        <w:tc>
          <w:tcPr>
            <w:tcW w:w="103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其他</w:t>
            </w:r>
          </w:p>
        </w:tc>
        <w:tc>
          <w:tcPr>
            <w:tcW w:w="152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p>
        </w:tc>
        <w:tc>
          <w:tcPr>
            <w:tcW w:w="1427"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p>
        </w:tc>
        <w:tc>
          <w:tcPr>
            <w:tcW w:w="1166"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p>
        </w:tc>
        <w:tc>
          <w:tcPr>
            <w:tcW w:w="2507"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p>
        </w:tc>
        <w:tc>
          <w:tcPr>
            <w:tcW w:w="1187"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p>
        </w:tc>
      </w:tr>
      <w:tr>
        <w:tblPrEx>
          <w:tblCellMar>
            <w:top w:w="0" w:type="dxa"/>
            <w:left w:w="28" w:type="dxa"/>
            <w:bottom w:w="0" w:type="dxa"/>
            <w:right w:w="28" w:type="dxa"/>
          </w:tblCellMar>
        </w:tblPrEx>
        <w:trPr>
          <w:trHeight w:val="476" w:hRule="atLeast"/>
          <w:jc w:val="center"/>
        </w:trPr>
        <w:tc>
          <w:tcPr>
            <w:tcW w:w="626" w:type="dxa"/>
            <w:vMerge w:val="restart"/>
            <w:tcBorders>
              <w:top w:val="nil"/>
              <w:left w:val="single" w:color="auto" w:sz="4" w:space="0"/>
              <w:bottom w:val="single" w:color="000000"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养</w:t>
            </w:r>
          </w:p>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殖</w:t>
            </w:r>
          </w:p>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业</w:t>
            </w:r>
          </w:p>
        </w:tc>
        <w:tc>
          <w:tcPr>
            <w:tcW w:w="103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养殖产品</w:t>
            </w:r>
          </w:p>
        </w:tc>
        <w:tc>
          <w:tcPr>
            <w:tcW w:w="2955" w:type="dxa"/>
            <w:gridSpan w:val="2"/>
            <w:tcBorders>
              <w:top w:val="single" w:color="auto" w:sz="4" w:space="0"/>
              <w:left w:val="nil"/>
              <w:bottom w:val="single" w:color="auto" w:sz="4" w:space="0"/>
              <w:right w:val="single" w:color="000000"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市场价</w:t>
            </w:r>
          </w:p>
        </w:tc>
        <w:tc>
          <w:tcPr>
            <w:tcW w:w="3673" w:type="dxa"/>
            <w:gridSpan w:val="2"/>
            <w:tcBorders>
              <w:top w:val="single" w:color="auto" w:sz="4" w:space="0"/>
              <w:left w:val="nil"/>
              <w:bottom w:val="single" w:color="auto" w:sz="4" w:space="0"/>
              <w:right w:val="single" w:color="000000"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纯收入（元）</w:t>
            </w:r>
          </w:p>
        </w:tc>
        <w:tc>
          <w:tcPr>
            <w:tcW w:w="1187"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备注</w:t>
            </w:r>
          </w:p>
        </w:tc>
      </w:tr>
      <w:tr>
        <w:tblPrEx>
          <w:tblCellMar>
            <w:top w:w="0" w:type="dxa"/>
            <w:left w:w="28" w:type="dxa"/>
            <w:bottom w:w="0" w:type="dxa"/>
            <w:right w:w="28" w:type="dxa"/>
          </w:tblCellMar>
        </w:tblPrEx>
        <w:trPr>
          <w:trHeight w:val="496" w:hRule="atLeast"/>
          <w:jc w:val="center"/>
        </w:trPr>
        <w:tc>
          <w:tcPr>
            <w:tcW w:w="626"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rFonts w:hint="eastAsia" w:ascii="仿宋_GB2312" w:hAnsi="仿宋_GB2312" w:eastAsia="仿宋_GB2312" w:cs="仿宋_GB2312"/>
                <w:b w:val="0"/>
                <w:bCs/>
                <w:kern w:val="0"/>
                <w:sz w:val="24"/>
              </w:rPr>
            </w:pPr>
          </w:p>
        </w:tc>
        <w:tc>
          <w:tcPr>
            <w:tcW w:w="103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牛</w:t>
            </w:r>
          </w:p>
        </w:tc>
        <w:tc>
          <w:tcPr>
            <w:tcW w:w="2955" w:type="dxa"/>
            <w:gridSpan w:val="2"/>
            <w:tcBorders>
              <w:top w:val="single" w:color="auto" w:sz="4" w:space="0"/>
              <w:left w:val="nil"/>
              <w:bottom w:val="single" w:color="auto" w:sz="4" w:space="0"/>
              <w:right w:val="single" w:color="000000"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4200元/头</w:t>
            </w:r>
          </w:p>
        </w:tc>
        <w:tc>
          <w:tcPr>
            <w:tcW w:w="3673" w:type="dxa"/>
            <w:gridSpan w:val="2"/>
            <w:tcBorders>
              <w:top w:val="single" w:color="auto" w:sz="4" w:space="0"/>
              <w:left w:val="nil"/>
              <w:bottom w:val="single" w:color="auto" w:sz="4" w:space="0"/>
              <w:right w:val="single" w:color="000000"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350元/头</w:t>
            </w:r>
          </w:p>
        </w:tc>
        <w:tc>
          <w:tcPr>
            <w:tcW w:w="1187" w:type="dxa"/>
            <w:vMerge w:val="restart"/>
            <w:tcBorders>
              <w:top w:val="nil"/>
              <w:left w:val="single" w:color="auto" w:sz="4" w:space="0"/>
              <w:bottom w:val="single" w:color="000000"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家庭收入以养殖业为主的出栏数以此价格计算</w:t>
            </w:r>
          </w:p>
        </w:tc>
      </w:tr>
      <w:tr>
        <w:tblPrEx>
          <w:tblCellMar>
            <w:top w:w="0" w:type="dxa"/>
            <w:left w:w="28" w:type="dxa"/>
            <w:bottom w:w="0" w:type="dxa"/>
            <w:right w:w="28" w:type="dxa"/>
          </w:tblCellMar>
        </w:tblPrEx>
        <w:trPr>
          <w:trHeight w:val="496" w:hRule="atLeast"/>
          <w:jc w:val="center"/>
        </w:trPr>
        <w:tc>
          <w:tcPr>
            <w:tcW w:w="626"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rFonts w:hint="eastAsia" w:ascii="仿宋_GB2312" w:hAnsi="仿宋_GB2312" w:eastAsia="仿宋_GB2312" w:cs="仿宋_GB2312"/>
                <w:b w:val="0"/>
                <w:bCs/>
                <w:kern w:val="0"/>
                <w:sz w:val="24"/>
              </w:rPr>
            </w:pPr>
          </w:p>
        </w:tc>
        <w:tc>
          <w:tcPr>
            <w:tcW w:w="103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羊</w:t>
            </w:r>
          </w:p>
        </w:tc>
        <w:tc>
          <w:tcPr>
            <w:tcW w:w="2955" w:type="dxa"/>
            <w:gridSpan w:val="2"/>
            <w:tcBorders>
              <w:top w:val="single" w:color="auto" w:sz="4" w:space="0"/>
              <w:left w:val="nil"/>
              <w:bottom w:val="single" w:color="auto" w:sz="4" w:space="0"/>
              <w:right w:val="single" w:color="000000"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26元/公斤</w:t>
            </w:r>
          </w:p>
        </w:tc>
        <w:tc>
          <w:tcPr>
            <w:tcW w:w="3673" w:type="dxa"/>
            <w:gridSpan w:val="2"/>
            <w:tcBorders>
              <w:top w:val="single" w:color="auto" w:sz="4" w:space="0"/>
              <w:left w:val="nil"/>
              <w:bottom w:val="single" w:color="auto" w:sz="4" w:space="0"/>
              <w:right w:val="single" w:color="000000"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15元/公斤</w:t>
            </w:r>
          </w:p>
        </w:tc>
        <w:tc>
          <w:tcPr>
            <w:tcW w:w="1187"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rFonts w:hint="eastAsia" w:ascii="仿宋_GB2312" w:hAnsi="仿宋_GB2312" w:eastAsia="仿宋_GB2312" w:cs="仿宋_GB2312"/>
                <w:b w:val="0"/>
                <w:bCs/>
                <w:kern w:val="0"/>
                <w:sz w:val="24"/>
              </w:rPr>
            </w:pPr>
          </w:p>
        </w:tc>
      </w:tr>
      <w:tr>
        <w:tblPrEx>
          <w:tblCellMar>
            <w:top w:w="0" w:type="dxa"/>
            <w:left w:w="28" w:type="dxa"/>
            <w:bottom w:w="0" w:type="dxa"/>
            <w:right w:w="28" w:type="dxa"/>
          </w:tblCellMar>
        </w:tblPrEx>
        <w:trPr>
          <w:trHeight w:val="496" w:hRule="atLeast"/>
          <w:jc w:val="center"/>
        </w:trPr>
        <w:tc>
          <w:tcPr>
            <w:tcW w:w="626"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rFonts w:hint="eastAsia" w:ascii="仿宋_GB2312" w:hAnsi="仿宋_GB2312" w:eastAsia="仿宋_GB2312" w:cs="仿宋_GB2312"/>
                <w:b w:val="0"/>
                <w:bCs/>
                <w:kern w:val="0"/>
                <w:sz w:val="24"/>
              </w:rPr>
            </w:pPr>
          </w:p>
        </w:tc>
        <w:tc>
          <w:tcPr>
            <w:tcW w:w="103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鸡</w:t>
            </w:r>
          </w:p>
        </w:tc>
        <w:tc>
          <w:tcPr>
            <w:tcW w:w="2955" w:type="dxa"/>
            <w:gridSpan w:val="2"/>
            <w:tcBorders>
              <w:top w:val="single" w:color="auto" w:sz="4" w:space="0"/>
              <w:left w:val="nil"/>
              <w:bottom w:val="single" w:color="auto" w:sz="4" w:space="0"/>
              <w:right w:val="single" w:color="000000"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30元/只</w:t>
            </w:r>
          </w:p>
        </w:tc>
        <w:tc>
          <w:tcPr>
            <w:tcW w:w="3673" w:type="dxa"/>
            <w:gridSpan w:val="2"/>
            <w:tcBorders>
              <w:top w:val="single" w:color="auto" w:sz="4" w:space="0"/>
              <w:left w:val="nil"/>
              <w:bottom w:val="single" w:color="auto" w:sz="4" w:space="0"/>
              <w:right w:val="single" w:color="000000"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2.5元/只</w:t>
            </w:r>
          </w:p>
        </w:tc>
        <w:tc>
          <w:tcPr>
            <w:tcW w:w="1187"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rFonts w:hint="eastAsia" w:ascii="仿宋_GB2312" w:hAnsi="仿宋_GB2312" w:eastAsia="仿宋_GB2312" w:cs="仿宋_GB2312"/>
                <w:b w:val="0"/>
                <w:bCs/>
                <w:kern w:val="0"/>
                <w:sz w:val="24"/>
              </w:rPr>
            </w:pPr>
          </w:p>
        </w:tc>
      </w:tr>
      <w:tr>
        <w:tblPrEx>
          <w:tblCellMar>
            <w:top w:w="0" w:type="dxa"/>
            <w:left w:w="28" w:type="dxa"/>
            <w:bottom w:w="0" w:type="dxa"/>
            <w:right w:w="28" w:type="dxa"/>
          </w:tblCellMar>
        </w:tblPrEx>
        <w:trPr>
          <w:trHeight w:val="496" w:hRule="atLeast"/>
          <w:jc w:val="center"/>
        </w:trPr>
        <w:tc>
          <w:tcPr>
            <w:tcW w:w="626"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rFonts w:hint="eastAsia" w:ascii="仿宋_GB2312" w:hAnsi="仿宋_GB2312" w:eastAsia="仿宋_GB2312" w:cs="仿宋_GB2312"/>
                <w:b w:val="0"/>
                <w:bCs/>
                <w:kern w:val="0"/>
                <w:sz w:val="24"/>
              </w:rPr>
            </w:pPr>
          </w:p>
        </w:tc>
        <w:tc>
          <w:tcPr>
            <w:tcW w:w="103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鱼</w:t>
            </w:r>
          </w:p>
        </w:tc>
        <w:tc>
          <w:tcPr>
            <w:tcW w:w="2955" w:type="dxa"/>
            <w:gridSpan w:val="2"/>
            <w:tcBorders>
              <w:top w:val="single" w:color="auto" w:sz="4" w:space="0"/>
              <w:left w:val="nil"/>
              <w:bottom w:val="single" w:color="auto" w:sz="4" w:space="0"/>
              <w:right w:val="single" w:color="000000"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15元/公斤</w:t>
            </w:r>
          </w:p>
        </w:tc>
        <w:tc>
          <w:tcPr>
            <w:tcW w:w="3673" w:type="dxa"/>
            <w:gridSpan w:val="2"/>
            <w:tcBorders>
              <w:top w:val="single" w:color="auto" w:sz="4" w:space="0"/>
              <w:left w:val="nil"/>
              <w:bottom w:val="single" w:color="auto" w:sz="4" w:space="0"/>
              <w:right w:val="single" w:color="000000"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3元/公斤</w:t>
            </w:r>
          </w:p>
        </w:tc>
        <w:tc>
          <w:tcPr>
            <w:tcW w:w="1187"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rFonts w:hint="eastAsia" w:ascii="仿宋_GB2312" w:hAnsi="仿宋_GB2312" w:eastAsia="仿宋_GB2312" w:cs="仿宋_GB2312"/>
                <w:b w:val="0"/>
                <w:bCs/>
                <w:kern w:val="0"/>
                <w:sz w:val="24"/>
              </w:rPr>
            </w:pPr>
          </w:p>
        </w:tc>
      </w:tr>
      <w:tr>
        <w:tblPrEx>
          <w:tblCellMar>
            <w:top w:w="0" w:type="dxa"/>
            <w:left w:w="28" w:type="dxa"/>
            <w:bottom w:w="0" w:type="dxa"/>
            <w:right w:w="28" w:type="dxa"/>
          </w:tblCellMar>
        </w:tblPrEx>
        <w:trPr>
          <w:trHeight w:val="496" w:hRule="atLeast"/>
          <w:jc w:val="center"/>
        </w:trPr>
        <w:tc>
          <w:tcPr>
            <w:tcW w:w="626"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rFonts w:hint="eastAsia" w:ascii="仿宋_GB2312" w:hAnsi="仿宋_GB2312" w:eastAsia="仿宋_GB2312" w:cs="仿宋_GB2312"/>
                <w:b w:val="0"/>
                <w:bCs/>
                <w:kern w:val="0"/>
                <w:sz w:val="24"/>
              </w:rPr>
            </w:pPr>
          </w:p>
        </w:tc>
        <w:tc>
          <w:tcPr>
            <w:tcW w:w="103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猪</w:t>
            </w:r>
          </w:p>
        </w:tc>
        <w:tc>
          <w:tcPr>
            <w:tcW w:w="2955" w:type="dxa"/>
            <w:gridSpan w:val="2"/>
            <w:tcBorders>
              <w:top w:val="single" w:color="auto" w:sz="4" w:space="0"/>
              <w:left w:val="nil"/>
              <w:bottom w:val="single" w:color="auto" w:sz="4" w:space="0"/>
              <w:right w:val="single" w:color="000000"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12元/公斤</w:t>
            </w:r>
          </w:p>
        </w:tc>
        <w:tc>
          <w:tcPr>
            <w:tcW w:w="3673" w:type="dxa"/>
            <w:gridSpan w:val="2"/>
            <w:tcBorders>
              <w:top w:val="single" w:color="auto" w:sz="4" w:space="0"/>
              <w:left w:val="nil"/>
              <w:bottom w:val="single" w:color="auto" w:sz="4" w:space="0"/>
              <w:right w:val="single" w:color="000000"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0.8元/公斤</w:t>
            </w:r>
          </w:p>
        </w:tc>
        <w:tc>
          <w:tcPr>
            <w:tcW w:w="1187"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rFonts w:hint="eastAsia" w:ascii="仿宋_GB2312" w:hAnsi="仿宋_GB2312" w:eastAsia="仿宋_GB2312" w:cs="仿宋_GB2312"/>
                <w:b w:val="0"/>
                <w:bCs/>
                <w:kern w:val="0"/>
                <w:sz w:val="24"/>
              </w:rPr>
            </w:pPr>
          </w:p>
        </w:tc>
      </w:tr>
      <w:tr>
        <w:tblPrEx>
          <w:tblCellMar>
            <w:top w:w="0" w:type="dxa"/>
            <w:left w:w="28" w:type="dxa"/>
            <w:bottom w:w="0" w:type="dxa"/>
            <w:right w:w="28" w:type="dxa"/>
          </w:tblCellMar>
        </w:tblPrEx>
        <w:trPr>
          <w:trHeight w:val="496" w:hRule="atLeast"/>
          <w:jc w:val="center"/>
        </w:trPr>
        <w:tc>
          <w:tcPr>
            <w:tcW w:w="626"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rFonts w:hint="eastAsia" w:ascii="仿宋_GB2312" w:hAnsi="仿宋_GB2312" w:eastAsia="仿宋_GB2312" w:cs="仿宋_GB2312"/>
                <w:b w:val="0"/>
                <w:bCs/>
                <w:kern w:val="0"/>
                <w:sz w:val="24"/>
              </w:rPr>
            </w:pPr>
          </w:p>
        </w:tc>
        <w:tc>
          <w:tcPr>
            <w:tcW w:w="103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其他</w:t>
            </w:r>
          </w:p>
        </w:tc>
        <w:tc>
          <w:tcPr>
            <w:tcW w:w="2955" w:type="dxa"/>
            <w:gridSpan w:val="2"/>
            <w:tcBorders>
              <w:top w:val="single" w:color="auto" w:sz="4" w:space="0"/>
              <w:left w:val="nil"/>
              <w:bottom w:val="single" w:color="auto" w:sz="4" w:space="0"/>
              <w:right w:val="single" w:color="000000"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p>
        </w:tc>
        <w:tc>
          <w:tcPr>
            <w:tcW w:w="3673" w:type="dxa"/>
            <w:gridSpan w:val="2"/>
            <w:tcBorders>
              <w:top w:val="single" w:color="auto" w:sz="4" w:space="0"/>
              <w:left w:val="nil"/>
              <w:bottom w:val="single" w:color="auto" w:sz="4" w:space="0"/>
              <w:right w:val="single" w:color="000000"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p>
        </w:tc>
        <w:tc>
          <w:tcPr>
            <w:tcW w:w="1187"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rFonts w:hint="eastAsia" w:ascii="仿宋_GB2312" w:hAnsi="仿宋_GB2312" w:eastAsia="仿宋_GB2312" w:cs="仿宋_GB2312"/>
                <w:b w:val="0"/>
                <w:bCs/>
                <w:kern w:val="0"/>
                <w:sz w:val="24"/>
              </w:rPr>
            </w:pPr>
          </w:p>
        </w:tc>
      </w:tr>
      <w:tr>
        <w:tblPrEx>
          <w:tblCellMar>
            <w:top w:w="0" w:type="dxa"/>
            <w:left w:w="28" w:type="dxa"/>
            <w:bottom w:w="0" w:type="dxa"/>
            <w:right w:w="28" w:type="dxa"/>
          </w:tblCellMar>
        </w:tblPrEx>
        <w:trPr>
          <w:trHeight w:val="476" w:hRule="atLeast"/>
          <w:jc w:val="center"/>
        </w:trPr>
        <w:tc>
          <w:tcPr>
            <w:tcW w:w="626" w:type="dxa"/>
            <w:vMerge w:val="restart"/>
            <w:tcBorders>
              <w:top w:val="nil"/>
              <w:left w:val="single" w:color="auto" w:sz="4" w:space="0"/>
              <w:bottom w:val="single" w:color="000000"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劳务收入</w:t>
            </w:r>
          </w:p>
        </w:tc>
        <w:tc>
          <w:tcPr>
            <w:tcW w:w="103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劳务收入</w:t>
            </w:r>
          </w:p>
        </w:tc>
        <w:tc>
          <w:tcPr>
            <w:tcW w:w="6628" w:type="dxa"/>
            <w:gridSpan w:val="4"/>
            <w:tcBorders>
              <w:top w:val="single" w:color="auto" w:sz="4" w:space="0"/>
              <w:left w:val="nil"/>
              <w:bottom w:val="single" w:color="auto" w:sz="4" w:space="0"/>
              <w:right w:val="single" w:color="000000"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按临沧市居民经济状况核对核对办法第八条相关要求核算</w:t>
            </w:r>
          </w:p>
        </w:tc>
        <w:tc>
          <w:tcPr>
            <w:tcW w:w="1187"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p>
        </w:tc>
      </w:tr>
      <w:tr>
        <w:tblPrEx>
          <w:tblCellMar>
            <w:top w:w="0" w:type="dxa"/>
            <w:left w:w="28" w:type="dxa"/>
            <w:bottom w:w="0" w:type="dxa"/>
            <w:right w:w="28" w:type="dxa"/>
          </w:tblCellMar>
        </w:tblPrEx>
        <w:trPr>
          <w:trHeight w:val="589" w:hRule="atLeast"/>
          <w:jc w:val="center"/>
        </w:trPr>
        <w:tc>
          <w:tcPr>
            <w:tcW w:w="626"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rFonts w:hint="eastAsia" w:ascii="仿宋_GB2312" w:hAnsi="仿宋_GB2312" w:eastAsia="仿宋_GB2312" w:cs="仿宋_GB2312"/>
                <w:b w:val="0"/>
                <w:bCs/>
                <w:kern w:val="0"/>
                <w:sz w:val="24"/>
              </w:rPr>
            </w:pPr>
          </w:p>
        </w:tc>
        <w:tc>
          <w:tcPr>
            <w:tcW w:w="103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其他</w:t>
            </w:r>
          </w:p>
        </w:tc>
        <w:tc>
          <w:tcPr>
            <w:tcW w:w="6628" w:type="dxa"/>
            <w:gridSpan w:val="4"/>
            <w:tcBorders>
              <w:top w:val="single" w:color="auto" w:sz="4" w:space="0"/>
              <w:left w:val="nil"/>
              <w:bottom w:val="single" w:color="auto" w:sz="4" w:space="0"/>
              <w:right w:val="single" w:color="000000"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p>
        </w:tc>
        <w:tc>
          <w:tcPr>
            <w:tcW w:w="1187"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kern w:val="0"/>
                <w:sz w:val="24"/>
              </w:rPr>
            </w:pPr>
          </w:p>
        </w:tc>
      </w:tr>
    </w:tbl>
    <w:p>
      <w:pPr>
        <w:adjustRightInd w:val="0"/>
        <w:snapToGrid w:val="0"/>
        <w:spacing w:line="440" w:lineRule="exact"/>
        <w:ind w:firstLine="640" w:firstLineChars="200"/>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rPr>
        <w:t>备注：各县（区）也可以依此测算价格，结合实际制定相应的产品价格。</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MDVlYTYyZDA2ZjVjNGFlZGRiNWI0ZjE1MGIyNDQifQ=="/>
  </w:docVars>
  <w:rsids>
    <w:rsidRoot w:val="00172A27"/>
    <w:rsid w:val="019E71BD"/>
    <w:rsid w:val="042624C1"/>
    <w:rsid w:val="04B679C3"/>
    <w:rsid w:val="04E24ACA"/>
    <w:rsid w:val="080F63D8"/>
    <w:rsid w:val="09341458"/>
    <w:rsid w:val="0B0912D7"/>
    <w:rsid w:val="152D2DCA"/>
    <w:rsid w:val="1DEC284C"/>
    <w:rsid w:val="1E6523AC"/>
    <w:rsid w:val="22440422"/>
    <w:rsid w:val="306D7208"/>
    <w:rsid w:val="31A15F24"/>
    <w:rsid w:val="32DB92FA"/>
    <w:rsid w:val="365FC067"/>
    <w:rsid w:val="395347B5"/>
    <w:rsid w:val="39A232A0"/>
    <w:rsid w:val="39E745AA"/>
    <w:rsid w:val="3B5A6BBB"/>
    <w:rsid w:val="3D77BCD7"/>
    <w:rsid w:val="3DF60717"/>
    <w:rsid w:val="3EDA13A6"/>
    <w:rsid w:val="3F606432"/>
    <w:rsid w:val="42F058B7"/>
    <w:rsid w:val="436109F6"/>
    <w:rsid w:val="441A38D4"/>
    <w:rsid w:val="4BC77339"/>
    <w:rsid w:val="4BFCC76B"/>
    <w:rsid w:val="4C9236C5"/>
    <w:rsid w:val="4FDCBAD5"/>
    <w:rsid w:val="505C172E"/>
    <w:rsid w:val="52F46F0B"/>
    <w:rsid w:val="53D8014D"/>
    <w:rsid w:val="53EA4A0D"/>
    <w:rsid w:val="55E064E0"/>
    <w:rsid w:val="56954A5A"/>
    <w:rsid w:val="572C6D10"/>
    <w:rsid w:val="5DC34279"/>
    <w:rsid w:val="608816D1"/>
    <w:rsid w:val="60EF4E7F"/>
    <w:rsid w:val="64F5A37E"/>
    <w:rsid w:val="665233C1"/>
    <w:rsid w:val="6AD9688B"/>
    <w:rsid w:val="6D0E3F22"/>
    <w:rsid w:val="6EBF9763"/>
    <w:rsid w:val="73B94794"/>
    <w:rsid w:val="77E5E68E"/>
    <w:rsid w:val="7BBA99E5"/>
    <w:rsid w:val="7C9011D9"/>
    <w:rsid w:val="7D3BED4D"/>
    <w:rsid w:val="7DC651C5"/>
    <w:rsid w:val="7FBF6CF0"/>
    <w:rsid w:val="7FCC2834"/>
    <w:rsid w:val="7FDF7EBC"/>
    <w:rsid w:val="7FEC29CF"/>
    <w:rsid w:val="7FEF7450"/>
    <w:rsid w:val="7FFB59AC"/>
    <w:rsid w:val="9EFF6C4E"/>
    <w:rsid w:val="ADFFD485"/>
    <w:rsid w:val="BAB3FD8B"/>
    <w:rsid w:val="BF6C407A"/>
    <w:rsid w:val="C61F199F"/>
    <w:rsid w:val="DB7417CC"/>
    <w:rsid w:val="E2CF4533"/>
    <w:rsid w:val="EF870CDB"/>
    <w:rsid w:val="EFB79348"/>
    <w:rsid w:val="F17D4D85"/>
    <w:rsid w:val="F7FDA507"/>
    <w:rsid w:val="FBDB13C9"/>
    <w:rsid w:val="FF6E6511"/>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paragraph" w:customStyle="1" w:styleId="11">
    <w:name w:val="p0"/>
    <w:basedOn w:val="1"/>
    <w:qFormat/>
    <w:uiPriority w:val="0"/>
    <w:pPr>
      <w:widowControl/>
      <w:spacing w:line="408" w:lineRule="auto"/>
      <w:ind w:left="1"/>
    </w:pPr>
    <w:rPr>
      <w:color w:val="000000"/>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3426</Words>
  <Characters>3483</Characters>
  <Lines>1</Lines>
  <Paragraphs>1</Paragraphs>
  <TotalTime>0</TotalTime>
  <ScaleCrop>false</ScaleCrop>
  <LinksUpToDate>false</LinksUpToDate>
  <CharactersWithSpaces>3543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鹤辞.</cp:lastModifiedBy>
  <cp:lastPrinted>2021-10-28T19:30:00Z</cp:lastPrinted>
  <dcterms:modified xsi:type="dcterms:W3CDTF">2023-08-24T09:05:47Z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48C61CB29D3F4D9384F5922CF0F7FFB4</vt:lpwstr>
  </property>
</Properties>
</file>