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4C488">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distribute"/>
        <w:textAlignment w:val="auto"/>
        <w:rPr>
          <w:rFonts w:hint="eastAsia" w:ascii="仿宋_GB2312" w:hAnsi="仿宋_GB2312" w:eastAsia="仿宋_GB2312" w:cs="仿宋_GB2312"/>
          <w:b/>
          <w:bCs/>
          <w:color w:val="FF0000"/>
          <w:w w:val="90"/>
          <w:kern w:val="16"/>
          <w:sz w:val="32"/>
          <w:szCs w:val="32"/>
        </w:rPr>
      </w:pPr>
    </w:p>
    <w:p w14:paraId="1057E657">
      <w:pPr>
        <w:pStyle w:val="6"/>
        <w:ind w:left="0" w:leftChars="0" w:firstLine="0" w:firstLineChars="0"/>
        <w:jc w:val="both"/>
        <w:rPr>
          <w:rFonts w:hint="eastAsia"/>
        </w:rPr>
      </w:pPr>
    </w:p>
    <w:p w14:paraId="4DE6B98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eastAsia" w:ascii="方正小标宋_GBK" w:hAnsi="方正小标宋_GBK" w:eastAsia="方正小标宋_GBK" w:cs="方正小标宋_GBK"/>
          <w:b/>
          <w:bCs/>
          <w:color w:val="FF0000"/>
          <w:sz w:val="32"/>
          <w:szCs w:val="32"/>
        </w:rPr>
      </w:pPr>
      <w:r>
        <w:rPr>
          <w:rFonts w:hint="eastAsia" w:ascii="方正小标宋_GBK" w:hAnsi="方正小标宋_GBK" w:eastAsia="方正小标宋_GBK" w:cs="方正小标宋_GBK"/>
          <w:b/>
          <w:bCs/>
          <w:color w:val="FF0000"/>
          <w:w w:val="90"/>
          <w:kern w:val="16"/>
          <w:sz w:val="84"/>
          <w:szCs w:val="84"/>
        </w:rPr>
        <w:t>临沧市生态环境局文件</w:t>
      </w:r>
    </w:p>
    <w:p w14:paraId="56DD5192">
      <w:pPr>
        <w:spacing w:line="0" w:lineRule="atLeast"/>
        <w:ind w:firstLine="1600" w:firstLineChars="800"/>
        <w:rPr>
          <w:rFonts w:hint="eastAsia" w:ascii="仿宋_GB2312" w:hAnsi="仿宋_GB2312" w:eastAsia="仿宋_GB2312" w:cs="仿宋_GB2312"/>
          <w:sz w:val="20"/>
          <w:szCs w:val="20"/>
        </w:rPr>
      </w:pPr>
    </w:p>
    <w:p w14:paraId="393051D8">
      <w:pPr>
        <w:spacing w:line="0" w:lineRule="atLeast"/>
        <w:ind w:left="0" w:leftChars="0" w:firstLine="0" w:firstLineChars="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临环审〔202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122</w:t>
      </w:r>
      <w:r>
        <w:rPr>
          <w:rFonts w:hint="eastAsia" w:ascii="仿宋_GB2312" w:hAnsi="仿宋_GB2312" w:eastAsia="仿宋_GB2312" w:cs="仿宋_GB2312"/>
          <w:color w:val="auto"/>
          <w:sz w:val="32"/>
          <w:szCs w:val="32"/>
          <w:highlight w:val="none"/>
        </w:rPr>
        <w:t>号</w:t>
      </w:r>
    </w:p>
    <w:p w14:paraId="36B9842A">
      <w:pPr>
        <w:spacing w:line="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116205</wp:posOffset>
                </wp:positionV>
                <wp:extent cx="5715000" cy="0"/>
                <wp:effectExtent l="0" t="13970" r="0" b="24130"/>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thickThin">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1.5pt;margin-top:9.15pt;height:0pt;width:450pt;z-index:251660288;mso-width-relative:page;mso-height-relative:page;" filled="f" stroked="t" coordsize="21600,21600" o:gfxdata="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eT+TTSAAAABwEAAA8AAAAAAAAAAQAgAAAAIgAAAGRycy9kb3du&#10;cmV2LnhtbFBLAQIUABQAAAAIAIdO4kCCtuzuBQIAAAMEAAAOAAAAAAAAAAEAIAAAACEBAABkcnMv&#10;ZTJvRG9jLnhtbFBLBQYAAAAABgAGAFkBAACYBQAAAAA=&#10;">
                <v:fill on="f" focussize="0,0"/>
                <v:stroke weight="2.25pt" color="#FF0000" linestyle="thickThin" joinstyle="round"/>
                <v:imagedata o:title=""/>
                <o:lock v:ext="edit" aspectratio="f"/>
              </v:line>
            </w:pict>
          </mc:Fallback>
        </mc:AlternateContent>
      </w:r>
    </w:p>
    <w:p w14:paraId="27B83A4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bCs/>
          <w:sz w:val="32"/>
          <w:szCs w:val="32"/>
          <w:lang w:val="en-US" w:eastAsia="zh-CN"/>
        </w:rPr>
      </w:pPr>
    </w:p>
    <w:p w14:paraId="31A00641">
      <w:pPr>
        <w:keepNext w:val="0"/>
        <w:keepLines w:val="0"/>
        <w:pageBreakBefore w:val="0"/>
        <w:widowControl w:val="0"/>
        <w:kinsoku/>
        <w:wordWrap/>
        <w:overflowPunct/>
        <w:topLinePunct w:val="0"/>
        <w:autoSpaceDE/>
        <w:autoSpaceDN/>
        <w:bidi w:val="0"/>
        <w:spacing w:line="0" w:lineRule="atLeast"/>
        <w:ind w:firstLine="0" w:firstLineChars="0"/>
        <w:jc w:val="center"/>
        <w:textAlignment w:val="auto"/>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rPr>
        <w:t>临沧市生态环境局关于</w:t>
      </w:r>
      <w:r>
        <w:rPr>
          <w:rFonts w:hint="eastAsia" w:ascii="方正小标宋_GBK" w:hAnsi="方正小标宋_GBK" w:eastAsia="方正小标宋_GBK" w:cs="方正小标宋_GBK"/>
          <w:b/>
          <w:bCs/>
          <w:color w:val="auto"/>
          <w:sz w:val="44"/>
          <w:szCs w:val="44"/>
          <w:lang w:val="en-US" w:eastAsia="zh-CN"/>
        </w:rPr>
        <w:t>凤庆县中医医院病房</w:t>
      </w:r>
    </w:p>
    <w:p w14:paraId="57C58643">
      <w:pPr>
        <w:keepNext w:val="0"/>
        <w:keepLines w:val="0"/>
        <w:pageBreakBefore w:val="0"/>
        <w:widowControl w:val="0"/>
        <w:kinsoku/>
        <w:wordWrap/>
        <w:overflowPunct/>
        <w:topLinePunct w:val="0"/>
        <w:autoSpaceDE/>
        <w:autoSpaceDN/>
        <w:bidi w:val="0"/>
        <w:spacing w:line="0" w:lineRule="atLeast"/>
        <w:ind w:firstLine="0" w:firstLineChars="0"/>
        <w:jc w:val="center"/>
        <w:textAlignment w:val="auto"/>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lang w:val="en-US" w:eastAsia="zh-CN"/>
        </w:rPr>
        <w:t>提升改造项目</w:t>
      </w:r>
      <w:r>
        <w:rPr>
          <w:rFonts w:hint="eastAsia" w:ascii="方正小标宋_GBK" w:hAnsi="方正小标宋_GBK" w:eastAsia="方正小标宋_GBK" w:cs="方正小标宋_GBK"/>
          <w:b/>
          <w:bCs/>
          <w:color w:val="auto"/>
          <w:sz w:val="44"/>
          <w:szCs w:val="44"/>
        </w:rPr>
        <w:t>环境影响报告</w:t>
      </w:r>
      <w:r>
        <w:rPr>
          <w:rFonts w:hint="eastAsia" w:ascii="方正小标宋_GBK" w:hAnsi="方正小标宋_GBK" w:eastAsia="方正小标宋_GBK" w:cs="方正小标宋_GBK"/>
          <w:b/>
          <w:bCs/>
          <w:color w:val="auto"/>
          <w:sz w:val="44"/>
          <w:szCs w:val="44"/>
          <w:lang w:val="en-US" w:eastAsia="zh-CN"/>
        </w:rPr>
        <w:t>表</w:t>
      </w:r>
      <w:r>
        <w:rPr>
          <w:rFonts w:hint="eastAsia" w:ascii="方正小标宋_GBK" w:hAnsi="方正小标宋_GBK" w:eastAsia="方正小标宋_GBK" w:cs="方正小标宋_GBK"/>
          <w:b/>
          <w:bCs/>
          <w:color w:val="auto"/>
          <w:sz w:val="44"/>
          <w:szCs w:val="44"/>
        </w:rPr>
        <w:t>的批复</w:t>
      </w:r>
    </w:p>
    <w:p w14:paraId="2D45E865">
      <w:pPr>
        <w:keepNext w:val="0"/>
        <w:keepLines w:val="0"/>
        <w:pageBreakBefore w:val="0"/>
        <w:widowControl w:val="0"/>
        <w:kinsoku/>
        <w:wordWrap/>
        <w:overflowPunct/>
        <w:topLinePunct w:val="0"/>
        <w:autoSpaceDE/>
        <w:autoSpaceDN/>
        <w:bidi w:val="0"/>
        <w:spacing w:line="0" w:lineRule="atLeast"/>
        <w:ind w:left="0" w:leftChars="0" w:firstLine="0" w:firstLineChars="0"/>
        <w:jc w:val="left"/>
        <w:textAlignment w:val="auto"/>
        <w:rPr>
          <w:rFonts w:hint="eastAsia" w:ascii="仿宋_GB2312" w:hAnsi="仿宋_GB2312" w:eastAsia="仿宋_GB2312" w:cs="仿宋_GB2312"/>
          <w:i w:val="0"/>
          <w:iCs w:val="0"/>
          <w:caps w:val="0"/>
          <w:color w:val="auto"/>
          <w:spacing w:val="0"/>
          <w:sz w:val="32"/>
          <w:szCs w:val="32"/>
          <w:shd w:val="clear" w:fill="FFFFFF"/>
        </w:rPr>
      </w:pPr>
    </w:p>
    <w:p w14:paraId="3111008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凤庆县中医医院</w:t>
      </w:r>
      <w:r>
        <w:rPr>
          <w:rFonts w:hint="eastAsia" w:ascii="仿宋_GB2312" w:hAnsi="仿宋_GB2312" w:eastAsia="仿宋_GB2312" w:cs="仿宋_GB2312"/>
          <w:color w:val="auto"/>
          <w:sz w:val="32"/>
          <w:szCs w:val="32"/>
          <w:lang w:val="en-US" w:eastAsia="zh-CN"/>
        </w:rPr>
        <w:t>：</w:t>
      </w:r>
    </w:p>
    <w:p w14:paraId="3B39BA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你</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申请报批的《</w:t>
      </w:r>
      <w:r>
        <w:rPr>
          <w:rFonts w:hint="eastAsia" w:ascii="仿宋_GB2312" w:hAnsi="仿宋_GB2312" w:eastAsia="仿宋_GB2312" w:cs="仿宋_GB2312"/>
          <w:color w:val="auto"/>
          <w:sz w:val="32"/>
          <w:szCs w:val="32"/>
          <w:lang w:val="en-US" w:eastAsia="zh-CN"/>
        </w:rPr>
        <w:t>凤庆县中医医院病房提升改造项目环</w:t>
      </w:r>
      <w:r>
        <w:rPr>
          <w:rFonts w:hint="eastAsia" w:ascii="仿宋_GB2312" w:hAnsi="仿宋_GB2312" w:eastAsia="仿宋_GB2312" w:cs="仿宋_GB2312"/>
          <w:color w:val="auto"/>
          <w:sz w:val="32"/>
          <w:szCs w:val="32"/>
        </w:rPr>
        <w:t>境影响</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》）收悉。</w:t>
      </w:r>
      <w:r>
        <w:rPr>
          <w:rFonts w:hint="eastAsia" w:ascii="仿宋_GB2312" w:hAnsi="仿宋_GB2312" w:eastAsia="仿宋_GB2312" w:cs="仿宋_GB2312"/>
          <w:color w:val="auto"/>
          <w:sz w:val="32"/>
          <w:szCs w:val="32"/>
          <w:lang w:val="en-US" w:eastAsia="zh-CN"/>
        </w:rPr>
        <w:t>现</w:t>
      </w:r>
      <w:r>
        <w:rPr>
          <w:rFonts w:hint="eastAsia" w:ascii="仿宋_GB2312" w:hAnsi="仿宋_GB2312" w:eastAsia="仿宋_GB2312" w:cs="仿宋_GB2312"/>
          <w:color w:val="auto"/>
          <w:sz w:val="32"/>
          <w:szCs w:val="32"/>
        </w:rPr>
        <w:t>批复如下：</w:t>
      </w:r>
    </w:p>
    <w:p w14:paraId="14B769A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一、项目基本信息</w:t>
      </w:r>
    </w:p>
    <w:p w14:paraId="4664A9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sz w:val="32"/>
          <w:szCs w:val="32"/>
          <w:lang w:val="en-US" w:eastAsia="zh-CN"/>
        </w:rPr>
        <w:t>凤庆县中医医院位于云南省临沧市凤庆县凤城镇胡广路69号</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项目地理位置中心坐标为东经99°</w:t>
      </w:r>
      <w:r>
        <w:rPr>
          <w:rFonts w:hint="eastAsia" w:ascii="仿宋_GB2312" w:hAnsi="仿宋_GB2312" w:eastAsia="仿宋_GB2312" w:cs="仿宋_GB2312"/>
          <w:color w:val="auto"/>
          <w:sz w:val="32"/>
          <w:szCs w:val="32"/>
          <w:lang w:val="en-US" w:eastAsia="zh-CN"/>
        </w:rPr>
        <w:t>54</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48.675</w:t>
      </w:r>
      <w:r>
        <w:rPr>
          <w:rFonts w:hint="default" w:ascii="仿宋_GB2312" w:hAnsi="仿宋_GB2312" w:eastAsia="仿宋_GB2312" w:cs="仿宋_GB2312"/>
          <w:color w:val="auto"/>
          <w:sz w:val="32"/>
          <w:szCs w:val="32"/>
          <w:lang w:val="en-US" w:eastAsia="zh-CN"/>
        </w:rPr>
        <w:t>"，北纬</w:t>
      </w:r>
      <w:r>
        <w:rPr>
          <w:rFonts w:hint="eastAsia" w:ascii="仿宋_GB2312" w:hAnsi="仿宋_GB2312" w:eastAsia="仿宋_GB2312" w:cs="仿宋_GB2312"/>
          <w:color w:val="auto"/>
          <w:sz w:val="32"/>
          <w:szCs w:val="32"/>
          <w:lang w:val="en-US" w:eastAsia="zh-CN"/>
        </w:rPr>
        <w:t>24</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35</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38.606</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项目</w:t>
      </w:r>
      <w:r>
        <w:rPr>
          <w:rFonts w:hint="default" w:ascii="仿宋_GB2312" w:hAnsi="仿宋_GB2312" w:eastAsia="仿宋_GB2312" w:cs="仿宋_GB2312"/>
          <w:color w:val="auto"/>
          <w:sz w:val="32"/>
          <w:szCs w:val="32"/>
          <w:lang w:eastAsia="zh-CN"/>
        </w:rPr>
        <w:t>占地</w:t>
      </w:r>
      <w:r>
        <w:rPr>
          <w:rFonts w:hint="default" w:ascii="仿宋_GB2312" w:hAnsi="仿宋_GB2312" w:eastAsia="仿宋_GB2312" w:cs="仿宋_GB2312"/>
          <w:color w:val="auto"/>
          <w:sz w:val="32"/>
          <w:szCs w:val="32"/>
          <w:lang w:val="en-US" w:eastAsia="zh-CN"/>
        </w:rPr>
        <w:t>面积21039.3</w:t>
      </w:r>
      <w:r>
        <w:rPr>
          <w:rFonts w:hint="default" w:ascii="仿宋_GB2312" w:hAnsi="仿宋_GB2312" w:eastAsia="仿宋_GB2312" w:cs="仿宋_GB2312"/>
          <w:color w:val="auto"/>
          <w:sz w:val="32"/>
          <w:szCs w:val="32"/>
          <w:lang w:eastAsia="zh-CN"/>
        </w:rPr>
        <w:t>m</w:t>
      </w:r>
      <w:r>
        <w:rPr>
          <w:rFonts w:hint="default" w:ascii="仿宋_GB2312" w:hAnsi="仿宋_GB2312" w:eastAsia="仿宋_GB2312" w:cs="仿宋_GB2312"/>
          <w:color w:val="auto"/>
          <w:sz w:val="32"/>
          <w:szCs w:val="32"/>
          <w:vertAlign w:val="superscript"/>
          <w:lang w:eastAsia="zh-CN"/>
        </w:rPr>
        <w:t>2</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项目建设内容包括门诊楼、医技楼、住院楼、感染楼等。本次搬迁后主要对老院区现有建筑物进行内外墙装饰、住院楼病房改造、消防/给排水等公用工程改造、污水处理站重建等改造工程。</w:t>
      </w:r>
      <w:r>
        <w:rPr>
          <w:rFonts w:hint="default" w:ascii="仿宋_GB2312" w:hAnsi="仿宋_GB2312" w:eastAsia="仿宋_GB2312" w:cs="仿宋_GB2312"/>
          <w:color w:val="auto"/>
          <w:sz w:val="32"/>
          <w:szCs w:val="32"/>
          <w:lang w:val="en-US" w:eastAsia="zh-CN"/>
        </w:rPr>
        <w:t>编制床位400张</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rPr>
        <w:t>项目总投资为</w:t>
      </w:r>
      <w:r>
        <w:rPr>
          <w:rFonts w:hint="default" w:ascii="仿宋_GB2312" w:hAnsi="仿宋_GB2312" w:eastAsia="仿宋_GB2312" w:cs="仿宋_GB2312"/>
          <w:color w:val="auto"/>
          <w:sz w:val="32"/>
          <w:szCs w:val="32"/>
          <w:lang w:val="en-US" w:eastAsia="zh-CN"/>
        </w:rPr>
        <w:t>1623.3万元</w:t>
      </w:r>
      <w:r>
        <w:rPr>
          <w:rFonts w:hint="default" w:ascii="仿宋_GB2312" w:hAnsi="仿宋_GB2312" w:eastAsia="仿宋_GB2312" w:cs="仿宋_GB2312"/>
          <w:color w:val="auto"/>
          <w:sz w:val="32"/>
          <w:szCs w:val="32"/>
        </w:rPr>
        <w:t>，环保投资估算总计为</w:t>
      </w:r>
      <w:r>
        <w:rPr>
          <w:rFonts w:hint="default" w:ascii="仿宋_GB2312" w:hAnsi="仿宋_GB2312" w:eastAsia="仿宋_GB2312" w:cs="仿宋_GB2312"/>
          <w:color w:val="auto"/>
          <w:sz w:val="32"/>
          <w:szCs w:val="32"/>
          <w:lang w:val="en-US" w:eastAsia="zh-CN"/>
        </w:rPr>
        <w:t>185</w:t>
      </w:r>
      <w:r>
        <w:rPr>
          <w:rFonts w:hint="default" w:ascii="仿宋_GB2312" w:hAnsi="仿宋_GB2312" w:eastAsia="仿宋_GB2312" w:cs="仿宋_GB2312"/>
          <w:color w:val="auto"/>
          <w:sz w:val="32"/>
          <w:szCs w:val="32"/>
        </w:rPr>
        <w:t>万元，占项目总投资的</w:t>
      </w:r>
      <w:r>
        <w:rPr>
          <w:rFonts w:hint="eastAsia" w:ascii="仿宋_GB2312" w:hAnsi="仿宋_GB2312" w:eastAsia="仿宋_GB2312" w:cs="仿宋_GB2312"/>
          <w:color w:val="auto"/>
          <w:sz w:val="32"/>
          <w:szCs w:val="32"/>
          <w:lang w:val="en-US" w:eastAsia="zh-CN"/>
        </w:rPr>
        <w:t>11.4</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p>
    <w:p w14:paraId="50CB65F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》可作为该项目环境保护设计、建设、验收和运行环境管理的依据。项目建设符合国家及云南省对建设项目环境影响评价文件审批的有关规定，不存在工程建设的重大环境制约因素，</w:t>
      </w:r>
      <w:r>
        <w:rPr>
          <w:rFonts w:hint="eastAsia" w:ascii="仿宋_GB2312" w:hAnsi="仿宋_GB2312" w:eastAsia="仿宋_GB2312" w:cs="仿宋_GB2312"/>
          <w:color w:val="auto"/>
          <w:sz w:val="32"/>
          <w:szCs w:val="32"/>
          <w:lang w:eastAsia="zh-CN"/>
        </w:rPr>
        <w:t>市生态环境局</w:t>
      </w:r>
      <w:r>
        <w:rPr>
          <w:rFonts w:hint="eastAsia" w:ascii="仿宋_GB2312" w:hAnsi="仿宋_GB2312" w:eastAsia="仿宋_GB2312" w:cs="仿宋_GB2312"/>
          <w:color w:val="auto"/>
          <w:sz w:val="32"/>
          <w:szCs w:val="32"/>
        </w:rPr>
        <w:t>同意按照《</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》所述的环境保护对策措施方案建设。</w:t>
      </w:r>
    </w:p>
    <w:p w14:paraId="144BF6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二、项目建设和生产过程中应当做好的工作</w:t>
      </w:r>
    </w:p>
    <w:p w14:paraId="269741B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你单位</w:t>
      </w:r>
      <w:r>
        <w:rPr>
          <w:rFonts w:hint="eastAsia" w:ascii="仿宋_GB2312" w:hAnsi="仿宋_GB2312" w:eastAsia="仿宋_GB2312" w:cs="仿宋_GB2312"/>
          <w:color w:val="auto"/>
          <w:spacing w:val="0"/>
          <w:sz w:val="32"/>
          <w:szCs w:val="32"/>
          <w:lang w:eastAsia="zh-CN"/>
        </w:rPr>
        <w:t>严格对照《报告</w:t>
      </w:r>
      <w:r>
        <w:rPr>
          <w:rFonts w:hint="eastAsia" w:ascii="仿宋_GB2312" w:hAnsi="仿宋_GB2312" w:eastAsia="仿宋_GB2312" w:cs="仿宋_GB2312"/>
          <w:color w:val="auto"/>
          <w:spacing w:val="0"/>
          <w:sz w:val="32"/>
          <w:szCs w:val="32"/>
          <w:lang w:val="en-US" w:eastAsia="zh-CN"/>
        </w:rPr>
        <w:t>表</w:t>
      </w:r>
      <w:r>
        <w:rPr>
          <w:rFonts w:hint="eastAsia" w:ascii="仿宋_GB2312" w:hAnsi="仿宋_GB2312" w:eastAsia="仿宋_GB2312" w:cs="仿宋_GB2312"/>
          <w:color w:val="auto"/>
          <w:spacing w:val="0"/>
          <w:sz w:val="32"/>
          <w:szCs w:val="32"/>
          <w:lang w:eastAsia="zh-CN"/>
        </w:rPr>
        <w:t>》提出的各项污染防治措施及要求落实。</w:t>
      </w:r>
    </w:p>
    <w:p w14:paraId="3F6B3E3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项目建设必须严格执行配套建设的环境保护设施与主体工程同时设计、同时施工、同时投产使用的环境保护“三同时”制度。</w:t>
      </w:r>
    </w:p>
    <w:p w14:paraId="3BA70AF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临沧市生态环境局重新审核。</w:t>
      </w:r>
    </w:p>
    <w:p w14:paraId="4C153615">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你单位严格</w:t>
      </w:r>
      <w:r>
        <w:rPr>
          <w:rFonts w:hint="eastAsia" w:ascii="仿宋_GB2312" w:hAnsi="仿宋_GB2312" w:eastAsia="仿宋_GB2312" w:cs="仿宋_GB2312"/>
          <w:color w:val="auto"/>
          <w:sz w:val="32"/>
          <w:szCs w:val="32"/>
          <w:lang w:val="en-US" w:eastAsia="zh-CN"/>
        </w:rPr>
        <w:t>按照《突发环境事件应急预案管理暂行办法》的要求，强化环境风险管理，制定环境风险应急预案并报市生态环境局凤庆分局备案；落实各项环境风险防范和应急处置设施（措施），做好日常环境应急演练和培训，开展环境监测，保障环境安全。</w:t>
      </w:r>
    </w:p>
    <w:p w14:paraId="5A0B793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SA"/>
        </w:rPr>
        <w:t>（五）</w:t>
      </w:r>
      <w:r>
        <w:rPr>
          <w:rFonts w:hint="eastAsia" w:ascii="仿宋_GB2312" w:hAnsi="仿宋_GB2312" w:eastAsia="仿宋_GB2312" w:cs="仿宋_GB2312"/>
          <w:color w:val="auto"/>
          <w:sz w:val="32"/>
          <w:szCs w:val="32"/>
          <w:lang w:val="en-US" w:eastAsia="zh-CN"/>
        </w:rPr>
        <w:t>项目竣工后，</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你单位</w:t>
      </w:r>
      <w:r>
        <w:rPr>
          <w:rFonts w:hint="eastAsia" w:ascii="仿宋_GB2312" w:hAnsi="仿宋_GB2312" w:eastAsia="仿宋_GB2312" w:cs="仿宋_GB2312"/>
          <w:color w:val="auto"/>
          <w:sz w:val="32"/>
          <w:szCs w:val="32"/>
          <w:lang w:val="en-US" w:eastAsia="zh-CN"/>
        </w:rPr>
        <w:t>严格按照《建设项目竣工环境保护验收暂行办法》有关规定，组织对配套建设的环境保护设施进行验收，并将相关信息向社会公开，同时将上述信息报送市生态环境局凤庆分局。</w:t>
      </w:r>
    </w:p>
    <w:p w14:paraId="5962FC6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pacing w:val="0"/>
          <w:sz w:val="32"/>
          <w:szCs w:val="32"/>
          <w:lang w:eastAsia="zh-CN"/>
        </w:rPr>
        <w:t>请</w:t>
      </w:r>
      <w:r>
        <w:rPr>
          <w:rFonts w:hint="eastAsia" w:ascii="仿宋_GB2312" w:hAnsi="仿宋_GB2312" w:eastAsia="仿宋_GB2312" w:cs="仿宋_GB2312"/>
          <w:color w:val="auto"/>
          <w:spacing w:val="0"/>
          <w:sz w:val="32"/>
          <w:szCs w:val="32"/>
          <w:lang w:val="en-US" w:eastAsia="zh-CN"/>
        </w:rPr>
        <w:t>你单位在</w:t>
      </w:r>
      <w:r>
        <w:rPr>
          <w:rFonts w:hint="eastAsia" w:ascii="仿宋_GB2312" w:hAnsi="仿宋_GB2312" w:eastAsia="仿宋_GB2312" w:cs="仿宋_GB2312"/>
          <w:color w:val="auto"/>
          <w:kern w:val="0"/>
          <w:sz w:val="32"/>
          <w:szCs w:val="32"/>
          <w:lang w:val="en-US" w:eastAsia="zh-CN" w:bidi="ar-SA"/>
        </w:rPr>
        <w:t>项目正式运行前申请变更排污许可，未取得排污许可前，不得</w:t>
      </w:r>
      <w:r>
        <w:rPr>
          <w:rFonts w:hint="eastAsia" w:ascii="仿宋_GB2312" w:hAnsi="仿宋_GB2312" w:eastAsia="仿宋_GB2312" w:cs="仿宋_GB2312"/>
          <w:color w:val="auto"/>
          <w:sz w:val="32"/>
          <w:szCs w:val="32"/>
          <w:lang w:val="en-US" w:eastAsia="zh-CN"/>
        </w:rPr>
        <w:t>正式运行。</w:t>
      </w:r>
    </w:p>
    <w:p w14:paraId="3F9AB94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auto"/>
          <w:sz w:val="32"/>
          <w:szCs w:val="32"/>
          <w:lang w:val="en-US" w:eastAsia="zh-CN"/>
        </w:rPr>
        <w:t>（七）</w:t>
      </w:r>
      <w:r>
        <w:rPr>
          <w:rFonts w:hint="eastAsia" w:eastAsia="仿宋_GB2312" w:cs="Times New Roman"/>
          <w:color w:val="000000"/>
          <w:sz w:val="32"/>
          <w:szCs w:val="32"/>
          <w:highlight w:val="none"/>
          <w:lang w:val="en-US" w:eastAsia="zh-CN"/>
        </w:rPr>
        <w:t>请你公司在收到本批复20个工作日内将批准后的《报告表》及批复文件复印件分送市生态环境局</w:t>
      </w:r>
      <w:r>
        <w:rPr>
          <w:rFonts w:hint="eastAsia" w:ascii="仿宋_GB2312" w:hAnsi="仿宋_GB2312" w:eastAsia="仿宋_GB2312" w:cs="仿宋_GB2312"/>
          <w:color w:val="auto"/>
          <w:sz w:val="32"/>
          <w:szCs w:val="32"/>
          <w:lang w:val="en-US" w:eastAsia="zh-CN"/>
        </w:rPr>
        <w:t>凤庆</w:t>
      </w:r>
      <w:r>
        <w:rPr>
          <w:rFonts w:hint="eastAsia" w:eastAsia="仿宋_GB2312" w:cs="Times New Roman"/>
          <w:color w:val="000000"/>
          <w:sz w:val="32"/>
          <w:szCs w:val="32"/>
          <w:highlight w:val="none"/>
          <w:lang w:val="en-US" w:eastAsia="zh-CN"/>
        </w:rPr>
        <w:t>分局，按规定接受生态环境部门监督检查。</w:t>
      </w:r>
    </w:p>
    <w:p w14:paraId="7E82F70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000000"/>
          <w:sz w:val="32"/>
          <w:szCs w:val="32"/>
          <w:highlight w:val="none"/>
          <w:lang w:val="en-US" w:eastAsia="zh-CN"/>
        </w:rPr>
        <w:t>（</w:t>
      </w:r>
      <w:r>
        <w:rPr>
          <w:rFonts w:hint="eastAsia" w:eastAsia="仿宋_GB2312" w:cs="Times New Roman"/>
          <w:color w:val="000000"/>
          <w:sz w:val="32"/>
          <w:szCs w:val="32"/>
          <w:highlight w:val="none"/>
          <w:lang w:val="en-US" w:eastAsia="zh-CN"/>
        </w:rPr>
        <w:t>八</w:t>
      </w:r>
      <w:r>
        <w:rPr>
          <w:rFonts w:hint="default" w:ascii="Times New Roman" w:hAnsi="Times New Roman" w:eastAsia="仿宋_GB2312" w:cs="Times New Roman"/>
          <w:color w:val="00000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市生态环境保护综合行政执法支队、水生态环境科要履行事中事后监管职责，</w:t>
      </w:r>
      <w:bookmarkStart w:id="0" w:name="_GoBack"/>
      <w:bookmarkEnd w:id="0"/>
      <w:r>
        <w:rPr>
          <w:rFonts w:hint="eastAsia" w:ascii="仿宋_GB2312" w:hAnsi="仿宋_GB2312" w:eastAsia="仿宋_GB2312" w:cs="仿宋_GB2312"/>
          <w:color w:val="auto"/>
          <w:sz w:val="32"/>
          <w:szCs w:val="32"/>
          <w:lang w:val="en-US" w:eastAsia="zh-CN"/>
        </w:rPr>
        <w:t>凤庆</w:t>
      </w:r>
      <w:r>
        <w:rPr>
          <w:rFonts w:hint="eastAsia" w:ascii="仿宋_GB2312" w:hAnsi="仿宋_GB2312" w:eastAsia="仿宋_GB2312" w:cs="仿宋_GB2312"/>
          <w:color w:val="auto"/>
          <w:sz w:val="32"/>
          <w:szCs w:val="32"/>
        </w:rPr>
        <w:t>分局要履行属地监管职责，严格按照相关法律法规加大现场执法监督力度，全面加强建设项目“三同时”、自主验收监管、日常运行等环境监管执法工作，确保《报告表》及批复文件各项要求落实到位。</w:t>
      </w:r>
    </w:p>
    <w:p w14:paraId="270FC5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6F58C818">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sz w:val="32"/>
          <w:szCs w:val="32"/>
        </w:rPr>
      </w:pPr>
    </w:p>
    <w:p w14:paraId="12E05244">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临沧市生态环境局</w:t>
      </w:r>
    </w:p>
    <w:p w14:paraId="078E78CC">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日</w:t>
      </w:r>
    </w:p>
    <w:p w14:paraId="7CD61801">
      <w:pPr>
        <w:rPr>
          <w:rFonts w:hint="eastAsia" w:ascii="仿宋_GB2312" w:hAnsi="仿宋_GB2312" w:eastAsia="仿宋_GB2312" w:cs="仿宋_GB2312"/>
          <w:color w:val="auto"/>
        </w:rPr>
      </w:pPr>
    </w:p>
    <w:p w14:paraId="052F4831">
      <w:pPr>
        <w:rPr>
          <w:rFonts w:hint="eastAsia" w:ascii="仿宋_GB2312" w:hAnsi="仿宋_GB2312" w:eastAsia="仿宋_GB2312" w:cs="仿宋_GB2312"/>
          <w:color w:val="auto"/>
        </w:rPr>
      </w:pPr>
    </w:p>
    <w:p w14:paraId="5A438997">
      <w:pPr>
        <w:tabs>
          <w:tab w:val="left" w:pos="622"/>
        </w:tabs>
        <w:bidi w:val="0"/>
        <w:jc w:val="left"/>
        <w:rPr>
          <w:rFonts w:hint="eastAsia" w:ascii="仿宋_GB2312" w:hAnsi="仿宋_GB2312" w:eastAsia="仿宋_GB2312" w:cs="仿宋_GB2312"/>
          <w:color w:val="auto"/>
          <w:kern w:val="2"/>
          <w:sz w:val="24"/>
          <w:szCs w:val="24"/>
          <w:lang w:val="en-US" w:eastAsia="zh-CN" w:bidi="ar-SA"/>
        </w:rPr>
      </w:pPr>
    </w:p>
    <w:p w14:paraId="67E671C9">
      <w:pPr>
        <w:pStyle w:val="2"/>
        <w:rPr>
          <w:rFonts w:hint="eastAsia" w:ascii="仿宋_GB2312" w:hAnsi="仿宋_GB2312" w:eastAsia="仿宋_GB2312" w:cs="仿宋_GB2312"/>
          <w:color w:val="auto"/>
          <w:kern w:val="2"/>
          <w:sz w:val="24"/>
          <w:szCs w:val="24"/>
          <w:lang w:val="en-US" w:eastAsia="zh-CN" w:bidi="ar-SA"/>
        </w:rPr>
      </w:pPr>
    </w:p>
    <w:p w14:paraId="68B1D348">
      <w:pPr>
        <w:pStyle w:val="8"/>
      </w:pPr>
    </w:p>
    <w:p w14:paraId="4E3C6425"/>
    <w:p w14:paraId="5761006C">
      <w:pPr>
        <w:pStyle w:val="5"/>
      </w:pPr>
    </w:p>
    <w:p w14:paraId="2642A6A9">
      <w:pPr>
        <w:pStyle w:val="6"/>
      </w:pPr>
    </w:p>
    <w:p w14:paraId="7FBDBB30"/>
    <w:p w14:paraId="7A01ABBA">
      <w:pPr>
        <w:pStyle w:val="5"/>
      </w:pPr>
    </w:p>
    <w:p w14:paraId="7400C7F2">
      <w:pPr>
        <w:pStyle w:val="6"/>
      </w:pPr>
    </w:p>
    <w:p w14:paraId="0E58E08C"/>
    <w:p w14:paraId="10EB26AB">
      <w:pPr>
        <w:pStyle w:val="5"/>
      </w:pPr>
    </w:p>
    <w:p w14:paraId="4F4672CD">
      <w:pPr>
        <w:pStyle w:val="6"/>
      </w:pPr>
    </w:p>
    <w:p w14:paraId="452175BE"/>
    <w:p w14:paraId="68908FE5">
      <w:pPr>
        <w:pStyle w:val="5"/>
      </w:pPr>
    </w:p>
    <w:p w14:paraId="1F7FB5DA">
      <w:pPr>
        <w:pStyle w:val="6"/>
      </w:pPr>
    </w:p>
    <w:p w14:paraId="0AB0F33A"/>
    <w:p w14:paraId="75A164CF">
      <w:pPr>
        <w:pStyle w:val="5"/>
      </w:pPr>
    </w:p>
    <w:p w14:paraId="389EEC7F">
      <w:pPr>
        <w:pStyle w:val="6"/>
      </w:pPr>
    </w:p>
    <w:p w14:paraId="4AD0F32D">
      <w:pPr>
        <w:pStyle w:val="5"/>
        <w:ind w:left="0" w:leftChars="0" w:firstLine="0" w:firstLineChars="0"/>
      </w:pPr>
    </w:p>
    <w:tbl>
      <w:tblPr>
        <w:tblStyle w:val="10"/>
        <w:tblpPr w:leftFromText="180" w:rightFromText="180" w:vertAnchor="text" w:horzAnchor="page" w:tblpX="1487" w:tblpY="1802"/>
        <w:tblOverlap w:val="never"/>
        <w:tblW w:w="917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14:paraId="002405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73" w:type="dxa"/>
            <w:tcBorders>
              <w:top w:val="single" w:color="auto" w:sz="4" w:space="0"/>
              <w:left w:val="nil"/>
              <w:bottom w:val="single" w:color="auto" w:sz="4" w:space="0"/>
              <w:right w:val="nil"/>
            </w:tcBorders>
          </w:tcPr>
          <w:p w14:paraId="56C79A80">
            <w:pPr>
              <w:spacing w:line="560" w:lineRule="exact"/>
              <w:ind w:left="1118" w:leftChars="116" w:hanging="840" w:hangingChars="300"/>
              <w:rPr>
                <w:rFonts w:hint="eastAsia" w:ascii="仿宋_GB2312" w:hAnsi="仿宋_GB2312" w:eastAsia="仿宋_GB2312" w:cs="仿宋_GB2312"/>
                <w:color w:val="auto"/>
                <w:kern w:val="2"/>
                <w:sz w:val="21"/>
                <w:lang w:val="en-US" w:eastAsia="zh-CN"/>
              </w:rPr>
            </w:pPr>
            <w:r>
              <w:rPr>
                <w:rFonts w:hint="eastAsia" w:ascii="仿宋_GB2312" w:hAnsi="仿宋_GB2312" w:eastAsia="仿宋_GB2312" w:cs="仿宋_GB2312"/>
                <w:color w:val="auto"/>
                <w:kern w:val="0"/>
                <w:sz w:val="28"/>
                <w:szCs w:val="28"/>
              </w:rPr>
              <w:t>抄送：</w:t>
            </w:r>
            <w:r>
              <w:rPr>
                <w:rFonts w:hint="eastAsia" w:ascii="仿宋_GB2312" w:hAnsi="仿宋_GB2312" w:eastAsia="仿宋_GB2312" w:cs="仿宋_GB2312"/>
                <w:color w:val="auto"/>
                <w:kern w:val="0"/>
                <w:sz w:val="28"/>
                <w:szCs w:val="28"/>
                <w:lang w:eastAsia="zh-CN"/>
              </w:rPr>
              <w:t>市卫生健康委员会，</w:t>
            </w:r>
            <w:r>
              <w:rPr>
                <w:rFonts w:hint="eastAsia" w:ascii="仿宋_GB2312" w:hAnsi="仿宋_GB2312" w:eastAsia="仿宋_GB2312" w:cs="仿宋_GB2312"/>
                <w:color w:val="auto"/>
                <w:kern w:val="0"/>
                <w:sz w:val="28"/>
                <w:szCs w:val="28"/>
              </w:rPr>
              <w:t>市生态环境局</w:t>
            </w:r>
            <w:r>
              <w:rPr>
                <w:rFonts w:hint="eastAsia" w:ascii="仿宋_GB2312" w:hAnsi="仿宋_GB2312" w:eastAsia="仿宋_GB2312" w:cs="仿宋_GB2312"/>
                <w:color w:val="auto"/>
                <w:kern w:val="0"/>
                <w:sz w:val="28"/>
                <w:szCs w:val="28"/>
                <w:lang w:val="en-US" w:eastAsia="zh-CN"/>
              </w:rPr>
              <w:t>各科、室、支队、中心、站、凤庆</w:t>
            </w:r>
            <w:r>
              <w:rPr>
                <w:rFonts w:hint="eastAsia" w:ascii="仿宋_GB2312" w:hAnsi="仿宋_GB2312" w:eastAsia="仿宋_GB2312" w:cs="仿宋_GB2312"/>
                <w:color w:val="auto"/>
                <w:kern w:val="0"/>
                <w:sz w:val="28"/>
                <w:szCs w:val="28"/>
              </w:rPr>
              <w:t>分局</w:t>
            </w:r>
          </w:p>
        </w:tc>
      </w:tr>
      <w:tr w14:paraId="20EEF0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173" w:type="dxa"/>
            <w:tcBorders>
              <w:top w:val="single" w:color="auto" w:sz="4" w:space="0"/>
              <w:left w:val="nil"/>
              <w:bottom w:val="single" w:color="auto" w:sz="4" w:space="0"/>
              <w:right w:val="nil"/>
            </w:tcBorders>
          </w:tcPr>
          <w:p w14:paraId="3579AD8E">
            <w:pPr>
              <w:spacing w:line="560" w:lineRule="exact"/>
              <w:ind w:firstLine="280" w:firstLineChars="100"/>
              <w:rPr>
                <w:rFonts w:hint="eastAsia" w:ascii="仿宋_GB2312" w:hAnsi="仿宋_GB2312" w:eastAsia="仿宋_GB2312" w:cs="仿宋_GB2312"/>
                <w:color w:val="auto"/>
                <w:kern w:val="2"/>
                <w:sz w:val="21"/>
              </w:rPr>
            </w:pPr>
            <w:r>
              <w:rPr>
                <w:rFonts w:hint="eastAsia" w:ascii="仿宋_GB2312" w:hAnsi="仿宋_GB2312" w:eastAsia="仿宋_GB2312" w:cs="仿宋_GB2312"/>
                <w:color w:val="auto"/>
                <w:kern w:val="0"/>
                <w:sz w:val="28"/>
                <w:szCs w:val="28"/>
              </w:rPr>
              <w:t xml:space="preserve">临沧市生态环境局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 xml:space="preserve">  2024</w:t>
            </w:r>
            <w:r>
              <w:rPr>
                <w:rFonts w:hint="eastAsia" w:ascii="仿宋_GB2312" w:hAnsi="仿宋_GB2312" w:eastAsia="仿宋_GB2312" w:cs="仿宋_GB2312"/>
                <w:color w:val="auto"/>
                <w:kern w:val="0"/>
                <w:sz w:val="28"/>
                <w:szCs w:val="28"/>
              </w:rPr>
              <w:t>年</w:t>
            </w:r>
            <w:r>
              <w:rPr>
                <w:rFonts w:hint="eastAsia" w:ascii="仿宋_GB2312" w:hAnsi="仿宋_GB2312" w:eastAsia="仿宋_GB2312" w:cs="仿宋_GB2312"/>
                <w:color w:val="auto"/>
                <w:kern w:val="0"/>
                <w:sz w:val="28"/>
                <w:szCs w:val="28"/>
                <w:lang w:val="en-US" w:eastAsia="zh-CN"/>
              </w:rPr>
              <w:t>11</w:t>
            </w:r>
            <w:r>
              <w:rPr>
                <w:rFonts w:hint="eastAsia" w:ascii="仿宋_GB2312" w:hAnsi="仿宋_GB2312" w:eastAsia="仿宋_GB2312" w:cs="仿宋_GB2312"/>
                <w:color w:val="auto"/>
                <w:kern w:val="0"/>
                <w:sz w:val="28"/>
                <w:szCs w:val="28"/>
              </w:rPr>
              <w:t>月</w:t>
            </w:r>
            <w:r>
              <w:rPr>
                <w:rFonts w:hint="eastAsia" w:ascii="仿宋_GB2312" w:hAnsi="仿宋_GB2312" w:eastAsia="仿宋_GB2312" w:cs="仿宋_GB2312"/>
                <w:color w:val="auto"/>
                <w:kern w:val="0"/>
                <w:sz w:val="28"/>
                <w:szCs w:val="28"/>
                <w:lang w:val="en-US" w:eastAsia="zh-CN"/>
              </w:rPr>
              <w:t>20</w:t>
            </w:r>
            <w:r>
              <w:rPr>
                <w:rFonts w:hint="eastAsia" w:ascii="仿宋_GB2312" w:hAnsi="仿宋_GB2312" w:eastAsia="仿宋_GB2312" w:cs="仿宋_GB2312"/>
                <w:color w:val="auto"/>
                <w:kern w:val="0"/>
                <w:sz w:val="28"/>
                <w:szCs w:val="28"/>
              </w:rPr>
              <w:t>日印发</w:t>
            </w:r>
          </w:p>
        </w:tc>
      </w:tr>
    </w:tbl>
    <w:p w14:paraId="726D0AA6">
      <w:pPr>
        <w:pStyle w:val="6"/>
      </w:pPr>
    </w:p>
    <w:p w14:paraId="0F429021"/>
    <w:p w14:paraId="6974F367">
      <w:pPr>
        <w:pStyle w:val="5"/>
      </w:pPr>
    </w:p>
    <w:sectPr>
      <w:footerReference r:id="rId5" w:type="default"/>
      <w:pgSz w:w="11906" w:h="16838"/>
      <w:pgMar w:top="2098" w:right="1417" w:bottom="1984"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3A11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7EC1926">
                          <w:pPr>
                            <w:pStyle w:val="7"/>
                            <w:ind w:left="0" w:leftChars="0" w:firstLine="0" w:firstLineChars="0"/>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47EC1926">
                    <w:pPr>
                      <w:pStyle w:val="7"/>
                      <w:ind w:left="0" w:leftChars="0" w:firstLine="0" w:firstLineChars="0"/>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ZmMyZDM3YmM1NWEwYmRjMjY3ZTQ0ZTZjOWEwMzkifQ=="/>
  </w:docVars>
  <w:rsids>
    <w:rsidRoot w:val="61FF7B53"/>
    <w:rsid w:val="007E634A"/>
    <w:rsid w:val="046C3791"/>
    <w:rsid w:val="0AA7304A"/>
    <w:rsid w:val="0D5B0F8B"/>
    <w:rsid w:val="0EB308D3"/>
    <w:rsid w:val="2B7E174D"/>
    <w:rsid w:val="2F4A634C"/>
    <w:rsid w:val="333149E1"/>
    <w:rsid w:val="45833DC6"/>
    <w:rsid w:val="501F4F53"/>
    <w:rsid w:val="51640C7E"/>
    <w:rsid w:val="55287EB0"/>
    <w:rsid w:val="577B30F6"/>
    <w:rsid w:val="59AE2371"/>
    <w:rsid w:val="5A9D1A52"/>
    <w:rsid w:val="5C627B8E"/>
    <w:rsid w:val="61FF7B53"/>
    <w:rsid w:val="63E6250C"/>
    <w:rsid w:val="716952A0"/>
    <w:rsid w:val="74FC6F56"/>
    <w:rsid w:val="79465A41"/>
    <w:rsid w:val="7B4175C0"/>
    <w:rsid w:val="7CAF565B"/>
    <w:rsid w:val="FD9F3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rPr>
  </w:style>
  <w:style w:type="paragraph" w:styleId="3">
    <w:name w:val="toc 1"/>
    <w:basedOn w:val="1"/>
    <w:next w:val="1"/>
    <w:qFormat/>
    <w:uiPriority w:val="0"/>
  </w:style>
  <w:style w:type="paragraph" w:styleId="4">
    <w:name w:val="Normal Indent"/>
    <w:basedOn w:val="1"/>
    <w:qFormat/>
    <w:uiPriority w:val="0"/>
    <w:pPr>
      <w:ind w:firstLine="420" w:firstLineChars="200"/>
    </w:pPr>
  </w:style>
  <w:style w:type="paragraph" w:styleId="5">
    <w:name w:val="Body Text"/>
    <w:basedOn w:val="1"/>
    <w:next w:val="6"/>
    <w:qFormat/>
    <w:uiPriority w:val="0"/>
    <w:pPr>
      <w:widowControl/>
      <w:snapToGrid w:val="0"/>
      <w:spacing w:before="60" w:after="160" w:line="259" w:lineRule="auto"/>
      <w:ind w:right="113"/>
    </w:pPr>
    <w:rPr>
      <w:kern w:val="0"/>
      <w:sz w:val="18"/>
      <w:szCs w:val="20"/>
    </w:rPr>
  </w:style>
  <w:style w:type="paragraph" w:customStyle="1" w:styleId="6">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样式 标题 1 + 四号 段前: 0 磅 段后: 0 磅 行距: 1.5 倍行距"/>
    <w:basedOn w:val="13"/>
    <w:next w:val="1"/>
    <w:qFormat/>
    <w:uiPriority w:val="0"/>
    <w:pPr>
      <w:keepLines/>
      <w:spacing w:before="340" w:after="330"/>
      <w:jc w:val="center"/>
    </w:pPr>
    <w:rPr>
      <w:rFonts w:ascii="Calibri" w:hAnsi="黑体"/>
      <w:b/>
      <w:kern w:val="44"/>
      <w:sz w:val="21"/>
      <w:szCs w:val="24"/>
    </w:rPr>
  </w:style>
  <w:style w:type="paragraph" w:customStyle="1" w:styleId="13">
    <w:name w:val="1正文"/>
    <w:basedOn w:val="1"/>
    <w:semiHidden/>
    <w:qFormat/>
    <w:uiPriority w:val="0"/>
    <w:pPr>
      <w:spacing w:line="500" w:lineRule="exact"/>
      <w:ind w:firstLine="588" w:firstLineChars="196"/>
    </w:pPr>
    <w:rPr>
      <w:rFonts w:ascii="Calibri" w:hAnsi="Calibri" w:eastAsia="楷体_GB2312" w:cs="Times New Roman"/>
      <w:kern w:val="2"/>
      <w:sz w:val="30"/>
      <w:szCs w:val="30"/>
    </w:rPr>
  </w:style>
  <w:style w:type="paragraph" w:customStyle="1" w:styleId="14">
    <w:name w:val="正文（源通）"/>
    <w:basedOn w:val="1"/>
    <w:qFormat/>
    <w:uiPriority w:val="0"/>
    <w:pPr>
      <w:widowControl w:val="0"/>
      <w:spacing w:line="500" w:lineRule="exact"/>
      <w:ind w:firstLine="480" w:firstLineChars="200"/>
    </w:pPr>
    <w:rPr>
      <w:rFonts w:ascii="Times New Roman" w:hAnsi="Times New Roman" w:eastAsia="Times New Roman" w:cs="Times New Roman"/>
      <w:color w:val="FF0000"/>
    </w:rPr>
  </w:style>
  <w:style w:type="paragraph" w:customStyle="1" w:styleId="15">
    <w:name w:val="我的正文"/>
    <w:basedOn w:val="1"/>
    <w:qFormat/>
    <w:uiPriority w:val="0"/>
    <w:pPr>
      <w:adjustRightInd w:val="0"/>
      <w:snapToGrid w:val="0"/>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1154</Words>
  <Characters>1216</Characters>
  <Lines>0</Lines>
  <Paragraphs>0</Paragraphs>
  <TotalTime>0</TotalTime>
  <ScaleCrop>false</ScaleCrop>
  <LinksUpToDate>false</LinksUpToDate>
  <CharactersWithSpaces>1242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2023-08-17T15:50:00Z</dcterms:created>
  <dc:creator>スーパーサイヤ人の神</dc:creator>
  <cp:lastModifiedBy>子非鱼</cp:lastModifiedBy>
  <dcterms:modified xsi:type="dcterms:W3CDTF">2024-11-20T11:23:08Z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CD63B1E08A614D7995C87D420C799D7D_13</vt:lpwstr>
  </property>
</Properties>
</file>