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9"/>
        <w:gridCol w:w="1363"/>
        <w:gridCol w:w="448"/>
        <w:gridCol w:w="934"/>
        <w:gridCol w:w="1748"/>
        <w:gridCol w:w="2349"/>
        <w:gridCol w:w="569"/>
        <w:gridCol w:w="2158"/>
        <w:gridCol w:w="1366"/>
        <w:gridCol w:w="719"/>
        <w:gridCol w:w="791"/>
      </w:tblGrid>
      <w:tr w14:paraId="788B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10B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方正小标宋简体" w:cs="Times New Roman"/>
                <w:b w:val="0"/>
                <w:bCs/>
                <w:color w:val="auto"/>
                <w:spacing w:val="0"/>
                <w:sz w:val="44"/>
                <w:szCs w:val="44"/>
                <w:highlight w:val="none"/>
                <w:u w:val="none" w:color="auto"/>
                <w:lang w:val="en-US" w:eastAsia="zh-CN"/>
              </w:rPr>
              <w:t>临沧市2024年度面向优秀村（社区）干部定向招聘乡镇（街道）事业单位工作人员经历业绩评价表</w:t>
            </w:r>
          </w:p>
        </w:tc>
      </w:tr>
      <w:tr w14:paraId="3EB8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姓名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性  别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F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民族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80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C9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籍  贯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F72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E8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身份证号码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6F53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入党</w:t>
            </w:r>
          </w:p>
          <w:p w14:paraId="79A7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时间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5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现任职务</w:t>
            </w:r>
          </w:p>
        </w:tc>
        <w:tc>
          <w:tcPr>
            <w:tcW w:w="11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591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58D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报考岗位</w:t>
            </w:r>
          </w:p>
        </w:tc>
        <w:tc>
          <w:tcPr>
            <w:tcW w:w="9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74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联系电话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4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271E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DF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评价</w:t>
            </w:r>
          </w:p>
          <w:p w14:paraId="15FB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内容</w:t>
            </w:r>
          </w:p>
        </w:tc>
        <w:tc>
          <w:tcPr>
            <w:tcW w:w="2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41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量化指标分值（总分100分）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17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评分说明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A93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得分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A4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备注</w:t>
            </w:r>
          </w:p>
        </w:tc>
      </w:tr>
      <w:tr w14:paraId="02D6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5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学习教育经历和专业技能（15分）</w:t>
            </w:r>
          </w:p>
          <w:p w14:paraId="035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基础分</w:t>
            </w:r>
          </w:p>
          <w:p w14:paraId="6FB5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（7分）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大专及以上学历，得7分。</w:t>
            </w:r>
          </w:p>
        </w:tc>
        <w:tc>
          <w:tcPr>
            <w:tcW w:w="14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笔试达到最低合格分数线以上，进入经历业绩评价即得基础分。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4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2C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0AD0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0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学历评分（不超过4分）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非全日制本科学历的，加2分；</w:t>
            </w:r>
          </w:p>
          <w:p w14:paraId="5737A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全日制本科学历的，加3分。</w:t>
            </w:r>
          </w:p>
          <w:p w14:paraId="40E8C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研究生及以上学历的，加4分。</w:t>
            </w:r>
          </w:p>
        </w:tc>
        <w:tc>
          <w:tcPr>
            <w:tcW w:w="14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7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按最高学历计分，多个学历不累计加分，由报考人员提供相应证明材料。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6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4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2236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0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专业技能评分（不超过4分）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8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取得国家承认的职业资格证书（如社会工作者职业水平证书、会计专业资格证书等）的，每个加1分。</w:t>
            </w:r>
          </w:p>
        </w:tc>
        <w:tc>
          <w:tcPr>
            <w:tcW w:w="14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1.由报考人员提供相应证书原件或其他证明材料。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br w:type="textWrapping"/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2.累计加分最高不超过4分。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8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D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7779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  <w:p w14:paraId="2932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  <w:p w14:paraId="6B93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工作经历</w:t>
            </w:r>
          </w:p>
          <w:p w14:paraId="7ACD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（40分）</w:t>
            </w:r>
          </w:p>
          <w:p w14:paraId="4454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br w:type="textWrapping"/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基础分</w:t>
            </w:r>
          </w:p>
          <w:p w14:paraId="5E39B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（6分）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E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截</w:t>
            </w:r>
            <w:r>
              <w:rPr>
                <w:rFonts w:hint="eastAsia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至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2024年11月（含11月，下同），连续担任村（社区）党组织书记、村（居）委会主任满3年</w:t>
            </w:r>
            <w:r>
              <w:rPr>
                <w:rFonts w:hint="eastAsia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及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以上，且目前仍在岗的村（社区）干部；截</w:t>
            </w:r>
            <w:r>
              <w:rPr>
                <w:rFonts w:hint="eastAsia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至</w:t>
            </w:r>
            <w:bookmarkStart w:id="0" w:name="_GoBack"/>
            <w:bookmarkEnd w:id="0"/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2024年11月，连续担任村（社区）党组织书记、村（居）委会主任、副书记、副主任、村（居）务监督委员会主任、边境村（社区）武装干事等其中一个或多个岗位累计满5年</w:t>
            </w:r>
            <w:r>
              <w:rPr>
                <w:rFonts w:hint="eastAsia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及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以上，且目前仍在岗的村（社区）干部，得6分。</w:t>
            </w:r>
          </w:p>
        </w:tc>
        <w:tc>
          <w:tcPr>
            <w:tcW w:w="14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A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符合招聘范围条件即得基础分。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5D3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BFD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14C2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任职年限评分（不超过12分）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在村（社区）任职10年以上的，加3分；</w:t>
            </w:r>
          </w:p>
          <w:p w14:paraId="409EF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在村（社区）任职15年以上的，加6分；</w:t>
            </w:r>
          </w:p>
          <w:p w14:paraId="530B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在村（社区）任职20年以上的，加9分；</w:t>
            </w:r>
          </w:p>
          <w:p w14:paraId="3F8BE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在村（社区）任职25年以上的，加12分。</w:t>
            </w:r>
          </w:p>
        </w:tc>
        <w:tc>
          <w:tcPr>
            <w:tcW w:w="14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D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工作经历和任职年限以相关任职文件及证明材料为准，由报考人员提供。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5C2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E42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053C1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0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E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highlight w:val="none"/>
                <w:u w:val="none" w:color="auto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0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highlight w:val="none"/>
                <w:u w:val="none" w:color="auto"/>
                <w:lang w:val="en-US" w:eastAsia="zh-CN"/>
              </w:rPr>
              <w:t>任职经历评分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（不超过14分）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连续担任村（社区）“两委”正职的，每年加2分；</w:t>
            </w:r>
          </w:p>
          <w:p w14:paraId="16B9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连续担任村（社区）“两委”副职、村（居）务监督委员会主任、边境村（社区）武装干事的，每年加1分。</w:t>
            </w:r>
          </w:p>
        </w:tc>
        <w:tc>
          <w:tcPr>
            <w:tcW w:w="14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1.工作经历以相关任职文件及证明材料为准，由报考人员提供。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br w:type="textWrapping"/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2.在同1年内分别担任不同层次职务的，按任职超过6个月的岗位加分值加分；不满足条件的不予加分。</w:t>
            </w:r>
          </w:p>
        </w:tc>
        <w:tc>
          <w:tcPr>
            <w:tcW w:w="25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F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5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4949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6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边境村（社区）加分（不超过5分）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担任边境村（社区）“两委”正职的，加5分；担任边境村（社区）“两委”副职、村（居）务监督委员会主任、武装干事的，加3分。</w:t>
            </w:r>
          </w:p>
        </w:tc>
        <w:tc>
          <w:tcPr>
            <w:tcW w:w="1445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工作经历以相关任职文件及证明材料为准，由报考人员提供。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E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2230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0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C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退役军人或服务基层经历加分（不超过3分）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退役军人或有西部志愿者、“三支一扶”工作经历（需服务1年以上）的，加3分。</w:t>
            </w:r>
          </w:p>
          <w:p w14:paraId="5DDD3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8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以服役证明材料或有关工作经历证明材料为准，由报考人员提供。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B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0321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09" w:type="pct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工作业绩</w:t>
            </w:r>
          </w:p>
          <w:p w14:paraId="5CF0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eastAsia="黑体" w:cs="Times New Roman"/>
                <w:color w:val="auto"/>
                <w:highlight w:val="none"/>
                <w:u w:val="none" w:color="auto"/>
                <w:lang w:val="en-US" w:eastAsia="zh-CN"/>
              </w:rPr>
              <w:t>（45分）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基础分</w:t>
            </w:r>
          </w:p>
          <w:p w14:paraId="674B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（6分）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B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正常履行工作职责，自觉遵守法律法规和有关工作纪律，任职期间较好</w:t>
            </w:r>
            <w:r>
              <w:rPr>
                <w:rFonts w:hint="default" w:ascii="宋体" w:hAnsi="宋体" w:cs="Times New Roman"/>
                <w:color w:val="auto"/>
                <w:spacing w:val="-20"/>
                <w:sz w:val="21"/>
                <w:highlight w:val="none"/>
                <w:u w:val="none" w:color="auto"/>
                <w:lang w:val="en-US" w:eastAsia="zh-CN"/>
              </w:rPr>
              <w:t>完成各项工作任务，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得6分。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符合人员资格条件即得基础分。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E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1826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0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年度考核（不超过21分）</w:t>
            </w:r>
          </w:p>
        </w:tc>
        <w:tc>
          <w:tcPr>
            <w:tcW w:w="1932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E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连续任职期间，年度考核获“优秀”等次的，每次加3分。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以村（社区）干部年度考核相关等次文件及证明材料为准，由报考人员提供。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4972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60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A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1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表彰奖励（不超过18分）</w:t>
            </w:r>
          </w:p>
        </w:tc>
        <w:tc>
          <w:tcPr>
            <w:tcW w:w="1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F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1.在村（社区）任职期间，个人获得中央和国家级表彰的，1次加5分；获得省委省政府、国家各部委表彰的，1次加4分；获得市委市政府、省级各部门表彰的，1次加3分；获得县委县政府、市级各部门表彰的，1次加1分。</w:t>
            </w:r>
          </w:p>
          <w:p w14:paraId="3B65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2.退役军人在部队期间有立功受奖情形的，一等功1次加5分，二等功1次加4分，三等功1次加3分，其他受奖情形1次加1分。</w:t>
            </w:r>
          </w:p>
          <w:p w14:paraId="2B70E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3.西部志愿者、“三支一扶”工作期间，个人获得中央和国家级表彰的，1次加5分；获得省委省政府、国家各部委表彰的，1次加4分；获得市委市政府、省级各部门表彰的，1次加3分；获得县委县政府、市级各部门表彰的，1次加1分。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1.表彰、奖励指获得县级党委政府及以上国家机关授予的先进工作者、优秀共产党员、优秀党务工作者、劳动模范等荣誉称号，以取得证书或文件为准。（各类示范创建、评比达标所获荣誉不列为表彰奖励）</w:t>
            </w:r>
          </w:p>
          <w:p w14:paraId="5C7FE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2.退役军人在部队期间有立功</w:t>
            </w:r>
            <w:r>
              <w:rPr>
                <w:rFonts w:hint="eastAsia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受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奖情形的，以相关证明材料为准。</w:t>
            </w:r>
          </w:p>
          <w:p w14:paraId="51FCCAE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0"/>
              <w:textAlignment w:val="auto"/>
              <w:rPr>
                <w:rFonts w:hint="default" w:ascii="宋体" w:hAnsi="宋体" w:cs="Times New Roman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E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</w:p>
        </w:tc>
      </w:tr>
      <w:tr w14:paraId="4183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经历业绩评价总得分：   分</w:t>
            </w:r>
          </w:p>
        </w:tc>
      </w:tr>
      <w:tr w14:paraId="0D6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0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县（区）组织、人社部门审核意见</w:t>
            </w:r>
          </w:p>
        </w:tc>
        <w:tc>
          <w:tcPr>
            <w:tcW w:w="1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89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审核人：                             （盖章）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br w:type="textWrapping"/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 xml:space="preserve">                       年     月    日</w:t>
            </w:r>
          </w:p>
        </w:tc>
        <w:tc>
          <w:tcPr>
            <w:tcW w:w="1977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3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>审核人：                    （盖章）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br w:type="textWrapping"/>
            </w:r>
            <w:r>
              <w:rPr>
                <w:rFonts w:hint="default" w:ascii="宋体" w:hAnsi="宋体" w:cs="Times New Roman"/>
                <w:color w:val="auto"/>
                <w:highlight w:val="none"/>
                <w:u w:val="none" w:color="auto"/>
                <w:lang w:val="en-US" w:eastAsia="zh-CN"/>
              </w:rPr>
              <w:t xml:space="preserve">              年     月    日</w:t>
            </w:r>
          </w:p>
        </w:tc>
      </w:tr>
    </w:tbl>
    <w:p w14:paraId="57ED81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2DCBEF-2EDC-4E5E-8AE6-88F1C62E93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6CAB3A-CCBD-46E6-9A24-A340C86F4F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FE26056-D739-4757-A9E7-7A6CC2A4A0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3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B2332"/>
    <w:rsid w:val="0D873739"/>
    <w:rsid w:val="488B2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3</Pages>
  <Words>1577</Words>
  <Characters>1612</Characters>
  <Lines>0</Lines>
  <Paragraphs>0</Paragraphs>
  <TotalTime>1</TotalTime>
  <ScaleCrop>false</ScaleCrop>
  <LinksUpToDate>false</LinksUpToDate>
  <CharactersWithSpaces>1723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2024-11-20T00:45:00Z</dcterms:created>
  <dc:creator>Admin</dc:creator>
  <cp:lastModifiedBy>La Fe</cp:lastModifiedBy>
  <dcterms:modified xsi:type="dcterms:W3CDTF">2024-11-21T07:52:35Z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D2AF81EF59E944AA9AB31AFBC1A2283E_12</vt:lpwstr>
  </property>
</Properties>
</file>