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方正小标宋_GBK" w:cs="Nimbus Roman No9 L"/>
          <w:b w:val="0"/>
          <w:bCs w:val="0"/>
          <w:color w:val="auto"/>
          <w:w w:val="10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方正小标宋_GBK" w:cs="Nimbus Roman No9 L"/>
          <w:b w:val="0"/>
          <w:bCs w:val="0"/>
          <w:color w:val="auto"/>
          <w:w w:val="10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Nimbus Roman No9 L" w:hAnsi="Nimbus Roman No9 L" w:eastAsia="方正小标宋_GBK" w:cs="Nimbus Roman No9 L"/>
          <w:b w:val="0"/>
          <w:bCs w:val="0"/>
          <w:color w:val="auto"/>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Nimbus Roman No9 L" w:hAnsi="Nimbus Roman No9 L" w:eastAsia="方正小标宋_GBK" w:cs="Nimbus Roman No9 L"/>
          <w:b w:val="0"/>
          <w:bCs w:val="0"/>
          <w:color w:val="auto"/>
          <w:w w:val="100"/>
          <w:sz w:val="44"/>
          <w:szCs w:val="44"/>
          <w:lang w:val="en-US" w:eastAsia="zh-CN"/>
        </w:rPr>
      </w:pPr>
      <w:r>
        <w:rPr>
          <w:rFonts w:hint="default" w:ascii="Nimbus Roman No9 L" w:hAnsi="Nimbus Roman No9 L" w:eastAsia="方正小标宋_GBK" w:cs="Nimbus Roman No9 L"/>
          <w:b w:val="0"/>
          <w:bCs w:val="0"/>
          <w:w w:val="100"/>
          <w:sz w:val="44"/>
          <w:szCs w:val="44"/>
          <w:lang w:val="en-US" w:eastAsia="zh-CN"/>
        </w:rPr>
        <w:t>临沧市发展和改革委员会</w:t>
      </w:r>
      <w:r>
        <w:rPr>
          <w:rFonts w:hint="eastAsia" w:ascii="Nimbus Roman No9 L" w:hAnsi="Nimbus Roman No9 L" w:eastAsia="方正小标宋_GBK" w:cs="Nimbus Roman No9 L"/>
          <w:b w:val="0"/>
          <w:bCs w:val="0"/>
          <w:color w:val="auto"/>
          <w:w w:val="100"/>
          <w:sz w:val="44"/>
          <w:szCs w:val="44"/>
          <w:lang w:val="en-US" w:eastAsia="zh-CN"/>
        </w:rPr>
        <w:t>关于双江自治县2021年高标准农田建设项目招标投标活动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仿宋_GBK" w:cs="Nimbus Roman No9 L"/>
          <w:color w:val="auto"/>
          <w:sz w:val="32"/>
          <w:szCs w:val="32"/>
          <w:lang w:val="en-US" w:eastAsia="zh-CN"/>
        </w:rPr>
      </w:pPr>
      <w:r>
        <w:rPr>
          <w:rFonts w:hint="eastAsia" w:ascii="Nimbus Roman No9 L" w:hAnsi="Nimbus Roman No9 L" w:eastAsia="方正小标宋_GBK" w:cs="Nimbus Roman No9 L"/>
          <w:b w:val="0"/>
          <w:bCs w:val="0"/>
          <w:color w:val="auto"/>
          <w:w w:val="100"/>
          <w:sz w:val="44"/>
          <w:szCs w:val="44"/>
          <w:lang w:val="en-US" w:eastAsia="zh-CN"/>
        </w:rPr>
        <w:t>“双随机、一公开”检查情况的函</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Nimbus Roman No9 L" w:hAnsi="Nimbus Roman No9 L" w:eastAsia="方正仿宋_GBK" w:cs="Nimbus Roman No9 L"/>
          <w:sz w:val="32"/>
          <w:szCs w:val="32"/>
          <w:lang w:val="en-US" w:eastAsia="zh-CN"/>
        </w:rPr>
      </w:pPr>
    </w:p>
    <w:p>
      <w:pPr>
        <w:rPr>
          <w:rFonts w:hint="eastAsia" w:ascii="Nimbus Roman No9 L" w:hAnsi="Nimbus Roman No9 L" w:eastAsia="方正仿宋_GBK" w:cs="Nimbus Roman No9 L"/>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方正仿宋_GBK" w:cs="Nimbus Roman No9 L"/>
          <w:sz w:val="32"/>
          <w:szCs w:val="32"/>
          <w:lang w:eastAsia="zh-CN"/>
        </w:rPr>
      </w:pPr>
      <w:r>
        <w:rPr>
          <w:rFonts w:hint="eastAsia" w:ascii="Nimbus Roman No9 L" w:hAnsi="Nimbus Roman No9 L" w:eastAsia="方正仿宋_GBK" w:cs="Nimbus Roman No9 L"/>
          <w:sz w:val="32"/>
          <w:szCs w:val="32"/>
          <w:lang w:val="en-US" w:eastAsia="zh-CN"/>
        </w:rPr>
        <w:t>双江自治县县农业农村局：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sz w:val="32"/>
          <w:szCs w:val="32"/>
          <w:lang w:val="en-US" w:eastAsia="zh-CN"/>
        </w:rPr>
      </w:pPr>
      <w:r>
        <w:rPr>
          <w:rFonts w:hint="default" w:ascii="Nimbus Roman No9 L" w:hAnsi="Nimbus Roman No9 L" w:eastAsia="方正仿宋_GBK" w:cs="Nimbus Roman No9 L"/>
          <w:sz w:val="32"/>
          <w:szCs w:val="32"/>
          <w:lang w:val="en-US" w:eastAsia="zh-CN"/>
        </w:rPr>
        <w:t>2023</w:t>
      </w:r>
      <w:r>
        <w:rPr>
          <w:rFonts w:hint="eastAsia" w:ascii="Nimbus Roman No9 L" w:hAnsi="Nimbus Roman No9 L" w:eastAsia="方正仿宋_GBK" w:cs="Nimbus Roman No9 L"/>
          <w:sz w:val="32"/>
          <w:szCs w:val="32"/>
          <w:lang w:val="en-US" w:eastAsia="zh-CN"/>
        </w:rPr>
        <w:t>年9月28日，临沧市发展改革委通过随机抽取方式，对你单位“双江自治县2021年高标准农田建设项目”招标投标活动及项目审批情况进行了检查，现将有关情况和存在问题反馈如下：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一、检查情况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val="en-US" w:eastAsia="zh-CN"/>
        </w:rPr>
      </w:pPr>
      <w:r>
        <w:rPr>
          <w:rFonts w:hint="eastAsia" w:ascii="Nimbus Roman No9 L" w:hAnsi="Nimbus Roman No9 L" w:eastAsia="方正仿宋_GBK" w:cs="Nimbus Roman No9 L"/>
          <w:sz w:val="32"/>
          <w:szCs w:val="32"/>
          <w:lang w:val="en-US" w:eastAsia="zh-CN"/>
        </w:rPr>
        <w:t>双江自治县2021年高标准农田建设项目，项目代码2110-530925-04-01-186647，招标代理机构为盛发工程管理咨询（云南）有限公司（一期）、云南锡通工程管理有限公司（二期、三期）。此次检查内容围绕隐性壁垒问题、严重扰乱市场秩序的违法招标投标问题、招标投标交易服务供给不足问题、通过对项目初步设计批复、招标公告、招标文件、评标过程、中标候选人公示、合同等</w:t>
      </w:r>
      <w:r>
        <w:rPr>
          <w:rFonts w:hint="eastAsia" w:eastAsia="方正仿宋_GBK"/>
          <w:sz w:val="32"/>
          <w:szCs w:val="32"/>
          <w:lang w:val="en-US" w:eastAsia="zh-CN"/>
        </w:rPr>
        <w:t>材料，对招标人、投标人、评标专家以及项目审批工作等行为进行检查，未发现违法行为。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黑体_GBK" w:cs="Nimbus Roman No9 L"/>
          <w:sz w:val="32"/>
          <w:szCs w:val="32"/>
          <w:lang w:val="en-US" w:eastAsia="zh-CN"/>
        </w:rPr>
      </w:pPr>
      <w:r>
        <w:rPr>
          <w:rFonts w:hint="default" w:ascii="Nimbus Roman No9 L" w:hAnsi="Nimbus Roman No9 L" w:eastAsia="方正黑体_GBK" w:cs="Nimbus Roman No9 L"/>
          <w:sz w:val="32"/>
          <w:szCs w:val="32"/>
          <w:lang w:val="en-US" w:eastAsia="zh-CN"/>
        </w:rPr>
        <w:t>二、存在问题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color w:val="auto"/>
          <w:sz w:val="32"/>
          <w:szCs w:val="32"/>
          <w:lang w:val="en-US" w:eastAsia="zh-CN"/>
        </w:rPr>
      </w:pPr>
      <w:r>
        <w:rPr>
          <w:rFonts w:hint="default" w:ascii="Nimbus Roman No9 L" w:hAnsi="Nimbus Roman No9 L" w:eastAsia="方正楷体_GBK" w:cs="Nimbus Roman No9 L"/>
          <w:color w:val="auto"/>
          <w:sz w:val="32"/>
          <w:szCs w:val="32"/>
          <w:lang w:val="en-US" w:eastAsia="zh-CN"/>
        </w:rPr>
        <w:t>（一）隐性壁垒方面。</w:t>
      </w:r>
      <w:r>
        <w:rPr>
          <w:rFonts w:hint="default" w:ascii="Nimbus Roman No9 L" w:hAnsi="Nimbus Roman No9 L" w:eastAsia="方正仿宋_GBK" w:cs="Nimbus Roman No9 L"/>
          <w:b/>
          <w:bCs/>
          <w:color w:val="auto"/>
          <w:sz w:val="32"/>
          <w:szCs w:val="32"/>
          <w:lang w:val="en-US" w:eastAsia="zh-CN"/>
        </w:rPr>
        <w:t>存在其他不合理限制和隐性壁垒问题：</w:t>
      </w:r>
      <w:r>
        <w:rPr>
          <w:rFonts w:hint="default" w:ascii="Nimbus Roman No9 L" w:hAnsi="Nimbus Roman No9 L" w:eastAsia="方正仿宋_GBK" w:cs="Nimbus Roman No9 L"/>
          <w:color w:val="auto"/>
          <w:sz w:val="32"/>
          <w:szCs w:val="32"/>
          <w:lang w:val="en-US" w:eastAsia="zh-CN"/>
        </w:rPr>
        <w:t>投标人财务要求提供会计师事务所或审计机构审定的财务报告、财务会计报表。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color w:val="auto"/>
          <w:sz w:val="32"/>
          <w:szCs w:val="32"/>
          <w:lang w:val="en-US" w:eastAsia="zh-CN"/>
        </w:rPr>
      </w:pPr>
      <w:r>
        <w:rPr>
          <w:rFonts w:hint="default" w:ascii="Nimbus Roman No9 L" w:hAnsi="Nimbus Roman No9 L" w:eastAsia="方正楷体_GBK" w:cs="Nimbus Roman No9 L"/>
          <w:color w:val="auto"/>
          <w:sz w:val="32"/>
          <w:szCs w:val="32"/>
          <w:lang w:val="en-US" w:eastAsia="zh-CN"/>
        </w:rPr>
        <w:t>（二）项目审批方面。</w:t>
      </w:r>
      <w:r>
        <w:rPr>
          <w:rFonts w:hint="default" w:ascii="Nimbus Roman No9 L" w:hAnsi="Nimbus Roman No9 L" w:eastAsia="方正仿宋_GBK" w:cs="Nimbus Roman No9 L"/>
          <w:color w:val="auto"/>
          <w:sz w:val="32"/>
          <w:szCs w:val="32"/>
          <w:lang w:val="en-US" w:eastAsia="zh-CN"/>
        </w:rPr>
        <w:t>一是项目审批不规范，建设项目实施方案由双江自治县人民政府批复（双政复〔2021〕31号），不符合《政府投资条例》规定。二是招标基本情况表不规范，用核准申报表代替招标基本情况表，县发展改革部门未批复招标方案，而是由县工程建设项目招投标工作领导小组办公室批复项目招标核准意见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color w:val="auto"/>
          <w:sz w:val="32"/>
          <w:szCs w:val="32"/>
          <w:lang w:val="en-US" w:eastAsia="zh-CN"/>
        </w:rPr>
      </w:pPr>
      <w:r>
        <w:rPr>
          <w:rFonts w:hint="default" w:ascii="Nimbus Roman No9 L" w:hAnsi="Nimbus Roman No9 L" w:eastAsia="方正楷体_GBK" w:cs="Nimbus Roman No9 L"/>
          <w:color w:val="auto"/>
          <w:sz w:val="32"/>
          <w:szCs w:val="32"/>
          <w:lang w:val="en-US" w:eastAsia="zh-CN"/>
        </w:rPr>
        <w:t>（三）其他问题。</w:t>
      </w:r>
      <w:r>
        <w:rPr>
          <w:rFonts w:hint="default" w:ascii="Nimbus Roman No9 L" w:hAnsi="Nimbus Roman No9 L" w:eastAsia="方正仿宋_GBK" w:cs="Nimbus Roman No9 L"/>
          <w:color w:val="auto"/>
          <w:sz w:val="32"/>
          <w:szCs w:val="32"/>
          <w:lang w:val="en-US" w:eastAsia="zh-CN"/>
        </w:rPr>
        <w:t>二期投资金额255万元，资金来源为中央预算内资金，县农业农村局召开专题会议，决定委托有资质的招标代理公司，采取竞争性谈判方式招标</w:t>
      </w:r>
      <w:r>
        <w:rPr>
          <w:rFonts w:hint="eastAsia" w:ascii="Nimbus Roman No9 L" w:hAnsi="Nimbus Roman No9 L" w:eastAsia="方正仿宋_GBK" w:cs="Nimbus Roman No9 L"/>
          <w:color w:val="auto"/>
          <w:sz w:val="32"/>
          <w:szCs w:val="32"/>
          <w:lang w:val="en-US" w:eastAsia="zh-CN"/>
        </w:rPr>
        <w:t>，</w:t>
      </w:r>
      <w:r>
        <w:rPr>
          <w:rFonts w:hint="default" w:ascii="Nimbus Roman No9 L" w:hAnsi="Nimbus Roman No9 L" w:eastAsia="方正仿宋_GBK" w:cs="Nimbus Roman No9 L"/>
          <w:color w:val="auto"/>
          <w:sz w:val="32"/>
          <w:szCs w:val="32"/>
          <w:lang w:val="en-US" w:eastAsia="zh-CN"/>
        </w:rPr>
        <w:t>违反16号令规定</w:t>
      </w:r>
      <w:r>
        <w:rPr>
          <w:rFonts w:hint="eastAsia" w:ascii="Nimbus Roman No9 L" w:hAnsi="Nimbus Roman No9 L" w:eastAsia="方正仿宋_GBK" w:cs="Nimbus Roman No9 L"/>
          <w:color w:val="auto"/>
          <w:sz w:val="32"/>
          <w:szCs w:val="32"/>
          <w:lang w:val="en-US" w:eastAsia="zh-CN"/>
        </w:rPr>
        <w:t>。</w:t>
      </w:r>
      <w:r>
        <w:rPr>
          <w:rFonts w:hint="default" w:ascii="Nimbus Roman No9 L" w:hAnsi="Nimbus Roman No9 L" w:eastAsia="方正仿宋_GBK" w:cs="Nimbus Roman No9 L"/>
          <w:color w:val="auto"/>
          <w:sz w:val="32"/>
          <w:szCs w:val="32"/>
          <w:lang w:val="en-US" w:eastAsia="zh-CN"/>
        </w:rPr>
        <w:t>一期招标文件中售卖招标文件，每套1200.00元。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color w:val="auto"/>
          <w:w w:val="100"/>
          <w:kern w:val="2"/>
          <w:sz w:val="32"/>
          <w:szCs w:val="32"/>
          <w:highlight w:val="none"/>
          <w:lang w:val="en-US" w:eastAsia="zh-CN" w:bidi="ar-SA"/>
        </w:rPr>
      </w:pPr>
      <w:r>
        <w:rPr>
          <w:rFonts w:hint="default" w:ascii="Nimbus Roman No9 L" w:hAnsi="Nimbus Roman No9 L" w:eastAsia="方正仿宋_GBK" w:cs="Nimbus Roman No9 L"/>
          <w:color w:val="auto"/>
          <w:sz w:val="32"/>
          <w:szCs w:val="32"/>
          <w:lang w:val="en-US" w:eastAsia="zh-CN"/>
        </w:rPr>
        <w:t>请在接到本意见后，举一反三进行整改，并将整改情况于10月15日前反馈市发展</w:t>
      </w:r>
      <w:r>
        <w:rPr>
          <w:rFonts w:hint="eastAsia" w:ascii="Nimbus Roman No9 L" w:hAnsi="Nimbus Roman No9 L" w:eastAsia="方正仿宋_GBK" w:cs="Nimbus Roman No9 L"/>
          <w:color w:val="auto"/>
          <w:sz w:val="32"/>
          <w:szCs w:val="32"/>
          <w:lang w:val="en-US" w:eastAsia="zh-CN"/>
        </w:rPr>
        <w:t>和</w:t>
      </w:r>
      <w:bookmarkStart w:id="0" w:name="_GoBack"/>
      <w:bookmarkEnd w:id="0"/>
      <w:r>
        <w:rPr>
          <w:rFonts w:hint="default" w:ascii="Nimbus Roman No9 L" w:hAnsi="Nimbus Roman No9 L" w:eastAsia="方正仿宋_GBK" w:cs="Nimbus Roman No9 L"/>
          <w:color w:val="auto"/>
          <w:sz w:val="32"/>
          <w:szCs w:val="32"/>
          <w:lang w:val="en-US" w:eastAsia="zh-CN"/>
        </w:rPr>
        <w:t>改革委员会。联系人及电话：施争艳 2141012，</w:t>
      </w:r>
      <w:r>
        <w:rPr>
          <w:rFonts w:hint="default" w:ascii="Nimbus Roman No9 L" w:hAnsi="Nimbus Roman No9 L" w:eastAsia="方正仿宋_GBK" w:cs="Nimbus Roman No9 L"/>
          <w:color w:val="auto"/>
          <w:w w:val="100"/>
          <w:kern w:val="2"/>
          <w:sz w:val="32"/>
          <w:szCs w:val="32"/>
          <w:highlight w:val="none"/>
          <w:lang w:val="en-US" w:eastAsia="zh-CN" w:bidi="ar-SA"/>
        </w:rPr>
        <w:t>lc2141012@163.com。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w w:val="100"/>
          <w:kern w:val="2"/>
          <w:sz w:val="32"/>
          <w:szCs w:val="32"/>
          <w:highlight w:val="none"/>
          <w:lang w:val="en-US" w:eastAsia="zh-CN" w:bidi="ar-SA"/>
        </w:rPr>
      </w:pPr>
      <w:r>
        <w:rPr>
          <w:rFonts w:hint="default" w:ascii="Nimbus Roman No9 L" w:hAnsi="Nimbus Roman No9 L" w:eastAsia="方正仿宋_GBK" w:cs="Nimbus Roman No9 L"/>
          <w:color w:val="auto"/>
          <w:w w:val="100"/>
          <w:kern w:val="2"/>
          <w:sz w:val="32"/>
          <w:szCs w:val="32"/>
          <w:highlight w:val="none"/>
          <w:lang w:val="en-US" w:eastAsia="zh-CN" w:bidi="ar-SA"/>
        </w:rPr>
        <w:t>检查人员：李明生、施争艳、黄兆英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w w:val="10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w w:val="100"/>
          <w:kern w:val="2"/>
          <w:sz w:val="32"/>
          <w:szCs w:val="32"/>
          <w:highlight w:val="none"/>
          <w:lang w:val="en-US" w:eastAsia="zh-CN" w:bidi="ar-SA"/>
        </w:rPr>
      </w:pPr>
      <w:r>
        <w:rPr>
          <w:rFonts w:hint="eastAsia" w:ascii="Times New Roman" w:hAnsi="Times New Roman" w:eastAsia="方正仿宋_GBK" w:cs="Times New Roman"/>
          <w:color w:val="auto"/>
          <w:w w:val="100"/>
          <w:kern w:val="2"/>
          <w:sz w:val="32"/>
          <w:szCs w:val="32"/>
          <w:highlight w:val="none"/>
          <w:lang w:val="en-US" w:eastAsia="zh-CN" w:bidi="ar-SA"/>
        </w:rPr>
        <w:t xml:space="preserve">                            2023年10月7日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Nimbus Roman No9 L">
    <w:altName w:val="Latha"/>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Latha">
    <w:panose1 w:val="02000400000000000000"/>
    <w:charset w:val="00"/>
    <w:family w:val="auto"/>
    <w:pitch w:val="default"/>
    <w:sig w:usb0="001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NWRlNWY3YzllOTEyMTczNWE4MWI4YmQ4NWUwMjQifQ=="/>
  </w:docVars>
  <w:rsids>
    <w:rsidRoot w:val="05A65BA3"/>
    <w:rsid w:val="05A65BA3"/>
    <w:rsid w:val="0A1604DA"/>
    <w:rsid w:val="166C0E1D"/>
    <w:rsid w:val="18892E93"/>
    <w:rsid w:val="1B602EC6"/>
    <w:rsid w:val="1D882C6D"/>
    <w:rsid w:val="1E5B5444"/>
    <w:rsid w:val="1EEE53EA"/>
    <w:rsid w:val="26F472C2"/>
    <w:rsid w:val="2FB971F8"/>
    <w:rsid w:val="33EC7FCC"/>
    <w:rsid w:val="3B4D74BA"/>
    <w:rsid w:val="3F757DF0"/>
    <w:rsid w:val="4E594499"/>
    <w:rsid w:val="50D4399D"/>
    <w:rsid w:val="596A6FAB"/>
    <w:rsid w:val="62033CFC"/>
    <w:rsid w:val="670B1A13"/>
    <w:rsid w:val="679D3F82"/>
    <w:rsid w:val="6EB974FA"/>
    <w:rsid w:val="6FFF99ED"/>
    <w:rsid w:val="77826E0B"/>
    <w:rsid w:val="77F77E8E"/>
    <w:rsid w:val="7EFE7AAB"/>
    <w:rsid w:val="7FD14663"/>
    <w:rsid w:val="9CFE9E4A"/>
    <w:rsid w:val="BAED5348"/>
    <w:rsid w:val="DBEFF8AE"/>
    <w:rsid w:val="FFBDC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2023-09-27T12:17:00Z</dcterms:created>
  <dc:creator>Lenovo</dc:creator>
  <cp:lastModifiedBy>Administrator</cp:lastModifiedBy>
  <cp:lastPrinted>2023-10-07T17:08:00Z</cp:lastPrinted>
  <dcterms:modified xsi:type="dcterms:W3CDTF">2024-01-30T07:24:02Z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6D0AEC417D9E40C0A6FB6E95A6372ED4_11</vt:lpwstr>
  </property>
</Properties>
</file>