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35"/>
        <w:gridCol w:w="1095"/>
        <w:gridCol w:w="3190"/>
        <w:gridCol w:w="6415"/>
        <w:gridCol w:w="2204"/>
        <w:gridCol w:w="1586"/>
        <w:gridCol w:w="423"/>
        <w:gridCol w:w="423"/>
        <w:gridCol w:w="423"/>
        <w:gridCol w:w="423"/>
      </w:tblGrid>
      <w:tr w14:paraId="43B4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7745" w:type="dxa"/>
            <w:gridSpan w:val="11"/>
            <w:tcBorders>
              <w:top w:val="nil"/>
              <w:left w:val="nil"/>
              <w:bottom w:val="single" w:color="000000" w:sz="4" w:space="0"/>
              <w:right w:val="nil"/>
            </w:tcBorders>
            <w:shd w:val="clear" w:color="auto" w:fill="auto"/>
            <w:vAlign w:val="center"/>
          </w:tcPr>
          <w:p w14:paraId="12DFAA94">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方正小标宋_GBK" w:hAnsi="方正小标宋_GBK" w:eastAsia="方正小标宋_GBK" w:cs="方正小标宋_GBK"/>
                <w:b/>
                <w:bCs/>
                <w:i w:val="0"/>
                <w:iCs w:val="0"/>
                <w:color w:val="000000"/>
                <w:kern w:val="0"/>
                <w:sz w:val="44"/>
                <w:szCs w:val="44"/>
                <w:u w:val="none"/>
                <w:lang w:val="en-US" w:eastAsia="zh-CN" w:bidi="ar"/>
              </w:rPr>
              <w:t>临沧市科技局政府信息公开基本目录</w:t>
            </w:r>
          </w:p>
        </w:tc>
      </w:tr>
      <w:tr w14:paraId="72DD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8" w:type="dxa"/>
            <w:vMerge w:val="restart"/>
            <w:tcBorders>
              <w:top w:val="nil"/>
              <w:left w:val="single" w:color="000000" w:sz="4" w:space="0"/>
              <w:bottom w:val="single" w:color="000000" w:sz="4" w:space="0"/>
              <w:right w:val="single" w:color="000000" w:sz="4" w:space="0"/>
            </w:tcBorders>
            <w:shd w:val="clear" w:color="auto" w:fill="auto"/>
            <w:vAlign w:val="center"/>
          </w:tcPr>
          <w:p w14:paraId="36CE67F1">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序号</w:t>
            </w:r>
          </w:p>
        </w:tc>
        <w:tc>
          <w:tcPr>
            <w:tcW w:w="2130" w:type="dxa"/>
            <w:gridSpan w:val="2"/>
            <w:tcBorders>
              <w:top w:val="nil"/>
              <w:left w:val="single" w:color="000000" w:sz="4" w:space="0"/>
              <w:bottom w:val="single" w:color="000000" w:sz="4" w:space="0"/>
              <w:right w:val="single" w:color="000000" w:sz="4" w:space="0"/>
            </w:tcBorders>
            <w:shd w:val="clear" w:color="auto" w:fill="auto"/>
            <w:vAlign w:val="center"/>
          </w:tcPr>
          <w:p w14:paraId="47A321A0">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公开事项</w:t>
            </w:r>
          </w:p>
        </w:tc>
        <w:tc>
          <w:tcPr>
            <w:tcW w:w="3190" w:type="dxa"/>
            <w:vMerge w:val="restart"/>
            <w:tcBorders>
              <w:top w:val="nil"/>
              <w:left w:val="single" w:color="000000" w:sz="4" w:space="0"/>
              <w:bottom w:val="single" w:color="000000" w:sz="4" w:space="0"/>
              <w:right w:val="single" w:color="000000" w:sz="4" w:space="0"/>
            </w:tcBorders>
            <w:shd w:val="clear" w:color="auto" w:fill="auto"/>
            <w:vAlign w:val="center"/>
          </w:tcPr>
          <w:p w14:paraId="74AA22A5">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公开内容</w:t>
            </w:r>
          </w:p>
        </w:tc>
        <w:tc>
          <w:tcPr>
            <w:tcW w:w="6415" w:type="dxa"/>
            <w:vMerge w:val="restart"/>
            <w:tcBorders>
              <w:top w:val="nil"/>
              <w:left w:val="single" w:color="000000" w:sz="4" w:space="0"/>
              <w:bottom w:val="single" w:color="000000" w:sz="4" w:space="0"/>
              <w:right w:val="single" w:color="000000" w:sz="4" w:space="0"/>
            </w:tcBorders>
            <w:shd w:val="clear" w:color="auto" w:fill="auto"/>
            <w:vAlign w:val="center"/>
          </w:tcPr>
          <w:p w14:paraId="08F9CBC6">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公开依据</w:t>
            </w:r>
          </w:p>
        </w:tc>
        <w:tc>
          <w:tcPr>
            <w:tcW w:w="2204" w:type="dxa"/>
            <w:vMerge w:val="restart"/>
            <w:tcBorders>
              <w:top w:val="nil"/>
              <w:left w:val="single" w:color="000000" w:sz="4" w:space="0"/>
              <w:bottom w:val="single" w:color="000000" w:sz="4" w:space="0"/>
              <w:right w:val="single" w:color="000000" w:sz="4" w:space="0"/>
            </w:tcBorders>
            <w:shd w:val="clear" w:color="auto" w:fill="auto"/>
            <w:vAlign w:val="center"/>
          </w:tcPr>
          <w:p w14:paraId="5FE81243">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公开时限</w:t>
            </w:r>
          </w:p>
        </w:tc>
        <w:tc>
          <w:tcPr>
            <w:tcW w:w="1586" w:type="dxa"/>
            <w:vMerge w:val="restart"/>
            <w:tcBorders>
              <w:top w:val="nil"/>
              <w:left w:val="single" w:color="000000" w:sz="4" w:space="0"/>
              <w:bottom w:val="single" w:color="000000" w:sz="4" w:space="0"/>
              <w:right w:val="single" w:color="000000" w:sz="4" w:space="0"/>
            </w:tcBorders>
            <w:shd w:val="clear" w:color="auto" w:fill="auto"/>
            <w:vAlign w:val="center"/>
          </w:tcPr>
          <w:p w14:paraId="387416DA">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公开渠道</w:t>
            </w:r>
            <w:r>
              <w:rPr>
                <w:rFonts w:hint="eastAsia" w:ascii="方正小标宋_GBK" w:hAnsi="方正小标宋_GBK" w:eastAsia="方正小标宋_GBK" w:cs="方正小标宋_GBK"/>
                <w:b/>
                <w:bCs/>
                <w:i w:val="0"/>
                <w:iCs w:val="0"/>
                <w:color w:val="000000"/>
                <w:kern w:val="0"/>
                <w:sz w:val="20"/>
                <w:szCs w:val="20"/>
                <w:u w:val="none"/>
                <w:lang w:val="en-US" w:eastAsia="zh-CN" w:bidi="ar"/>
              </w:rPr>
              <w:br w:type="textWrapping"/>
            </w:r>
            <w:r>
              <w:rPr>
                <w:rFonts w:hint="eastAsia" w:ascii="方正小标宋_GBK" w:hAnsi="方正小标宋_GBK" w:eastAsia="方正小标宋_GBK" w:cs="方正小标宋_GBK"/>
                <w:b/>
                <w:bCs/>
                <w:i w:val="0"/>
                <w:iCs w:val="0"/>
                <w:color w:val="000000"/>
                <w:kern w:val="0"/>
                <w:sz w:val="20"/>
                <w:szCs w:val="20"/>
                <w:u w:val="none"/>
                <w:lang w:val="en-US" w:eastAsia="zh-CN" w:bidi="ar"/>
              </w:rPr>
              <w:t>和载体</w:t>
            </w: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4FAC18FB">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w:t>
            </w:r>
            <w:r>
              <w:rPr>
                <w:rFonts w:hint="eastAsia" w:ascii="方正小标宋_GBK" w:hAnsi="方正小标宋_GBK" w:eastAsia="方正小标宋_GBK" w:cs="方正小标宋_GBK"/>
                <w:b/>
                <w:bCs/>
                <w:i w:val="0"/>
                <w:iCs w:val="0"/>
                <w:color w:val="000000"/>
                <w:kern w:val="0"/>
                <w:sz w:val="20"/>
                <w:szCs w:val="20"/>
                <w:u w:val="none"/>
                <w:lang w:val="en-US" w:eastAsia="zh-CN" w:bidi="ar"/>
              </w:rPr>
              <w:br w:type="textWrapping"/>
            </w:r>
            <w:r>
              <w:rPr>
                <w:rFonts w:hint="eastAsia" w:ascii="方正小标宋_GBK" w:hAnsi="方正小标宋_GBK" w:eastAsia="方正小标宋_GBK" w:cs="方正小标宋_GBK"/>
                <w:b/>
                <w:bCs/>
                <w:i w:val="0"/>
                <w:iCs w:val="0"/>
                <w:color w:val="000000"/>
                <w:kern w:val="0"/>
                <w:sz w:val="20"/>
                <w:szCs w:val="20"/>
                <w:u w:val="none"/>
                <w:lang w:val="en-US" w:eastAsia="zh-CN" w:bidi="ar"/>
              </w:rPr>
              <w:t>对象</w:t>
            </w: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181A6789">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公开</w:t>
            </w:r>
            <w:r>
              <w:rPr>
                <w:rFonts w:hint="eastAsia" w:ascii="方正小标宋_GBK" w:hAnsi="方正小标宋_GBK" w:eastAsia="方正小标宋_GBK" w:cs="方正小标宋_GBK"/>
                <w:b/>
                <w:bCs/>
                <w:i w:val="0"/>
                <w:iCs w:val="0"/>
                <w:color w:val="000000"/>
                <w:kern w:val="0"/>
                <w:sz w:val="20"/>
                <w:szCs w:val="20"/>
                <w:u w:val="none"/>
                <w:lang w:val="en-US" w:eastAsia="zh-CN" w:bidi="ar"/>
              </w:rPr>
              <w:br w:type="textWrapping"/>
            </w:r>
            <w:r>
              <w:rPr>
                <w:rFonts w:hint="eastAsia" w:ascii="方正小标宋_GBK" w:hAnsi="方正小标宋_GBK" w:eastAsia="方正小标宋_GBK" w:cs="方正小标宋_GBK"/>
                <w:b/>
                <w:bCs/>
                <w:i w:val="0"/>
                <w:iCs w:val="0"/>
                <w:color w:val="000000"/>
                <w:kern w:val="0"/>
                <w:sz w:val="20"/>
                <w:szCs w:val="20"/>
                <w:u w:val="none"/>
                <w:lang w:val="en-US" w:eastAsia="zh-CN" w:bidi="ar"/>
              </w:rPr>
              <w:t>方式</w:t>
            </w:r>
          </w:p>
        </w:tc>
      </w:tr>
      <w:tr w14:paraId="06B7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28" w:type="dxa"/>
            <w:vMerge w:val="continue"/>
            <w:tcBorders>
              <w:top w:val="nil"/>
              <w:left w:val="single" w:color="000000" w:sz="4" w:space="0"/>
              <w:bottom w:val="single" w:color="000000" w:sz="4" w:space="0"/>
              <w:right w:val="single" w:color="000000" w:sz="4" w:space="0"/>
            </w:tcBorders>
            <w:shd w:val="clear" w:color="auto" w:fill="auto"/>
            <w:vAlign w:val="center"/>
          </w:tcPr>
          <w:p w14:paraId="645124F3">
            <w:pPr>
              <w:jc w:val="center"/>
              <w:rPr>
                <w:rFonts w:hint="eastAsia" w:ascii="方正小标宋_GBK" w:hAnsi="方正小标宋_GBK" w:eastAsia="方正小标宋_GBK" w:cs="方正小标宋_GBK"/>
                <w:b/>
                <w:bCs/>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3E7">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一级事项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A0C">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0"/>
                <w:szCs w:val="20"/>
                <w:u w:val="none"/>
              </w:rPr>
            </w:pPr>
            <w:r>
              <w:rPr>
                <w:rFonts w:hint="eastAsia" w:ascii="方正小标宋_GBK" w:hAnsi="方正小标宋_GBK" w:eastAsia="方正小标宋_GBK" w:cs="方正小标宋_GBK"/>
                <w:b/>
                <w:bCs/>
                <w:i w:val="0"/>
                <w:iCs w:val="0"/>
                <w:color w:val="000000"/>
                <w:kern w:val="0"/>
                <w:sz w:val="20"/>
                <w:szCs w:val="20"/>
                <w:u w:val="none"/>
                <w:lang w:val="en-US" w:eastAsia="zh-CN" w:bidi="ar"/>
              </w:rPr>
              <w:t>二级事项</w:t>
            </w:r>
          </w:p>
        </w:tc>
        <w:tc>
          <w:tcPr>
            <w:tcW w:w="3190" w:type="dxa"/>
            <w:vMerge w:val="continue"/>
            <w:tcBorders>
              <w:top w:val="nil"/>
              <w:left w:val="single" w:color="000000" w:sz="4" w:space="0"/>
              <w:bottom w:val="single" w:color="000000" w:sz="4" w:space="0"/>
              <w:right w:val="single" w:color="000000" w:sz="4" w:space="0"/>
            </w:tcBorders>
            <w:shd w:val="clear" w:color="auto" w:fill="auto"/>
            <w:vAlign w:val="center"/>
          </w:tcPr>
          <w:p w14:paraId="12D8AB32">
            <w:pPr>
              <w:jc w:val="center"/>
              <w:rPr>
                <w:rFonts w:hint="eastAsia" w:ascii="方正小标宋_GBK" w:hAnsi="方正小标宋_GBK" w:eastAsia="方正小标宋_GBK" w:cs="方正小标宋_GBK"/>
                <w:b/>
                <w:bCs/>
                <w:i w:val="0"/>
                <w:iCs w:val="0"/>
                <w:color w:val="000000"/>
                <w:sz w:val="20"/>
                <w:szCs w:val="20"/>
                <w:u w:val="none"/>
              </w:rPr>
            </w:pPr>
          </w:p>
        </w:tc>
        <w:tc>
          <w:tcPr>
            <w:tcW w:w="6415" w:type="dxa"/>
            <w:vMerge w:val="continue"/>
            <w:tcBorders>
              <w:top w:val="nil"/>
              <w:left w:val="single" w:color="000000" w:sz="4" w:space="0"/>
              <w:bottom w:val="single" w:color="000000" w:sz="4" w:space="0"/>
              <w:right w:val="single" w:color="000000" w:sz="4" w:space="0"/>
            </w:tcBorders>
            <w:shd w:val="clear" w:color="auto" w:fill="auto"/>
            <w:vAlign w:val="center"/>
          </w:tcPr>
          <w:p w14:paraId="0DE93DBA">
            <w:pPr>
              <w:jc w:val="center"/>
              <w:rPr>
                <w:rFonts w:hint="eastAsia" w:ascii="方正小标宋_GBK" w:hAnsi="方正小标宋_GBK" w:eastAsia="方正小标宋_GBK" w:cs="方正小标宋_GBK"/>
                <w:b/>
                <w:bCs/>
                <w:i w:val="0"/>
                <w:iCs w:val="0"/>
                <w:color w:val="000000"/>
                <w:sz w:val="20"/>
                <w:szCs w:val="20"/>
                <w:u w:val="none"/>
              </w:rPr>
            </w:pPr>
          </w:p>
        </w:tc>
        <w:tc>
          <w:tcPr>
            <w:tcW w:w="2204" w:type="dxa"/>
            <w:vMerge w:val="continue"/>
            <w:tcBorders>
              <w:top w:val="nil"/>
              <w:left w:val="single" w:color="000000" w:sz="4" w:space="0"/>
              <w:bottom w:val="single" w:color="000000" w:sz="4" w:space="0"/>
              <w:right w:val="single" w:color="000000" w:sz="4" w:space="0"/>
            </w:tcBorders>
            <w:shd w:val="clear" w:color="auto" w:fill="auto"/>
            <w:vAlign w:val="center"/>
          </w:tcPr>
          <w:p w14:paraId="735272D0">
            <w:pPr>
              <w:jc w:val="center"/>
              <w:rPr>
                <w:rFonts w:hint="eastAsia" w:ascii="方正小标宋_GBK" w:hAnsi="方正小标宋_GBK" w:eastAsia="方正小标宋_GBK" w:cs="方正小标宋_GBK"/>
                <w:b/>
                <w:bCs/>
                <w:i w:val="0"/>
                <w:iCs w:val="0"/>
                <w:color w:val="000000"/>
                <w:sz w:val="20"/>
                <w:szCs w:val="20"/>
                <w:u w:val="none"/>
              </w:rPr>
            </w:pPr>
          </w:p>
        </w:tc>
        <w:tc>
          <w:tcPr>
            <w:tcW w:w="1586" w:type="dxa"/>
            <w:vMerge w:val="continue"/>
            <w:tcBorders>
              <w:top w:val="nil"/>
              <w:left w:val="single" w:color="000000" w:sz="4" w:space="0"/>
              <w:bottom w:val="single" w:color="000000" w:sz="4" w:space="0"/>
              <w:right w:val="single" w:color="000000" w:sz="4" w:space="0"/>
            </w:tcBorders>
            <w:shd w:val="clear" w:color="auto" w:fill="auto"/>
            <w:vAlign w:val="center"/>
          </w:tcPr>
          <w:p w14:paraId="7A98306A">
            <w:pPr>
              <w:jc w:val="center"/>
              <w:rPr>
                <w:rFonts w:hint="eastAsia" w:ascii="方正小标宋_GBK" w:hAnsi="方正小标宋_GBK" w:eastAsia="方正小标宋_GBK" w:cs="方正小标宋_GBK"/>
                <w:b/>
                <w:bCs/>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A67">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16"/>
                <w:szCs w:val="16"/>
                <w:u w:val="none"/>
              </w:rPr>
            </w:pPr>
            <w:r>
              <w:rPr>
                <w:rFonts w:hint="eastAsia" w:ascii="方正小标宋_GBK" w:hAnsi="方正小标宋_GBK" w:eastAsia="方正小标宋_GBK" w:cs="方正小标宋_GBK"/>
                <w:b/>
                <w:bCs/>
                <w:i w:val="0"/>
                <w:iCs w:val="0"/>
                <w:color w:val="000000"/>
                <w:kern w:val="0"/>
                <w:sz w:val="16"/>
                <w:szCs w:val="16"/>
                <w:u w:val="none"/>
                <w:lang w:val="en-US" w:eastAsia="zh-CN" w:bidi="ar"/>
              </w:rPr>
              <w:t>全社会</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06C6">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16"/>
                <w:szCs w:val="16"/>
                <w:u w:val="none"/>
              </w:rPr>
            </w:pPr>
            <w:r>
              <w:rPr>
                <w:rFonts w:hint="eastAsia" w:ascii="方正小标宋_GBK" w:hAnsi="方正小标宋_GBK" w:eastAsia="方正小标宋_GBK" w:cs="方正小标宋_GBK"/>
                <w:b/>
                <w:bCs/>
                <w:i w:val="0"/>
                <w:iCs w:val="0"/>
                <w:color w:val="000000"/>
                <w:kern w:val="0"/>
                <w:sz w:val="16"/>
                <w:szCs w:val="16"/>
                <w:u w:val="none"/>
                <w:lang w:val="en-US" w:eastAsia="zh-CN" w:bidi="ar"/>
              </w:rPr>
              <w:t>特定群体</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E25">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16"/>
                <w:szCs w:val="16"/>
                <w:u w:val="none"/>
              </w:rPr>
            </w:pPr>
            <w:r>
              <w:rPr>
                <w:rFonts w:hint="eastAsia" w:ascii="方正小标宋_GBK" w:hAnsi="方正小标宋_GBK" w:eastAsia="方正小标宋_GBK" w:cs="方正小标宋_GBK"/>
                <w:b/>
                <w:bCs/>
                <w:i w:val="0"/>
                <w:iCs w:val="0"/>
                <w:color w:val="000000"/>
                <w:kern w:val="0"/>
                <w:sz w:val="16"/>
                <w:szCs w:val="16"/>
                <w:u w:val="none"/>
                <w:lang w:val="en-US" w:eastAsia="zh-CN" w:bidi="ar"/>
              </w:rPr>
              <w:t>主动公开</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D1A8">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16"/>
                <w:szCs w:val="16"/>
                <w:u w:val="none"/>
              </w:rPr>
            </w:pPr>
            <w:r>
              <w:rPr>
                <w:rFonts w:hint="eastAsia" w:ascii="方正小标宋_GBK" w:hAnsi="方正小标宋_GBK" w:eastAsia="方正小标宋_GBK" w:cs="方正小标宋_GBK"/>
                <w:b/>
                <w:bCs/>
                <w:i w:val="0"/>
                <w:iCs w:val="0"/>
                <w:color w:val="000000"/>
                <w:kern w:val="0"/>
                <w:sz w:val="16"/>
                <w:szCs w:val="16"/>
                <w:u w:val="none"/>
                <w:lang w:val="en-US" w:eastAsia="zh-CN" w:bidi="ar"/>
              </w:rPr>
              <w:t>依申请公开</w:t>
            </w:r>
          </w:p>
        </w:tc>
      </w:tr>
      <w:tr w14:paraId="261C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528" w:type="dxa"/>
            <w:tcBorders>
              <w:top w:val="nil"/>
              <w:left w:val="single" w:color="000000" w:sz="4" w:space="0"/>
              <w:bottom w:val="nil"/>
              <w:right w:val="single" w:color="000000" w:sz="4" w:space="0"/>
            </w:tcBorders>
            <w:shd w:val="clear" w:color="auto" w:fill="auto"/>
            <w:vAlign w:val="center"/>
          </w:tcPr>
          <w:p w14:paraId="22E0CC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035" w:type="dxa"/>
            <w:tcBorders>
              <w:top w:val="nil"/>
              <w:left w:val="single" w:color="000000" w:sz="4" w:space="0"/>
              <w:bottom w:val="nil"/>
              <w:right w:val="single" w:color="000000" w:sz="4" w:space="0"/>
            </w:tcBorders>
            <w:shd w:val="clear" w:color="auto" w:fill="auto"/>
            <w:vAlign w:val="center"/>
          </w:tcPr>
          <w:p w14:paraId="2DE049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工作动态</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5E5FD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工作动态</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4C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领导活动、 日常工作简讯;部门会议信息;科技工作发展动态信息;其他与人民群众切身利益密切</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相关的各类动态信息</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E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C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7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临沧市科学技术局信息公开专栏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9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C1C">
            <w:pPr>
              <w:jc w:val="center"/>
              <w:rPr>
                <w:rFonts w:hint="eastAsia" w:ascii="方正仿宋_GBK" w:hAnsi="方正仿宋_GBK" w:eastAsia="方正仿宋_GBK" w:cs="方正仿宋_GBK"/>
                <w:i w:val="0"/>
                <w:iCs w:val="0"/>
                <w:color w:val="000000"/>
                <w:sz w:val="16"/>
                <w:szCs w:val="16"/>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CF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368">
            <w:pPr>
              <w:jc w:val="center"/>
              <w:rPr>
                <w:rFonts w:hint="eastAsia" w:ascii="黑体" w:hAnsi="宋体" w:eastAsia="黑体" w:cs="黑体"/>
                <w:b/>
                <w:bCs/>
                <w:i w:val="0"/>
                <w:iCs w:val="0"/>
                <w:color w:val="000000"/>
                <w:sz w:val="16"/>
                <w:szCs w:val="16"/>
                <w:u w:val="none"/>
              </w:rPr>
            </w:pPr>
          </w:p>
        </w:tc>
      </w:tr>
      <w:tr w14:paraId="7CDC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D5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6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通知公告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4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通知公告</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D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重要工作通报;项目申报文件 、审核结果公示;获省、市级科学技术奖励个人、团体提名公示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F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6E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9E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临沧市科学技术局信息公开专栏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8D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CCDB">
            <w:pPr>
              <w:jc w:val="center"/>
              <w:rPr>
                <w:rFonts w:hint="eastAsia" w:ascii="方正仿宋_GBK" w:hAnsi="方正仿宋_GBK" w:eastAsia="方正仿宋_GBK" w:cs="方正仿宋_GBK"/>
                <w:i w:val="0"/>
                <w:iCs w:val="0"/>
                <w:color w:val="000000"/>
                <w:sz w:val="16"/>
                <w:szCs w:val="16"/>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B1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DD9">
            <w:pPr>
              <w:jc w:val="center"/>
              <w:rPr>
                <w:rFonts w:hint="eastAsia" w:ascii="黑体" w:hAnsi="宋体" w:eastAsia="黑体" w:cs="黑体"/>
                <w:b/>
                <w:bCs/>
                <w:i w:val="0"/>
                <w:iCs w:val="0"/>
                <w:color w:val="000000"/>
                <w:sz w:val="16"/>
                <w:szCs w:val="16"/>
                <w:u w:val="none"/>
              </w:rPr>
            </w:pPr>
          </w:p>
        </w:tc>
      </w:tr>
      <w:tr w14:paraId="38FF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28" w:type="dxa"/>
            <w:vMerge w:val="restart"/>
            <w:tcBorders>
              <w:top w:val="nil"/>
              <w:left w:val="single" w:color="000000" w:sz="4" w:space="0"/>
              <w:bottom w:val="single" w:color="000000" w:sz="4" w:space="0"/>
              <w:right w:val="single" w:color="000000" w:sz="4" w:space="0"/>
            </w:tcBorders>
            <w:shd w:val="clear" w:color="auto" w:fill="auto"/>
            <w:vAlign w:val="center"/>
          </w:tcPr>
          <w:p w14:paraId="569E94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035" w:type="dxa"/>
            <w:vMerge w:val="restart"/>
            <w:tcBorders>
              <w:top w:val="nil"/>
              <w:left w:val="single" w:color="000000" w:sz="4" w:space="0"/>
              <w:bottom w:val="single" w:color="000000" w:sz="4" w:space="0"/>
              <w:right w:val="single" w:color="000000" w:sz="4" w:space="0"/>
            </w:tcBorders>
            <w:shd w:val="clear" w:color="auto" w:fill="auto"/>
            <w:vAlign w:val="center"/>
          </w:tcPr>
          <w:p w14:paraId="2EF36B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组织机构</w:t>
            </w:r>
          </w:p>
        </w:tc>
        <w:tc>
          <w:tcPr>
            <w:tcW w:w="1095" w:type="dxa"/>
            <w:tcBorders>
              <w:top w:val="nil"/>
              <w:left w:val="single" w:color="000000" w:sz="4" w:space="0"/>
              <w:bottom w:val="single" w:color="000000" w:sz="4" w:space="0"/>
              <w:right w:val="single" w:color="000000" w:sz="4" w:space="0"/>
            </w:tcBorders>
            <w:shd w:val="clear" w:color="auto" w:fill="auto"/>
            <w:vAlign w:val="center"/>
          </w:tcPr>
          <w:p w14:paraId="3235C6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领导简介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538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领导姓名、职务、工作分工、主要活动和重要讲话等</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AC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F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35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BD3">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7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F3B">
            <w:pPr>
              <w:jc w:val="center"/>
              <w:rPr>
                <w:rFonts w:hint="eastAsia" w:ascii="仿宋_GB2312" w:hAnsi="宋体" w:eastAsia="仿宋_GB2312" w:cs="仿宋_GB2312"/>
                <w:i w:val="0"/>
                <w:iCs w:val="0"/>
                <w:color w:val="000000"/>
                <w:sz w:val="20"/>
                <w:szCs w:val="20"/>
                <w:u w:val="none"/>
              </w:rPr>
            </w:pPr>
          </w:p>
        </w:tc>
      </w:tr>
      <w:tr w14:paraId="4BA3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28" w:type="dxa"/>
            <w:vMerge w:val="continue"/>
            <w:tcBorders>
              <w:top w:val="nil"/>
              <w:left w:val="single" w:color="000000" w:sz="4" w:space="0"/>
              <w:bottom w:val="single" w:color="000000" w:sz="4" w:space="0"/>
              <w:right w:val="single" w:color="000000" w:sz="4" w:space="0"/>
            </w:tcBorders>
            <w:shd w:val="clear" w:color="auto" w:fill="auto"/>
            <w:vAlign w:val="center"/>
          </w:tcPr>
          <w:p w14:paraId="0210FEE4">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14:paraId="6A1D1583">
            <w:pPr>
              <w:jc w:val="center"/>
              <w:rPr>
                <w:rFonts w:hint="eastAsia" w:ascii="方正仿宋_GBK" w:hAnsi="方正仿宋_GBK" w:eastAsia="方正仿宋_GBK" w:cs="方正仿宋_GBK"/>
                <w:i w:val="0"/>
                <w:iCs w:val="0"/>
                <w:color w:val="000000"/>
                <w:sz w:val="20"/>
                <w:szCs w:val="20"/>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841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机构职能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6F0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内设机构名称、职责、办公电话</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9A7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82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150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2D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211A">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9B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D33">
            <w:pPr>
              <w:jc w:val="center"/>
              <w:rPr>
                <w:rFonts w:hint="eastAsia" w:ascii="仿宋_GB2312" w:hAnsi="宋体" w:eastAsia="仿宋_GB2312" w:cs="仿宋_GB2312"/>
                <w:i w:val="0"/>
                <w:iCs w:val="0"/>
                <w:color w:val="000000"/>
                <w:sz w:val="20"/>
                <w:szCs w:val="20"/>
                <w:u w:val="none"/>
              </w:rPr>
            </w:pPr>
          </w:p>
        </w:tc>
      </w:tr>
      <w:tr w14:paraId="1931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28" w:type="dxa"/>
            <w:vMerge w:val="continue"/>
            <w:tcBorders>
              <w:top w:val="nil"/>
              <w:left w:val="single" w:color="000000" w:sz="4" w:space="0"/>
              <w:bottom w:val="single" w:color="000000" w:sz="4" w:space="0"/>
              <w:right w:val="single" w:color="000000" w:sz="4" w:space="0"/>
            </w:tcBorders>
            <w:shd w:val="clear" w:color="auto" w:fill="auto"/>
            <w:vAlign w:val="center"/>
          </w:tcPr>
          <w:p w14:paraId="12BE774D">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14:paraId="0F674ABF">
            <w:pPr>
              <w:jc w:val="center"/>
              <w:rPr>
                <w:rFonts w:hint="eastAsia" w:ascii="方正仿宋_GBK" w:hAnsi="方正仿宋_GBK" w:eastAsia="方正仿宋_GBK" w:cs="方正仿宋_GBK"/>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6554">
            <w:pPr>
              <w:jc w:val="center"/>
              <w:rPr>
                <w:rFonts w:hint="eastAsia" w:ascii="方正仿宋_GBK" w:hAnsi="方正仿宋_GBK" w:eastAsia="方正仿宋_GBK" w:cs="方正仿宋_GBK"/>
                <w:i w:val="0"/>
                <w:iCs w:val="0"/>
                <w:color w:val="000000"/>
                <w:sz w:val="20"/>
                <w:szCs w:val="20"/>
                <w:u w:val="none"/>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D3B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直属单位名称、地址、职能职责、主要负责人、办公电话</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B5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12C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09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8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9F6">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1B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4E9">
            <w:pPr>
              <w:jc w:val="center"/>
              <w:rPr>
                <w:rFonts w:hint="eastAsia" w:ascii="仿宋_GB2312" w:hAnsi="宋体" w:eastAsia="仿宋_GB2312" w:cs="仿宋_GB2312"/>
                <w:i w:val="0"/>
                <w:iCs w:val="0"/>
                <w:color w:val="000000"/>
                <w:sz w:val="20"/>
                <w:szCs w:val="20"/>
                <w:u w:val="none"/>
              </w:rPr>
            </w:pPr>
          </w:p>
        </w:tc>
      </w:tr>
      <w:tr w14:paraId="5EB4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28" w:type="dxa"/>
            <w:vMerge w:val="restart"/>
            <w:tcBorders>
              <w:top w:val="single" w:color="000000" w:sz="4" w:space="0"/>
              <w:left w:val="single" w:color="000000" w:sz="4" w:space="0"/>
              <w:right w:val="single" w:color="000000" w:sz="4" w:space="0"/>
            </w:tcBorders>
            <w:shd w:val="clear" w:color="auto" w:fill="auto"/>
            <w:vAlign w:val="center"/>
          </w:tcPr>
          <w:p w14:paraId="1EA01F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F0A92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1198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BDE19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F56D8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462EF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34CD02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7D9754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035" w:type="dxa"/>
            <w:vMerge w:val="restart"/>
            <w:tcBorders>
              <w:top w:val="single" w:color="000000" w:sz="4" w:space="0"/>
              <w:left w:val="single" w:color="000000" w:sz="4" w:space="0"/>
              <w:right w:val="single" w:color="000000" w:sz="4" w:space="0"/>
            </w:tcBorders>
            <w:shd w:val="clear" w:color="auto" w:fill="auto"/>
            <w:noWrap/>
            <w:vAlign w:val="center"/>
          </w:tcPr>
          <w:p w14:paraId="21B628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B7A1A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8D5E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11F55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AA9F3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842F8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ACA05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ABB51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信息公开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C2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政府信息公开目录</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62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临沧市科技局政府信息公开的具体内容</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C6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35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D4D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2C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2E1">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F9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CEE">
            <w:pPr>
              <w:jc w:val="center"/>
              <w:rPr>
                <w:rFonts w:hint="eastAsia" w:ascii="仿宋_GB2312" w:hAnsi="宋体" w:eastAsia="仿宋_GB2312" w:cs="仿宋_GB2312"/>
                <w:i w:val="0"/>
                <w:iCs w:val="0"/>
                <w:color w:val="000000"/>
                <w:sz w:val="20"/>
                <w:szCs w:val="20"/>
                <w:u w:val="none"/>
              </w:rPr>
            </w:pPr>
          </w:p>
        </w:tc>
      </w:tr>
      <w:tr w14:paraId="3CD5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28" w:type="dxa"/>
            <w:vMerge w:val="continue"/>
            <w:tcBorders>
              <w:left w:val="single" w:color="000000" w:sz="4" w:space="0"/>
              <w:right w:val="single" w:color="000000" w:sz="4" w:space="0"/>
            </w:tcBorders>
            <w:shd w:val="clear" w:color="auto" w:fill="auto"/>
            <w:vAlign w:val="center"/>
          </w:tcPr>
          <w:p w14:paraId="3CB75503">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left w:val="single" w:color="000000" w:sz="4" w:space="0"/>
              <w:right w:val="single" w:color="000000" w:sz="4" w:space="0"/>
            </w:tcBorders>
            <w:shd w:val="clear" w:color="auto" w:fill="auto"/>
            <w:noWrap/>
            <w:vAlign w:val="center"/>
          </w:tcPr>
          <w:p w14:paraId="7EDDCA55">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B0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政府信息公开指南</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E2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临沧市科技局政府信息公开范围、工作机构、主动公开政府信息内容、依申请公开政府信息流程、监督方式</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393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23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A9A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6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1592">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F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7BA">
            <w:pPr>
              <w:jc w:val="center"/>
              <w:rPr>
                <w:rFonts w:hint="eastAsia" w:ascii="仿宋_GB2312" w:hAnsi="宋体" w:eastAsia="仿宋_GB2312" w:cs="仿宋_GB2312"/>
                <w:i w:val="0"/>
                <w:iCs w:val="0"/>
                <w:color w:val="000000"/>
                <w:sz w:val="20"/>
                <w:szCs w:val="20"/>
                <w:u w:val="none"/>
              </w:rPr>
            </w:pPr>
          </w:p>
        </w:tc>
      </w:tr>
      <w:tr w14:paraId="2C91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left w:val="single" w:color="000000" w:sz="4" w:space="0"/>
              <w:right w:val="single" w:color="000000" w:sz="4" w:space="0"/>
            </w:tcBorders>
            <w:shd w:val="clear" w:color="auto" w:fill="auto"/>
            <w:vAlign w:val="center"/>
          </w:tcPr>
          <w:p w14:paraId="08466AA7">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left w:val="single" w:color="000000" w:sz="4" w:space="0"/>
              <w:right w:val="single" w:color="000000" w:sz="4" w:space="0"/>
            </w:tcBorders>
            <w:shd w:val="clear" w:color="auto" w:fill="auto"/>
            <w:noWrap/>
            <w:vAlign w:val="center"/>
          </w:tcPr>
          <w:p w14:paraId="6FAE03C6">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8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政府信息</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公开年报</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9E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临沧市科学技术局政府信息公开工作年度报告、临沧市科学技术局政府网站年度工作报表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8DF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346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次年 1 月 31 日前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60D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90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27CD">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9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7653">
            <w:pPr>
              <w:jc w:val="center"/>
              <w:rPr>
                <w:rFonts w:hint="eastAsia" w:ascii="仿宋_GB2312" w:hAnsi="宋体" w:eastAsia="仿宋_GB2312" w:cs="仿宋_GB2312"/>
                <w:i w:val="0"/>
                <w:iCs w:val="0"/>
                <w:color w:val="000000"/>
                <w:sz w:val="20"/>
                <w:szCs w:val="20"/>
                <w:u w:val="none"/>
              </w:rPr>
            </w:pPr>
          </w:p>
        </w:tc>
      </w:tr>
      <w:tr w14:paraId="51AA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28" w:type="dxa"/>
            <w:vMerge w:val="continue"/>
            <w:tcBorders>
              <w:left w:val="single" w:color="000000" w:sz="4" w:space="0"/>
              <w:right w:val="single" w:color="000000" w:sz="4" w:space="0"/>
            </w:tcBorders>
            <w:shd w:val="clear" w:color="auto" w:fill="auto"/>
            <w:vAlign w:val="center"/>
          </w:tcPr>
          <w:p w14:paraId="649346D6">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left w:val="single" w:color="000000" w:sz="4" w:space="0"/>
              <w:right w:val="single" w:color="000000" w:sz="4" w:space="0"/>
            </w:tcBorders>
            <w:shd w:val="clear" w:color="auto" w:fill="auto"/>
            <w:noWrap/>
            <w:vAlign w:val="center"/>
          </w:tcPr>
          <w:p w14:paraId="6C8C6249">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5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政府信息依申请公开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75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受理申请机构、申请的提出方式、申请的处理标准、申请表、网上申请途径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0C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08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按照《中华人民共和国政府信息公开条例》第三十三条有关规定执行</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8AB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E7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9A9C">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5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1CCD">
            <w:pPr>
              <w:jc w:val="center"/>
              <w:rPr>
                <w:rFonts w:hint="eastAsia" w:ascii="仿宋_GB2312" w:hAnsi="宋体" w:eastAsia="仿宋_GB2312" w:cs="仿宋_GB2312"/>
                <w:i w:val="0"/>
                <w:iCs w:val="0"/>
                <w:color w:val="000000"/>
                <w:sz w:val="20"/>
                <w:szCs w:val="20"/>
                <w:u w:val="none"/>
              </w:rPr>
            </w:pPr>
          </w:p>
        </w:tc>
      </w:tr>
      <w:tr w14:paraId="6733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528" w:type="dxa"/>
            <w:vMerge w:val="continue"/>
            <w:tcBorders>
              <w:left w:val="single" w:color="000000" w:sz="4" w:space="0"/>
              <w:right w:val="single" w:color="000000" w:sz="4" w:space="0"/>
            </w:tcBorders>
            <w:shd w:val="clear" w:color="auto" w:fill="auto"/>
            <w:vAlign w:val="center"/>
          </w:tcPr>
          <w:p w14:paraId="6557B435">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left w:val="single" w:color="000000" w:sz="4" w:space="0"/>
              <w:right w:val="single" w:color="000000" w:sz="4" w:space="0"/>
            </w:tcBorders>
            <w:shd w:val="clear" w:color="auto" w:fill="auto"/>
            <w:noWrap/>
            <w:vAlign w:val="center"/>
          </w:tcPr>
          <w:p w14:paraId="103F3DB9">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0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财政预决算及三公经费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DC2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部门经费预决算情况 (含 “三公</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”经费、绩效目标管理情况等 )</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905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号）、《云南省预算审查监督条例》《云南省预算公开工作实施细则》</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C08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财政部门批复预决算及相关信息形成或变更之日起20日内</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C97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临沧市科学技术局信息公开专栏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5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9CDC">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0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8F8C">
            <w:pPr>
              <w:jc w:val="center"/>
              <w:rPr>
                <w:rFonts w:hint="eastAsia" w:ascii="仿宋_GB2312" w:hAnsi="宋体" w:eastAsia="仿宋_GB2312" w:cs="仿宋_GB2312"/>
                <w:i w:val="0"/>
                <w:iCs w:val="0"/>
                <w:color w:val="000000"/>
                <w:sz w:val="20"/>
                <w:szCs w:val="20"/>
                <w:u w:val="none"/>
              </w:rPr>
            </w:pPr>
          </w:p>
        </w:tc>
      </w:tr>
      <w:tr w14:paraId="2E4B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28" w:type="dxa"/>
            <w:vMerge w:val="continue"/>
            <w:tcBorders>
              <w:left w:val="single" w:color="000000" w:sz="4" w:space="0"/>
              <w:bottom w:val="nil"/>
              <w:right w:val="single" w:color="000000" w:sz="4" w:space="0"/>
            </w:tcBorders>
            <w:shd w:val="clear" w:color="auto" w:fill="auto"/>
            <w:vAlign w:val="center"/>
          </w:tcPr>
          <w:p w14:paraId="65350036">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left w:val="single" w:color="000000" w:sz="4" w:space="0"/>
              <w:bottom w:val="nil"/>
              <w:right w:val="single" w:color="000000" w:sz="4" w:space="0"/>
            </w:tcBorders>
            <w:shd w:val="clear" w:color="auto" w:fill="auto"/>
            <w:noWrap/>
            <w:vAlign w:val="center"/>
          </w:tcPr>
          <w:p w14:paraId="2AB278D0">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A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权责清单</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79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权责清单</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0055">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spacing w:val="0"/>
                <w:sz w:val="20"/>
                <w:szCs w:val="20"/>
                <w:bdr w:val="none" w:color="auto" w:sz="0" w:space="0"/>
                <w:shd w:val="clear" w:fill="FFFFFF"/>
              </w:rPr>
              <w:t>《中华人民共和国政府信息公开条例》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5B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spacing w:val="0"/>
                <w:sz w:val="20"/>
                <w:szCs w:val="20"/>
                <w:bdr w:val="none" w:color="auto" w:sz="0" w:space="0"/>
                <w:shd w:val="clear" w:fill="FFFFFF"/>
              </w:rPr>
              <w:t>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8A1">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  临沧市科学技术局信息公开专栏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F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442">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8C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AE69">
            <w:pPr>
              <w:jc w:val="center"/>
              <w:rPr>
                <w:rFonts w:hint="eastAsia" w:ascii="仿宋_GB2312" w:hAnsi="宋体" w:eastAsia="仿宋_GB2312" w:cs="仿宋_GB2312"/>
                <w:i w:val="0"/>
                <w:iCs w:val="0"/>
                <w:color w:val="000000"/>
                <w:sz w:val="20"/>
                <w:szCs w:val="20"/>
                <w:u w:val="none"/>
              </w:rPr>
            </w:pPr>
          </w:p>
        </w:tc>
      </w:tr>
      <w:tr w14:paraId="06AC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2E29E">
            <w:pPr>
              <w:keepNext w:val="0"/>
              <w:keepLines w:val="0"/>
              <w:widowControl/>
              <w:suppressLineNumbers w:val="0"/>
              <w:spacing w:line="240" w:lineRule="auto"/>
              <w:jc w:val="both"/>
              <w:textAlignment w:val="center"/>
              <w:rPr>
                <w:rFonts w:hint="eastAsia"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42A6">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F30BA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2DCF5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719837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63B62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A991B6D">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A8B546D">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DA5B6FE">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72114EB0">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3595F095">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B533E5B">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9D906AF">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2D54E48">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FC18166">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6E0FAED">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EED7198">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08157D0">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政策法规</w:t>
            </w:r>
          </w:p>
          <w:p w14:paraId="3ED6DB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57E60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7EEF9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7BC706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401DE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13FE5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9C349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CA4C1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5FAB5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EE80E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56043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AB9D1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F992F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59D30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07101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3D001C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8ED64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05D03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D613F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862EC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B78C8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D3971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E2DF4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51B80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364D0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1DE5A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41F3CC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1EE0B8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60CCE2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5C4B0F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32769C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政策法规</w:t>
            </w:r>
          </w:p>
          <w:p w14:paraId="5040EB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6759B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2B71B2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914F4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p w14:paraId="0E6B37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33F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科技创新发展战略、规划和决策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4BF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C37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自发布政策文件之日起，3个工作日内发布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EE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C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900D">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90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4E9">
            <w:pPr>
              <w:jc w:val="center"/>
              <w:rPr>
                <w:rFonts w:hint="eastAsia" w:ascii="仿宋_GB2312" w:hAnsi="宋体" w:eastAsia="仿宋_GB2312" w:cs="仿宋_GB2312"/>
                <w:i w:val="0"/>
                <w:iCs w:val="0"/>
                <w:color w:val="000000"/>
                <w:sz w:val="20"/>
                <w:szCs w:val="20"/>
                <w:u w:val="none"/>
              </w:rPr>
            </w:pPr>
          </w:p>
        </w:tc>
      </w:tr>
      <w:tr w14:paraId="7758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4FF4">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BDB4">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B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28A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包括文字解读、专家解读、领导解读、图解图表等</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B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8ED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自发布政策文件之日起，3个工作日内发布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9B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F1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1B51">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0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1D96">
            <w:pPr>
              <w:jc w:val="center"/>
              <w:rPr>
                <w:rFonts w:hint="eastAsia" w:ascii="仿宋_GB2312" w:hAnsi="宋体" w:eastAsia="仿宋_GB2312" w:cs="仿宋_GB2312"/>
                <w:i w:val="0"/>
                <w:iCs w:val="0"/>
                <w:color w:val="000000"/>
                <w:sz w:val="20"/>
                <w:szCs w:val="20"/>
                <w:u w:val="none"/>
              </w:rPr>
            </w:pPr>
          </w:p>
        </w:tc>
      </w:tr>
      <w:tr w14:paraId="6835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65590">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56F4">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48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BD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重大科技专项规划布局、实施计划、实施办法、监督实施和综合信息管理</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B5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89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D0D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88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7AC1">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A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B99">
            <w:pPr>
              <w:jc w:val="center"/>
              <w:rPr>
                <w:rFonts w:hint="eastAsia" w:ascii="仿宋_GB2312" w:hAnsi="宋体" w:eastAsia="仿宋_GB2312" w:cs="仿宋_GB2312"/>
                <w:i w:val="0"/>
                <w:iCs w:val="0"/>
                <w:color w:val="000000"/>
                <w:sz w:val="20"/>
                <w:szCs w:val="20"/>
                <w:u w:val="none"/>
              </w:rPr>
            </w:pPr>
          </w:p>
        </w:tc>
      </w:tr>
      <w:tr w14:paraId="5C53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FDEA">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5C46">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0B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CE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市科技局代为起草的地方性法规和政府规章</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9C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664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53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E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4318">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2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1D9">
            <w:pPr>
              <w:jc w:val="center"/>
              <w:rPr>
                <w:rFonts w:hint="eastAsia" w:ascii="仿宋_GB2312" w:hAnsi="宋体" w:eastAsia="仿宋_GB2312" w:cs="仿宋_GB2312"/>
                <w:i w:val="0"/>
                <w:iCs w:val="0"/>
                <w:color w:val="000000"/>
                <w:sz w:val="20"/>
                <w:szCs w:val="20"/>
                <w:u w:val="none"/>
              </w:rPr>
            </w:pPr>
          </w:p>
        </w:tc>
      </w:tr>
      <w:tr w14:paraId="2CA6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C876">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E6E2">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33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09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科技体制改革政策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544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AB3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9A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7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4BF6">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E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6454">
            <w:pPr>
              <w:jc w:val="center"/>
              <w:rPr>
                <w:rFonts w:hint="eastAsia" w:ascii="仿宋_GB2312" w:hAnsi="宋体" w:eastAsia="仿宋_GB2312" w:cs="仿宋_GB2312"/>
                <w:i w:val="0"/>
                <w:iCs w:val="0"/>
                <w:color w:val="000000"/>
                <w:sz w:val="20"/>
                <w:szCs w:val="20"/>
                <w:u w:val="none"/>
              </w:rPr>
            </w:pPr>
          </w:p>
        </w:tc>
      </w:tr>
      <w:tr w14:paraId="7FE8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C39A">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1859">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C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1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年度科技计划（专项）指南、管理办法和专项工作有关政策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577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49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EDB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BE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A724">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BE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340E">
            <w:pPr>
              <w:jc w:val="center"/>
              <w:rPr>
                <w:rFonts w:hint="eastAsia" w:ascii="仿宋_GB2312" w:hAnsi="宋体" w:eastAsia="仿宋_GB2312" w:cs="仿宋_GB2312"/>
                <w:i w:val="0"/>
                <w:iCs w:val="0"/>
                <w:color w:val="000000"/>
                <w:sz w:val="20"/>
                <w:szCs w:val="20"/>
                <w:u w:val="none"/>
              </w:rPr>
            </w:pPr>
          </w:p>
        </w:tc>
      </w:tr>
      <w:tr w14:paraId="64FC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98C5">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44C">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2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F91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科技投入政策和科技经费管理办法</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52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21E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1F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4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1853">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6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822">
            <w:pPr>
              <w:jc w:val="center"/>
              <w:rPr>
                <w:rFonts w:hint="eastAsia" w:ascii="仿宋_GB2312" w:hAnsi="宋体" w:eastAsia="仿宋_GB2312" w:cs="仿宋_GB2312"/>
                <w:i w:val="0"/>
                <w:iCs w:val="0"/>
                <w:color w:val="000000"/>
                <w:sz w:val="20"/>
                <w:szCs w:val="20"/>
                <w:u w:val="none"/>
              </w:rPr>
            </w:pPr>
          </w:p>
        </w:tc>
      </w:tr>
      <w:tr w14:paraId="336F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2CD3">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38B3">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7E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77E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科技工作监督、科研信用管理和科技工作绩效评价的有关政策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8E9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6D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D2A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FA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8EB9">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6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A93">
            <w:pPr>
              <w:jc w:val="center"/>
              <w:rPr>
                <w:rFonts w:hint="eastAsia" w:ascii="仿宋_GB2312" w:hAnsi="宋体" w:eastAsia="仿宋_GB2312" w:cs="仿宋_GB2312"/>
                <w:i w:val="0"/>
                <w:iCs w:val="0"/>
                <w:color w:val="000000"/>
                <w:sz w:val="20"/>
                <w:szCs w:val="20"/>
                <w:u w:val="none"/>
              </w:rPr>
            </w:pPr>
          </w:p>
        </w:tc>
      </w:tr>
      <w:tr w14:paraId="6BB0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5C0A">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9C8F">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1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4E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相关领域高新技术发展及产业化的规划和政策；平台、基地建设规划布局和年度计划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199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A6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A37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5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809">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5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17F">
            <w:pPr>
              <w:jc w:val="center"/>
              <w:rPr>
                <w:rFonts w:hint="eastAsia" w:ascii="仿宋_GB2312" w:hAnsi="宋体" w:eastAsia="仿宋_GB2312" w:cs="仿宋_GB2312"/>
                <w:i w:val="0"/>
                <w:iCs w:val="0"/>
                <w:color w:val="000000"/>
                <w:sz w:val="20"/>
                <w:szCs w:val="20"/>
                <w:u w:val="none"/>
              </w:rPr>
            </w:pPr>
          </w:p>
        </w:tc>
      </w:tr>
      <w:tr w14:paraId="0D28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0D76">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F6D0">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3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369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科技促进农业农村发展的规划和政策；有关领域平台、基地规划布局</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61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860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64A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3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BEDC">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F2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B69">
            <w:pPr>
              <w:jc w:val="center"/>
              <w:rPr>
                <w:rFonts w:hint="eastAsia" w:ascii="仿宋_GB2312" w:hAnsi="宋体" w:eastAsia="仿宋_GB2312" w:cs="仿宋_GB2312"/>
                <w:i w:val="0"/>
                <w:iCs w:val="0"/>
                <w:color w:val="000000"/>
                <w:sz w:val="20"/>
                <w:szCs w:val="20"/>
                <w:u w:val="none"/>
              </w:rPr>
            </w:pPr>
          </w:p>
        </w:tc>
      </w:tr>
      <w:tr w14:paraId="7B0E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B43AC">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789E">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3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64E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社会发展领域科技创新规划和政策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50B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号）《中华人民共和国科学技术普及法》《云南省科学技术普及条例》《云南省科普教育基地认定管理办法》</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D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A36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87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9D7">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B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01C">
            <w:pPr>
              <w:jc w:val="center"/>
              <w:rPr>
                <w:rFonts w:hint="eastAsia" w:ascii="仿宋_GB2312" w:hAnsi="宋体" w:eastAsia="仿宋_GB2312" w:cs="仿宋_GB2312"/>
                <w:i w:val="0"/>
                <w:iCs w:val="0"/>
                <w:color w:val="000000"/>
                <w:sz w:val="20"/>
                <w:szCs w:val="20"/>
                <w:u w:val="none"/>
              </w:rPr>
            </w:pPr>
          </w:p>
        </w:tc>
      </w:tr>
      <w:tr w14:paraId="6099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7C203">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022A">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E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828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科技成果转移转化及产业化、促进产学研深入融合、科技知识产权创造的相关政策措施；成果管理、技术市场等方面规划和政策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28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DB8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0A1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59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D41">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A9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A2F">
            <w:pPr>
              <w:jc w:val="center"/>
              <w:rPr>
                <w:rFonts w:hint="eastAsia" w:ascii="仿宋_GB2312" w:hAnsi="宋体" w:eastAsia="仿宋_GB2312" w:cs="仿宋_GB2312"/>
                <w:i w:val="0"/>
                <w:iCs w:val="0"/>
                <w:color w:val="000000"/>
                <w:sz w:val="20"/>
                <w:szCs w:val="20"/>
                <w:u w:val="none"/>
              </w:rPr>
            </w:pPr>
          </w:p>
        </w:tc>
      </w:tr>
      <w:tr w14:paraId="4DE7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6489B">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D5A4">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38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EB5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外国人才签证制度及外国人来滇工作许可制度相关政策法规（A 类、B 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F5A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号）《中华人民共和国出境入境管理法》《国务院对确需保留的行政审批项目设定行政许可的决定》《国务院审改办关于整合外国人来华工作许可事项意见的函》（审改办函〔2015〕95 号）《中央编办关于外国人来华工作许可职责分工的通知》（中央编办发〔2018〕97 号）《云南省人民政府行政审批制度改革办公室关于取消和下放一批行政许可事项的通知》（云审改办发〔2017〕1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879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04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5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701">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F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068C">
            <w:pPr>
              <w:jc w:val="center"/>
              <w:rPr>
                <w:rFonts w:hint="eastAsia" w:ascii="仿宋_GB2312" w:hAnsi="宋体" w:eastAsia="仿宋_GB2312" w:cs="仿宋_GB2312"/>
                <w:i w:val="0"/>
                <w:iCs w:val="0"/>
                <w:color w:val="000000"/>
                <w:sz w:val="20"/>
                <w:szCs w:val="20"/>
                <w:u w:val="none"/>
              </w:rPr>
            </w:pPr>
          </w:p>
        </w:tc>
      </w:tr>
      <w:tr w14:paraId="3F6A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9350">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E110">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C1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DD7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引才引智政策；科学技术普及政策、规划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F3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30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E6A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28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C1F">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3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4A2">
            <w:pPr>
              <w:jc w:val="center"/>
              <w:rPr>
                <w:rFonts w:hint="eastAsia" w:ascii="仿宋_GB2312" w:hAnsi="宋体" w:eastAsia="仿宋_GB2312" w:cs="仿宋_GB2312"/>
                <w:i w:val="0"/>
                <w:iCs w:val="0"/>
                <w:color w:val="000000"/>
                <w:sz w:val="20"/>
                <w:szCs w:val="20"/>
                <w:u w:val="none"/>
              </w:rPr>
            </w:pPr>
          </w:p>
        </w:tc>
      </w:tr>
      <w:tr w14:paraId="0900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7911">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3ED2">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D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992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与省外、院校等科技合作的发展规划和政策；国内科技合作年度计划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955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293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72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6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51EC">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4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B0E5">
            <w:pPr>
              <w:jc w:val="center"/>
              <w:rPr>
                <w:rFonts w:hint="eastAsia" w:ascii="仿宋_GB2312" w:hAnsi="宋体" w:eastAsia="仿宋_GB2312" w:cs="仿宋_GB2312"/>
                <w:i w:val="0"/>
                <w:iCs w:val="0"/>
                <w:color w:val="000000"/>
                <w:sz w:val="20"/>
                <w:szCs w:val="20"/>
                <w:u w:val="none"/>
              </w:rPr>
            </w:pPr>
          </w:p>
        </w:tc>
      </w:tr>
      <w:tr w14:paraId="0210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022C">
            <w:pPr>
              <w:jc w:val="center"/>
              <w:rPr>
                <w:rFonts w:hint="eastAsia" w:ascii="方正仿宋_GBK" w:hAnsi="方正仿宋_GBK" w:eastAsia="方正仿宋_GBK" w:cs="方正仿宋_GBK"/>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9A60">
            <w:pPr>
              <w:jc w:val="center"/>
              <w:rPr>
                <w:rFonts w:hint="eastAsia" w:ascii="方正仿宋_GBK" w:hAnsi="方正仿宋_GBK" w:eastAsia="方正仿宋_GBK" w:cs="方正仿宋_GBK"/>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F1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文件和解读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9A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科技人才队伍建设规划和政策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C8C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《中华人民共和国政府信息公开条例》《中共临沧市委办公室 临沧市人民政府办公室关于印发临沧市科学技术局职能配置、内设机构和人员编制规定&gt;的通知》（临办字〔2019〕21 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92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自该政府信息形成或者变更之日起20个工作日内及时公开</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98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临沧市科学技术局信息公开专栏  </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2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876D">
            <w:pPr>
              <w:jc w:val="center"/>
              <w:rPr>
                <w:rFonts w:hint="eastAsia" w:ascii="方正仿宋_GBK" w:hAnsi="方正仿宋_GBK" w:eastAsia="方正仿宋_GBK" w:cs="方正仿宋_GBK"/>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FA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DFA">
            <w:pPr>
              <w:jc w:val="center"/>
              <w:rPr>
                <w:rFonts w:hint="eastAsia" w:ascii="仿宋_GB2312" w:hAnsi="宋体" w:eastAsia="仿宋_GB2312" w:cs="仿宋_GB2312"/>
                <w:i w:val="0"/>
                <w:iCs w:val="0"/>
                <w:color w:val="000000"/>
                <w:sz w:val="20"/>
                <w:szCs w:val="20"/>
                <w:u w:val="none"/>
              </w:rPr>
            </w:pPr>
          </w:p>
        </w:tc>
      </w:tr>
    </w:tbl>
    <w:p w14:paraId="5DE7DF02"/>
    <w:sectPr>
      <w:pgSz w:w="23811" w:h="16838"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44FF9"/>
    <w:rsid w:val="12552034"/>
    <w:rsid w:val="15E2582E"/>
    <w:rsid w:val="36996746"/>
    <w:rsid w:val="44544FF9"/>
    <w:rsid w:val="590C190A"/>
    <w:rsid w:val="5A56529E"/>
    <w:rsid w:val="6E68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3</Pages>
  <Words>2164</Words>
  <Characters>2223</Characters>
  <Lines>0</Lines>
  <Paragraphs>0</Paragraphs>
  <TotalTime>45</TotalTime>
  <ScaleCrop>false</ScaleCrop>
  <LinksUpToDate>false</LinksUpToDate>
  <CharactersWithSpaces>2369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2023-08-21T08:57:00Z</dcterms:created>
  <dc:creator>WPS_1591319320</dc:creator>
  <cp:lastModifiedBy>郭星妤</cp:lastModifiedBy>
  <dcterms:modified xsi:type="dcterms:W3CDTF">2024-12-17T01:26:58Z</dcterms:modified>
  <dc:title>临沧市科技局政府信息公开基本目录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EA98DA3394404E2D9BE8870FC2DDEEA9</vt:lpwstr>
  </property>
</Properties>
</file>