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7" w:line="204" w:lineRule="auto"/>
        <w:ind w:firstLine="783"/>
        <w:rPr>
          <w:rFonts w:ascii="宋体" w:hAnsi="宋体" w:eastAsia="宋体" w:cs="宋体"/>
          <w:sz w:val="68"/>
          <w:szCs w:val="68"/>
        </w:rPr>
      </w:pP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临</w:t>
      </w:r>
      <w:r>
        <w:rPr>
          <w:rFonts w:ascii="宋体" w:hAnsi="宋体" w:eastAsia="宋体" w:cs="宋体"/>
          <w:color w:val="FF0000"/>
          <w:spacing w:val="-124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沧</w:t>
      </w:r>
      <w:r>
        <w:rPr>
          <w:rFonts w:ascii="宋体" w:hAnsi="宋体" w:eastAsia="宋体" w:cs="宋体"/>
          <w:color w:val="FF0000"/>
          <w:spacing w:val="-111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市</w:t>
      </w:r>
      <w:r>
        <w:rPr>
          <w:rFonts w:ascii="宋体" w:hAnsi="宋体" w:eastAsia="宋体" w:cs="宋体"/>
          <w:color w:val="FF0000"/>
          <w:spacing w:val="-128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科</w:t>
      </w:r>
      <w:r>
        <w:rPr>
          <w:rFonts w:ascii="宋体" w:hAnsi="宋体" w:eastAsia="宋体" w:cs="宋体"/>
          <w:color w:val="FF0000"/>
          <w:spacing w:val="-115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学</w:t>
      </w:r>
      <w:r>
        <w:rPr>
          <w:rFonts w:ascii="宋体" w:hAnsi="宋体" w:eastAsia="宋体" w:cs="宋体"/>
          <w:color w:val="FF0000"/>
          <w:spacing w:val="-126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技</w:t>
      </w:r>
      <w:r>
        <w:rPr>
          <w:rFonts w:ascii="宋体" w:hAnsi="宋体" w:eastAsia="宋体" w:cs="宋体"/>
          <w:color w:val="FF0000"/>
          <w:spacing w:val="-123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术</w:t>
      </w:r>
      <w:r>
        <w:rPr>
          <w:rFonts w:ascii="宋体" w:hAnsi="宋体" w:eastAsia="宋体" w:cs="宋体"/>
          <w:color w:val="FF0000"/>
          <w:spacing w:val="-126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协</w:t>
      </w:r>
      <w:r>
        <w:rPr>
          <w:rFonts w:ascii="宋体" w:hAnsi="宋体" w:eastAsia="宋体" w:cs="宋体"/>
          <w:color w:val="FF0000"/>
          <w:spacing w:val="-131"/>
          <w:sz w:val="68"/>
          <w:szCs w:val="68"/>
        </w:rPr>
        <w:t xml:space="preserve"> </w:t>
      </w:r>
      <w:r>
        <w:rPr>
          <w:rFonts w:ascii="宋体" w:hAnsi="宋体" w:eastAsia="宋体" w:cs="宋体"/>
          <w:color w:val="FF0000"/>
          <w:spacing w:val="-33"/>
          <w:sz w:val="68"/>
          <w:szCs w:val="68"/>
        </w:rPr>
        <w:t>会</w:t>
      </w:r>
    </w:p>
    <w:p>
      <w:pPr>
        <w:rPr>
          <w:rFonts w:ascii="Arial"/>
          <w:sz w:val="21"/>
        </w:rPr>
      </w:pPr>
    </w:p>
    <w:p>
      <w:pPr>
        <w:spacing w:before="4" w:line="110" w:lineRule="exact"/>
        <w:ind w:firstLine="49"/>
        <w:textAlignment w:val="center"/>
      </w:pPr>
      <w:r>
        <w:drawing>
          <wp:inline distT="0" distB="0" distL="0" distR="0">
            <wp:extent cx="5632450" cy="69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6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6" w:line="204" w:lineRule="auto"/>
        <w:ind w:firstLine="247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8"/>
          <w:sz w:val="36"/>
          <w:szCs w:val="36"/>
        </w:rPr>
        <w:t>临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沧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市</w:t>
      </w:r>
      <w:r>
        <w:rPr>
          <w:rFonts w:ascii="宋体" w:hAnsi="宋体" w:eastAsia="宋体" w:cs="宋体"/>
          <w:spacing w:val="-8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科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学</w:t>
      </w:r>
      <w:r>
        <w:rPr>
          <w:rFonts w:ascii="宋体" w:hAnsi="宋体" w:eastAsia="宋体" w:cs="宋体"/>
          <w:spacing w:val="-8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技</w:t>
      </w:r>
      <w:r>
        <w:rPr>
          <w:rFonts w:ascii="宋体" w:hAnsi="宋体" w:eastAsia="宋体" w:cs="宋体"/>
          <w:spacing w:val="-80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术</w:t>
      </w:r>
      <w:r>
        <w:rPr>
          <w:rFonts w:ascii="宋体" w:hAnsi="宋体" w:eastAsia="宋体" w:cs="宋体"/>
          <w:spacing w:val="-8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协</w:t>
      </w:r>
      <w:r>
        <w:rPr>
          <w:rFonts w:ascii="宋体" w:hAnsi="宋体" w:eastAsia="宋体" w:cs="宋体"/>
          <w:spacing w:val="-8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sz w:val="36"/>
          <w:szCs w:val="36"/>
        </w:rPr>
        <w:t>会</w:t>
      </w:r>
    </w:p>
    <w:p>
      <w:pPr>
        <w:spacing w:before="153" w:line="204" w:lineRule="auto"/>
        <w:ind w:firstLine="35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9"/>
          <w:sz w:val="36"/>
          <w:szCs w:val="36"/>
        </w:rPr>
        <w:t>转</w:t>
      </w:r>
      <w:r>
        <w:rPr>
          <w:rFonts w:ascii="宋体" w:hAnsi="宋体" w:eastAsia="宋体" w:cs="宋体"/>
          <w:spacing w:val="-6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发</w:t>
      </w:r>
      <w:r>
        <w:rPr>
          <w:rFonts w:ascii="宋体" w:hAnsi="宋体" w:eastAsia="宋体" w:cs="宋体"/>
          <w:spacing w:val="-8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《</w:t>
      </w:r>
      <w:r>
        <w:rPr>
          <w:rFonts w:ascii="宋体" w:hAnsi="宋体" w:eastAsia="宋体" w:cs="宋体"/>
          <w:spacing w:val="-3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关</w:t>
      </w:r>
      <w:r>
        <w:rPr>
          <w:rFonts w:ascii="宋体" w:hAnsi="宋体" w:eastAsia="宋体" w:cs="宋体"/>
          <w:spacing w:val="-6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于</w:t>
      </w:r>
      <w:r>
        <w:rPr>
          <w:rFonts w:ascii="宋体" w:hAnsi="宋体" w:eastAsia="宋体" w:cs="宋体"/>
          <w:spacing w:val="-2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申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报</w:t>
      </w:r>
      <w:r>
        <w:rPr>
          <w:rFonts w:ascii="宋体" w:hAnsi="宋体" w:eastAsia="宋体" w:cs="宋体"/>
          <w:spacing w:val="25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19"/>
          <w:sz w:val="36"/>
          <w:szCs w:val="36"/>
        </w:rPr>
        <w:t>2021年</w:t>
      </w:r>
      <w:r>
        <w:rPr>
          <w:rFonts w:ascii="宋体" w:hAnsi="宋体" w:eastAsia="宋体" w:cs="宋体"/>
          <w:spacing w:val="-7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度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全</w:t>
      </w:r>
      <w:r>
        <w:rPr>
          <w:rFonts w:ascii="宋体" w:hAnsi="宋体" w:eastAsia="宋体" w:cs="宋体"/>
          <w:spacing w:val="-4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国</w:t>
      </w:r>
      <w:r>
        <w:rPr>
          <w:rFonts w:ascii="宋体" w:hAnsi="宋体" w:eastAsia="宋体" w:cs="宋体"/>
          <w:spacing w:val="-7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青</w:t>
      </w:r>
      <w:r>
        <w:rPr>
          <w:rFonts w:ascii="宋体" w:hAns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少</w:t>
      </w:r>
      <w:r>
        <w:rPr>
          <w:rFonts w:ascii="宋体" w:hAns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年</w:t>
      </w:r>
      <w:r>
        <w:rPr>
          <w:rFonts w:ascii="宋体" w:hAnsi="宋体" w:eastAsia="宋体" w:cs="宋体"/>
          <w:spacing w:val="-7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人</w:t>
      </w:r>
      <w:r>
        <w:rPr>
          <w:rFonts w:ascii="宋体" w:hAnsi="宋体" w:eastAsia="宋体" w:cs="宋体"/>
          <w:spacing w:val="-7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9"/>
          <w:sz w:val="36"/>
          <w:szCs w:val="36"/>
        </w:rPr>
        <w:t>工</w:t>
      </w:r>
    </w:p>
    <w:p>
      <w:pPr>
        <w:spacing w:before="173" w:line="204" w:lineRule="auto"/>
        <w:ind w:firstLine="71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9"/>
          <w:w w:val="110"/>
          <w:sz w:val="36"/>
          <w:szCs w:val="36"/>
        </w:rPr>
        <w:t>智能科普活动特色单位的通知》的通知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29" w:line="204" w:lineRule="auto"/>
        <w:ind w:firstLine="2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1"/>
          <w:sz w:val="28"/>
          <w:szCs w:val="28"/>
        </w:rPr>
        <w:t>各县、自治县、区科协，市直相关学校∶</w:t>
      </w:r>
    </w:p>
    <w:p>
      <w:pPr>
        <w:spacing w:before="251" w:line="369" w:lineRule="auto"/>
        <w:ind w:left="271" w:right="269" w:firstLine="6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现将云南省青少年科技中心《关于申报</w:t>
      </w:r>
      <w:r>
        <w:rPr>
          <w:rFonts w:ascii="仿宋" w:hAnsi="仿宋" w:eastAsia="仿宋" w:cs="仿宋"/>
          <w:spacing w:val="1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2021年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度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全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3"/>
          <w:sz w:val="28"/>
          <w:szCs w:val="28"/>
        </w:rPr>
        <w:t>青少年人工智能科普活动特色单位的通知》（云青科〔2021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3"/>
          <w:sz w:val="28"/>
          <w:szCs w:val="28"/>
        </w:rPr>
        <w:t>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6</w:t>
      </w:r>
      <w:r>
        <w:rPr>
          <w:rFonts w:ascii="仿宋" w:hAnsi="仿宋" w:eastAsia="仿宋" w:cs="仿宋"/>
          <w:spacing w:val="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号）转发给你们，请结合实际积极申报。网络申报成功后，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3"/>
          <w:sz w:val="28"/>
          <w:szCs w:val="28"/>
        </w:rPr>
        <w:t>及时将申报情况反馈市科协青科中心，联系人∶杨娟，联系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电话（传真）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∶0883-2139137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。</w:t>
      </w:r>
    </w:p>
    <w:p>
      <w:pPr>
        <w:rPr>
          <w:rFonts w:ascii="Arial"/>
          <w:sz w:val="21"/>
        </w:rPr>
      </w:pPr>
    </w:p>
    <w:p>
      <w:pPr>
        <w:spacing w:before="320" w:line="204" w:lineRule="auto"/>
        <w:ind w:firstLine="9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8"/>
          <w:sz w:val="28"/>
          <w:szCs w:val="28"/>
        </w:rPr>
        <w:t>附件∶关于申报2021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8"/>
          <w:sz w:val="28"/>
          <w:szCs w:val="28"/>
        </w:rPr>
        <w:t>年度全国青少年人工智能科普活动</w:t>
      </w:r>
    </w:p>
    <w:p>
      <w:pPr>
        <w:spacing w:before="261" w:line="204" w:lineRule="auto"/>
        <w:ind w:firstLine="18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w w:val="102"/>
          <w:sz w:val="28"/>
          <w:szCs w:val="28"/>
        </w:rPr>
        <w:t>特色单位的通知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64" w:line="204" w:lineRule="auto"/>
        <w:ind w:firstLine="5104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-511175</wp:posOffset>
            </wp:positionV>
            <wp:extent cx="1485900" cy="14732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12" cy="147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临沧市科学技术协会</w:t>
      </w:r>
    </w:p>
    <w:p>
      <w:pPr>
        <w:spacing w:before="259" w:line="204" w:lineRule="auto"/>
        <w:ind w:firstLine="53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2021</w:t>
      </w:r>
      <w:r>
        <w:rPr>
          <w:rFonts w:ascii="仿宋" w:hAnsi="仿宋" w:eastAsia="仿宋" w:cs="仿宋"/>
          <w:spacing w:val="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6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月 1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>
      <w:pPr>
        <w:sectPr>
          <w:footerReference r:id="rId5" w:type="default"/>
          <w:pgSz w:w="11970" w:h="16880"/>
          <w:pgMar w:top="1434" w:right="1590" w:bottom="1799" w:left="1460" w:header="0" w:footer="120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486" w:line="204" w:lineRule="auto"/>
        <w:ind w:firstLine="130"/>
        <w:rPr>
          <w:rFonts w:ascii="宋体" w:hAnsi="宋体" w:eastAsia="宋体" w:cs="宋体"/>
          <w:sz w:val="76"/>
          <w:szCs w:val="76"/>
        </w:rPr>
      </w:pPr>
      <w:r>
        <w:rPr>
          <w:rFonts w:ascii="宋体" w:hAnsi="宋体" w:eastAsia="宋体" w:cs="宋体"/>
          <w:color w:val="FF0000"/>
          <w:spacing w:val="-7"/>
          <w:sz w:val="76"/>
          <w:szCs w:val="76"/>
        </w:rPr>
        <w:t>云南省青少年科技中心文件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58" w:line="204" w:lineRule="auto"/>
        <w:ind w:firstLine="32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云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青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科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〔2021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〕6号</w:t>
      </w:r>
    </w:p>
    <w:p>
      <w:pPr>
        <w:spacing w:before="149" w:line="60" w:lineRule="exact"/>
        <w:textAlignment w:val="center"/>
      </w:pPr>
      <w:r>
        <w:drawing>
          <wp:inline distT="0" distB="0" distL="0" distR="0">
            <wp:extent cx="5810250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275" cy="3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15" w:line="204" w:lineRule="auto"/>
        <w:ind w:firstLine="85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9"/>
          <w:sz w:val="42"/>
          <w:szCs w:val="42"/>
        </w:rPr>
        <w:t>关于申报</w:t>
      </w:r>
      <w:r>
        <w:rPr>
          <w:rFonts w:ascii="宋体" w:hAnsi="宋体" w:eastAsia="宋体" w:cs="宋体"/>
          <w:spacing w:val="87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9"/>
          <w:sz w:val="42"/>
          <w:szCs w:val="42"/>
        </w:rPr>
        <w:t>2021年度全国青少年人工智能</w:t>
      </w:r>
    </w:p>
    <w:p>
      <w:pPr>
        <w:spacing w:before="171" w:line="204" w:lineRule="auto"/>
        <w:ind w:firstLine="225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3"/>
          <w:sz w:val="42"/>
          <w:szCs w:val="42"/>
        </w:rPr>
        <w:t>科普活动特色单位的通知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32" w:line="204" w:lineRule="auto"/>
        <w:ind w:firstLine="1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1"/>
          <w:sz w:val="28"/>
          <w:szCs w:val="28"/>
        </w:rPr>
        <w:t>各州、市科协青少年科技教育工作机构、相关学校∶</w:t>
      </w:r>
    </w:p>
    <w:p>
      <w:pPr>
        <w:spacing w:before="320" w:line="620" w:lineRule="exact"/>
        <w:ind w:firstLine="7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4"/>
          <w:position w:val="25"/>
          <w:sz w:val="28"/>
          <w:szCs w:val="28"/>
        </w:rPr>
        <w:t>根据中国科协青少年科技中心、中国青少年科技辅导员协会</w:t>
      </w:r>
    </w:p>
    <w:p>
      <w:pPr>
        <w:spacing w:before="2" w:line="204" w:lineRule="auto"/>
        <w:ind w:firstLine="2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《关于开展</w:t>
      </w:r>
      <w:r>
        <w:rPr>
          <w:rFonts w:ascii="仿宋" w:hAnsi="仿宋" w:eastAsia="仿宋" w:cs="仿宋"/>
          <w:spacing w:val="1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2021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年全国青少年人工智能活动的通知》（科协青发</w:t>
      </w:r>
    </w:p>
    <w:p>
      <w:pPr>
        <w:spacing w:before="307" w:line="409" w:lineRule="auto"/>
        <w:ind w:left="153" w:firstLine="15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〔2021〕17号）要求，为推动人工智能相关知识和技能的普及推广，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4"/>
          <w:sz w:val="28"/>
          <w:szCs w:val="28"/>
        </w:rPr>
        <w:t>中国科协青少年科技中心、中国青少年科技辅导员协会将在全国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7"/>
          <w:sz w:val="28"/>
          <w:szCs w:val="28"/>
        </w:rPr>
        <w:t>范围内择优遴选一批"2021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4"/>
          <w:w w:val="107"/>
          <w:sz w:val="28"/>
          <w:szCs w:val="28"/>
        </w:rPr>
        <w:t>年度全国青少年人工智能科普活动特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色单位”（以下简称"特色单位"</w:t>
      </w:r>
      <w:r>
        <w:rPr>
          <w:rFonts w:ascii="仿宋" w:hAnsi="仿宋" w:eastAsia="仿宋" w:cs="仿宋"/>
          <w:spacing w:val="43"/>
          <w:sz w:val="28"/>
          <w:szCs w:val="28"/>
        </w:rPr>
        <w:t>），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并提供在线学习资源及配发一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0"/>
          <w:w w:val="104"/>
          <w:sz w:val="28"/>
          <w:szCs w:val="28"/>
        </w:rPr>
        <w:t>定数量的活动资源包，鼓励特色单位因地制宜地结合我省科技教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育活动特点和资源优势，组织开展线上编程体验、学习交流、科技</w:t>
      </w:r>
      <w:r>
        <w:rPr>
          <w:rFonts w:ascii="仿宋" w:hAnsi="仿宋" w:eastAsia="仿宋" w:cs="仿宋"/>
          <w:spacing w:val="12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9"/>
          <w:w w:val="104"/>
          <w:sz w:val="28"/>
          <w:szCs w:val="28"/>
        </w:rPr>
        <w:t>实践等系列活动。请各相关单位推选符合条件的机构按要求开展</w:t>
      </w:r>
    </w:p>
    <w:p>
      <w:pPr>
        <w:sectPr>
          <w:footerReference r:id="rId6" w:type="default"/>
          <w:pgSz w:w="11940" w:h="16860"/>
          <w:pgMar w:top="1433" w:right="1510" w:bottom="1613" w:left="1179" w:header="0" w:footer="1423" w:gutter="0"/>
          <w:cols w:space="720" w:num="1"/>
        </w:sectPr>
      </w:pPr>
    </w:p>
    <w:p>
      <w:pPr>
        <w:spacing w:before="57" w:line="204" w:lineRule="auto"/>
        <w:ind w:firstLine="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申报工作∶</w:t>
      </w:r>
    </w:p>
    <w:p>
      <w:pPr>
        <w:spacing w:before="318" w:line="204" w:lineRule="auto"/>
        <w:ind w:firstLine="6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9"/>
          <w:w w:val="102"/>
          <w:sz w:val="28"/>
          <w:szCs w:val="28"/>
        </w:rPr>
        <w:t>一、申报范围</w:t>
      </w:r>
    </w:p>
    <w:p>
      <w:pPr>
        <w:spacing w:before="291" w:line="640" w:lineRule="exact"/>
        <w:ind w:firstLine="6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position w:val="26"/>
          <w:sz w:val="28"/>
          <w:szCs w:val="28"/>
        </w:rPr>
        <w:t>全省中、小学校和科技教育场所（包括但不限于青少年科学工</w:t>
      </w:r>
    </w:p>
    <w:p>
      <w:pPr>
        <w:spacing w:before="1" w:line="204" w:lineRule="auto"/>
        <w:ind w:firstLine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w w:val="101"/>
          <w:sz w:val="28"/>
          <w:szCs w:val="28"/>
        </w:rPr>
        <w:t>作室、少年宫、科普场馆）均可申报。</w:t>
      </w:r>
    </w:p>
    <w:p>
      <w:pPr>
        <w:spacing w:before="321" w:line="204" w:lineRule="auto"/>
        <w:ind w:firstLine="6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0"/>
          <w:w w:val="99"/>
          <w:sz w:val="28"/>
          <w:szCs w:val="28"/>
        </w:rPr>
        <w:t>二、申报条件</w:t>
      </w:r>
    </w:p>
    <w:p>
      <w:pPr>
        <w:spacing w:before="288" w:line="640" w:lineRule="exact"/>
        <w:ind w:firstLine="6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8"/>
          <w:position w:val="26"/>
          <w:sz w:val="28"/>
          <w:szCs w:val="28"/>
        </w:rPr>
        <w:t>1.</w:t>
      </w:r>
      <w:r>
        <w:rPr>
          <w:rFonts w:ascii="仿宋" w:hAnsi="仿宋" w:eastAsia="仿宋" w:cs="仿宋"/>
          <w:spacing w:val="-21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8"/>
          <w:position w:val="26"/>
          <w:sz w:val="28"/>
          <w:szCs w:val="28"/>
        </w:rPr>
        <w:t>申报单位应重视青少年科技教育工作，拥有相对固定的科</w:t>
      </w:r>
    </w:p>
    <w:p>
      <w:pPr>
        <w:spacing w:before="1" w:line="204" w:lineRule="auto"/>
        <w:ind w:firstLine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1"/>
          <w:sz w:val="28"/>
          <w:szCs w:val="28"/>
        </w:rPr>
        <w:t>技活动场所和使捷的互联网环境。</w:t>
      </w:r>
    </w:p>
    <w:p>
      <w:pPr>
        <w:spacing w:before="299" w:line="422" w:lineRule="auto"/>
        <w:ind w:left="25" w:right="33" w:firstLine="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8"/>
          <w:sz w:val="28"/>
          <w:szCs w:val="28"/>
        </w:rPr>
        <w:t>2.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8"/>
          <w:sz w:val="28"/>
          <w:szCs w:val="28"/>
        </w:rPr>
        <w:t>申报单位应具有良好社会信誉和公众形象、热心社会公益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4"/>
          <w:sz w:val="28"/>
          <w:szCs w:val="28"/>
        </w:rPr>
        <w:t>事业，承诺不使用主办方提供的资源包、课程资源等从事商业行</w:t>
      </w:r>
    </w:p>
    <w:p>
      <w:pPr>
        <w:spacing w:before="2" w:line="204" w:lineRule="auto"/>
        <w:ind w:firstLine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为</w:t>
      </w:r>
      <w:r>
        <w:rPr>
          <w:rFonts w:ascii="仿宋" w:hAnsi="仿宋" w:eastAsia="仿宋" w:cs="仿宋"/>
          <w:spacing w:val="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。</w:t>
      </w:r>
    </w:p>
    <w:p>
      <w:pPr>
        <w:spacing w:before="281" w:line="415" w:lineRule="auto"/>
        <w:ind w:left="25" w:firstLine="6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8"/>
          <w:sz w:val="28"/>
          <w:szCs w:val="28"/>
        </w:rPr>
        <w:t>3.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8"/>
          <w:sz w:val="28"/>
          <w:szCs w:val="28"/>
        </w:rPr>
        <w:t>申报单位应具有长期开展青少年科技教育活动尤其是人工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4"/>
          <w:sz w:val="28"/>
          <w:szCs w:val="28"/>
        </w:rPr>
        <w:t>智能教育的经验，对科技教师参加主办单位组织的各项交流活动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5"/>
          <w:sz w:val="28"/>
          <w:szCs w:val="28"/>
        </w:rPr>
        <w:t>给予经费和工作上的支持。优先考虑在青少年编程教育领域有一</w:t>
      </w:r>
    </w:p>
    <w:p>
      <w:pPr>
        <w:spacing w:before="1" w:line="204" w:lineRule="auto"/>
        <w:ind w:firstLine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定基础的单位。</w:t>
      </w:r>
    </w:p>
    <w:p>
      <w:pPr>
        <w:spacing w:before="289" w:line="409" w:lineRule="auto"/>
        <w:ind w:left="34" w:right="22" w:firstLine="6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10"/>
          <w:sz w:val="28"/>
          <w:szCs w:val="28"/>
        </w:rPr>
        <w:t>4.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10"/>
          <w:sz w:val="28"/>
          <w:szCs w:val="28"/>
        </w:rPr>
        <w:t>申报单位至少有1名专兼职科技教师或科技辅导员，能够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4"/>
          <w:sz w:val="28"/>
          <w:szCs w:val="28"/>
        </w:rPr>
        <w:t>掌握图形化编程语言和代码编程语言，熟悉主流开源硬件的使用</w:t>
      </w:r>
    </w:p>
    <w:p>
      <w:pPr>
        <w:spacing w:before="1" w:line="204" w:lineRule="auto"/>
        <w:ind w:firstLine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2"/>
          <w:sz w:val="28"/>
          <w:szCs w:val="28"/>
        </w:rPr>
        <w:t>方法，并积极主动开展青少年人工智能科普活动。</w:t>
      </w:r>
    </w:p>
    <w:p>
      <w:pPr>
        <w:spacing w:before="293" w:line="649" w:lineRule="exact"/>
        <w:ind w:firstLine="6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4"/>
          <w:position w:val="27"/>
          <w:sz w:val="28"/>
          <w:szCs w:val="28"/>
        </w:rPr>
        <w:t>5.</w:t>
      </w:r>
      <w:r>
        <w:rPr>
          <w:rFonts w:ascii="仿宋" w:hAnsi="仿宋" w:eastAsia="仿宋" w:cs="仿宋"/>
          <w:spacing w:val="-65"/>
          <w:position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position w:val="27"/>
          <w:sz w:val="28"/>
          <w:szCs w:val="28"/>
        </w:rPr>
        <w:t>参</w:t>
      </w:r>
      <w:r>
        <w:rPr>
          <w:rFonts w:ascii="仿宋" w:hAnsi="仿宋" w:eastAsia="仿宋" w:cs="仿宋"/>
          <w:spacing w:val="-13"/>
          <w:position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position w:val="27"/>
          <w:sz w:val="28"/>
          <w:szCs w:val="28"/>
        </w:rPr>
        <w:t>加</w:t>
      </w:r>
      <w:r>
        <w:rPr>
          <w:rFonts w:ascii="仿宋" w:hAnsi="仿宋" w:eastAsia="仿宋" w:cs="仿宋"/>
          <w:spacing w:val="116"/>
          <w:position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position w:val="27"/>
          <w:sz w:val="28"/>
          <w:szCs w:val="28"/>
        </w:rPr>
        <w:t>2020</w:t>
      </w:r>
      <w:r>
        <w:rPr>
          <w:rFonts w:ascii="仿宋" w:hAnsi="仿宋" w:eastAsia="仿宋" w:cs="仿宋"/>
          <w:spacing w:val="15"/>
          <w:position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position w:val="27"/>
          <w:sz w:val="28"/>
          <w:szCs w:val="28"/>
        </w:rPr>
        <w:t>年云南省青少年创意编程与智能设计大赛获得</w:t>
      </w:r>
    </w:p>
    <w:p>
      <w:pPr>
        <w:spacing w:before="1" w:line="204" w:lineRule="auto"/>
        <w:ind w:firstLine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sz w:val="28"/>
          <w:szCs w:val="28"/>
        </w:rPr>
        <w:t>优秀组织奖的机构优先推荐。</w:t>
      </w:r>
    </w:p>
    <w:p>
      <w:pPr>
        <w:spacing w:before="301" w:line="414" w:lineRule="auto"/>
        <w:ind w:left="20" w:right="42" w:firstLine="6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5"/>
          <w:sz w:val="28"/>
          <w:szCs w:val="28"/>
        </w:rPr>
        <w:t>6.入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5"/>
          <w:sz w:val="28"/>
          <w:szCs w:val="28"/>
        </w:rPr>
        <w:t>选2020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5"/>
          <w:sz w:val="28"/>
          <w:szCs w:val="28"/>
        </w:rPr>
        <w:t>年度全国青少年人工智能活动特色单位的机构，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4"/>
          <w:sz w:val="28"/>
          <w:szCs w:val="28"/>
        </w:rPr>
        <w:t>如继续参与本项目，需按本办法进行申报。主办单位将优先考虑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7"/>
          <w:sz w:val="28"/>
          <w:szCs w:val="28"/>
        </w:rPr>
        <w:t>2020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7"/>
          <w:sz w:val="28"/>
          <w:szCs w:val="28"/>
        </w:rPr>
        <w:t>年度开展活动情况较好、及时报送活动情况和总结的单位。</w:t>
      </w:r>
    </w:p>
    <w:p>
      <w:pPr>
        <w:spacing w:before="246" w:line="20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7"/>
          <w:sz w:val="28"/>
          <w:szCs w:val="28"/>
        </w:rPr>
        <w:t>一2一</w:t>
      </w:r>
    </w:p>
    <w:p>
      <w:pPr>
        <w:sectPr>
          <w:footerReference r:id="rId7" w:type="default"/>
          <w:pgSz w:w="11910" w:h="16840"/>
          <w:pgMar w:top="1301" w:right="1626" w:bottom="400" w:left="1213" w:header="0" w:footer="0" w:gutter="0"/>
          <w:cols w:space="720" w:num="1"/>
        </w:sectPr>
      </w:pPr>
    </w:p>
    <w:p>
      <w:pPr>
        <w:spacing w:before="61" w:line="620" w:lineRule="exact"/>
        <w:ind w:firstLine="42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97.2pt;margin-top:159.85pt;height:18.6pt;width:154.4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4" w:lineRule="auto"/>
                    <w:ind w:firstLine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2021</w:t>
                  </w:r>
                  <w:r>
                    <w:rPr>
                      <w:rFonts w:ascii="仿宋" w:hAnsi="仿宋" w:eastAsia="仿宋" w:cs="仿宋"/>
                      <w:spacing w:val="14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-69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6</w:t>
                  </w:r>
                  <w:r>
                    <w:rPr>
                      <w:rFonts w:ascii="仿宋" w:hAnsi="仿宋" w:eastAsia="仿宋" w:cs="仿宋"/>
                      <w:spacing w:val="-82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月</w:t>
                  </w:r>
                  <w:r>
                    <w:rPr>
                      <w:rFonts w:ascii="仿宋" w:hAnsi="仿宋" w:eastAsia="仿宋" w:cs="仿宋"/>
                      <w:spacing w:val="-49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1</w:t>
                  </w:r>
                  <w:r>
                    <w:rPr>
                      <w:rFonts w:ascii="仿宋" w:hAnsi="仿宋" w:eastAsia="仿宋" w:cs="仿宋"/>
                      <w:spacing w:val="55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-20</w:t>
                  </w:r>
                  <w:r>
                    <w:rPr>
                      <w:rFonts w:ascii="仿宋" w:hAnsi="仿宋" w:eastAsia="仿宋" w:cs="仿宋"/>
                      <w:spacing w:val="3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w w:val="98"/>
                      <w:sz w:val="30"/>
                      <w:szCs w:val="30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5"/>
          <w:w w:val="101"/>
          <w:position w:val="23"/>
          <w:sz w:val="30"/>
          <w:szCs w:val="30"/>
        </w:rPr>
        <w:t>未开展活动或未按要求提交活动资料的单位，不纳入2021</w:t>
      </w:r>
      <w:r>
        <w:rPr>
          <w:rFonts w:ascii="仿宋" w:hAnsi="仿宋" w:eastAsia="仿宋" w:cs="仿宋"/>
          <w:spacing w:val="-76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1"/>
          <w:position w:val="23"/>
          <w:sz w:val="30"/>
          <w:szCs w:val="30"/>
        </w:rPr>
        <w:t>年度特</w:t>
      </w:r>
    </w:p>
    <w:p>
      <w:pPr>
        <w:spacing w:before="1" w:line="204" w:lineRule="auto"/>
        <w:ind w:firstLine="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色单位评选范围。</w:t>
      </w:r>
    </w:p>
    <w:p>
      <w:pPr>
        <w:spacing w:before="281" w:line="204" w:lineRule="auto"/>
        <w:ind w:firstLine="6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三、申报时间</w:t>
      </w:r>
    </w:p>
    <w:p>
      <w:pPr>
        <w:spacing w:before="323" w:line="590" w:lineRule="exact"/>
        <w:ind w:firstLine="2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1"/>
          <w:sz w:val="30"/>
          <w:szCs w:val="30"/>
        </w:rPr>
        <w:t>日</w:t>
      </w:r>
    </w:p>
    <w:p>
      <w:pPr>
        <w:spacing w:before="1" w:line="204" w:lineRule="auto"/>
        <w:ind w:firstLine="7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四、申报方式</w:t>
      </w:r>
      <w:bookmarkStart w:id="0" w:name="_GoBack"/>
      <w:bookmarkEnd w:id="0"/>
    </w:p>
    <w:p>
      <w:pPr>
        <w:spacing w:before="296" w:line="372" w:lineRule="auto"/>
        <w:ind w:left="40" w:right="23" w:firstLine="65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5"/>
          <w:sz w:val="30"/>
          <w:szCs w:val="30"/>
        </w:rPr>
        <w:t>登录"全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国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青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工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科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普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活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动"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官</w:t>
      </w:r>
      <w:r>
        <w:rPr>
          <w:rFonts w:ascii="仿宋" w:hAnsi="仿宋" w:eastAsia="仿宋" w:cs="仿宋"/>
          <w:spacing w:val="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方</w:t>
      </w:r>
      <w:r>
        <w:rPr>
          <w:rFonts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网</w:t>
      </w:r>
      <w:r>
        <w:rPr>
          <w:rFonts w:ascii="仿宋" w:hAnsi="仿宋" w:eastAsia="仿宋" w:cs="仿宋"/>
          <w:spacing w:val="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position w:val="-1"/>
          <w:sz w:val="30"/>
          <w:szCs w:val="30"/>
        </w:rPr>
        <w:t>（</w:t>
      </w:r>
      <w:r>
        <w:rPr>
          <w:rFonts w:ascii="宋体" w:hAnsi="宋体" w:eastAsia="宋体" w:cs="宋体"/>
          <w:spacing w:val="-86"/>
          <w:position w:val="-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http</w:t>
      </w:r>
      <w:r>
        <w:rPr>
          <w:rFonts w:ascii="宋体" w:hAnsi="宋体" w:eastAsia="宋体" w:cs="宋体"/>
          <w:spacing w:val="3"/>
          <w:position w:val="-1"/>
          <w:sz w:val="30"/>
          <w:szCs w:val="30"/>
        </w:rPr>
        <w:t>∶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//aisc.cyscc.org/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64"/>
          <w:position w:val="-1"/>
          <w:sz w:val="30"/>
          <w:szCs w:val="30"/>
        </w:rPr>
        <w:t>），</w:t>
      </w:r>
      <w:r>
        <w:rPr>
          <w:rFonts w:ascii="仿宋" w:hAnsi="仿宋" w:eastAsia="仿宋" w:cs="仿宋"/>
          <w:spacing w:val="3"/>
          <w:position w:val="-1"/>
          <w:sz w:val="30"/>
          <w:szCs w:val="30"/>
        </w:rPr>
        <w:t>进入"2021</w:t>
      </w:r>
      <w:r>
        <w:rPr>
          <w:rFonts w:ascii="仿宋" w:hAnsi="仿宋" w:eastAsia="仿宋" w:cs="仿宋"/>
          <w:spacing w:val="-70"/>
          <w:position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position w:val="-1"/>
          <w:sz w:val="30"/>
          <w:szCs w:val="30"/>
        </w:rPr>
        <w:t>年度特色单位申报系统"</w:t>
      </w:r>
      <w:r>
        <w:rPr>
          <w:rFonts w:ascii="仿宋" w:hAnsi="仿宋" w:eastAsia="仿宋" w:cs="仿宋"/>
          <w:position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进行在线申报。</w:t>
      </w:r>
    </w:p>
    <w:p>
      <w:pPr>
        <w:spacing w:before="43" w:line="204" w:lineRule="auto"/>
        <w:ind w:firstLine="67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五、特色单位相关要求</w:t>
      </w:r>
    </w:p>
    <w:p>
      <w:pPr>
        <w:spacing w:before="315" w:line="375" w:lineRule="auto"/>
        <w:ind w:left="44" w:right="40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4"/>
          <w:sz w:val="30"/>
          <w:szCs w:val="30"/>
        </w:rPr>
        <w:t>1.登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30"/>
          <w:szCs w:val="30"/>
        </w:rPr>
        <w:t>录"全国青少年人工智能科普活动"官网平台，积极组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织学生参加线上编程学习体验及展示交流活动。</w:t>
      </w:r>
    </w:p>
    <w:p>
      <w:pPr>
        <w:spacing w:before="42" w:line="375" w:lineRule="auto"/>
        <w:ind w:right="18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1"/>
          <w:sz w:val="30"/>
          <w:szCs w:val="30"/>
        </w:rPr>
        <w:t>2.充分利用主办单位提供的学习课程和活动资源，组织开展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形式多样的青少年人工智能科普活动，并发挥本单位资源优势和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创新性持续开展特色活动。</w:t>
      </w:r>
    </w:p>
    <w:p>
      <w:pPr>
        <w:spacing w:before="28" w:line="382" w:lineRule="auto"/>
        <w:ind w:left="10" w:right="38" w:firstLine="6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1"/>
          <w:sz w:val="30"/>
          <w:szCs w:val="30"/>
        </w:rPr>
        <w:t>3.按照活动统一进度安排，及时报送活动信息、总结和成果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等。主办单位将根据活动的组织实施和总结报送等情况对特色单</w:t>
      </w:r>
    </w:p>
    <w:p>
      <w:pPr>
        <w:spacing w:before="2" w:line="204" w:lineRule="auto"/>
        <w:ind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位工作给予评价。</w:t>
      </w:r>
    </w:p>
    <w:p>
      <w:pPr>
        <w:spacing w:before="271" w:line="204" w:lineRule="auto"/>
        <w:ind w:firstLine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六、联系方式</w:t>
      </w:r>
    </w:p>
    <w:p>
      <w:pPr>
        <w:spacing w:before="304" w:line="610" w:lineRule="exact"/>
        <w:ind w:firstLine="6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4"/>
          <w:position w:val="22"/>
          <w:sz w:val="30"/>
          <w:szCs w:val="30"/>
        </w:rPr>
        <w:t>1.云南省青少年科技中心</w:t>
      </w:r>
    </w:p>
    <w:p>
      <w:pPr>
        <w:spacing w:before="1" w:line="204" w:lineRule="auto"/>
        <w:ind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w w:val="97"/>
          <w:sz w:val="30"/>
          <w:szCs w:val="30"/>
        </w:rPr>
        <w:t>联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系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人</w:t>
      </w:r>
      <w:r>
        <w:rPr>
          <w:rFonts w:ascii="仿宋" w:hAnsi="仿宋" w:eastAsia="仿宋" w:cs="仿宋"/>
          <w:spacing w:val="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∶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杨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奠</w:t>
      </w:r>
    </w:p>
    <w:p>
      <w:pPr>
        <w:spacing w:before="282" w:line="631" w:lineRule="exact"/>
        <w:ind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24"/>
          <w:sz w:val="30"/>
          <w:szCs w:val="30"/>
        </w:rPr>
        <w:t>联系方式</w:t>
      </w:r>
      <w:r>
        <w:rPr>
          <w:rFonts w:ascii="仿宋" w:hAnsi="仿宋" w:eastAsia="仿宋" w:cs="仿宋"/>
          <w:spacing w:val="42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30"/>
          <w:szCs w:val="30"/>
        </w:rPr>
        <w:t>∶0871-65192792</w:t>
      </w:r>
    </w:p>
    <w:p>
      <w:pPr>
        <w:spacing w:before="2" w:line="204" w:lineRule="auto"/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4"/>
          <w:sz w:val="30"/>
          <w:szCs w:val="30"/>
        </w:rPr>
        <w:t>2.全国青少年人工智能科普活动</w:t>
      </w:r>
    </w:p>
    <w:p>
      <w:pPr>
        <w:rPr>
          <w:rFonts w:ascii="Arial"/>
          <w:sz w:val="21"/>
        </w:rPr>
      </w:pPr>
    </w:p>
    <w:p>
      <w:pPr>
        <w:spacing w:before="306" w:line="204" w:lineRule="auto"/>
        <w:ind w:firstLine="8156"/>
        <w:rPr>
          <w:rFonts w:ascii="YouYuan" w:hAnsi="YouYuan" w:eastAsia="YouYuan" w:cs="YouYuan"/>
          <w:sz w:val="30"/>
          <w:szCs w:val="30"/>
        </w:rPr>
      </w:pPr>
      <w:r>
        <w:rPr>
          <w:rFonts w:ascii="YouYuan" w:hAnsi="YouYuan" w:eastAsia="YouYuan" w:cs="YouYuan"/>
          <w:spacing w:val="-12"/>
          <w:sz w:val="30"/>
          <w:szCs w:val="30"/>
        </w:rPr>
        <w:t>一</w:t>
      </w:r>
      <w:r>
        <w:rPr>
          <w:rFonts w:ascii="YouYuan" w:hAnsi="YouYuan" w:eastAsia="YouYuan" w:cs="YouYuan"/>
          <w:spacing w:val="2"/>
          <w:sz w:val="30"/>
          <w:szCs w:val="30"/>
        </w:rPr>
        <w:t xml:space="preserve"> </w:t>
      </w:r>
      <w:r>
        <w:rPr>
          <w:rFonts w:ascii="YouYuan" w:hAnsi="YouYuan" w:eastAsia="YouYuan" w:cs="YouYuan"/>
          <w:spacing w:val="-12"/>
          <w:sz w:val="30"/>
          <w:szCs w:val="30"/>
        </w:rPr>
        <w:t>3一</w:t>
      </w:r>
    </w:p>
    <w:p>
      <w:pPr>
        <w:sectPr>
          <w:footerReference r:id="rId8" w:type="default"/>
          <w:pgSz w:w="11910" w:h="16840"/>
          <w:pgMar w:top="1266" w:right="1558" w:bottom="400" w:left="1299" w:header="0" w:footer="0" w:gutter="0"/>
          <w:cols w:space="720" w:num="1"/>
        </w:sectPr>
      </w:pPr>
    </w:p>
    <w:p>
      <w:pPr>
        <w:spacing w:before="57" w:line="204" w:lineRule="auto"/>
        <w:ind w:firstLine="6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w w:val="97"/>
          <w:sz w:val="28"/>
          <w:szCs w:val="28"/>
        </w:rPr>
        <w:t>联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系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人</w:t>
      </w:r>
      <w:r>
        <w:rPr>
          <w:rFonts w:ascii="仿宋" w:hAnsi="仿宋" w:eastAsia="仿宋" w:cs="仿宋"/>
          <w:spacing w:val="1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∶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吴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爽</w:t>
      </w:r>
    </w:p>
    <w:p>
      <w:pPr>
        <w:spacing w:before="312" w:line="204" w:lineRule="auto"/>
        <w:ind w:firstLine="6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联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系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方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式</w:t>
      </w:r>
      <w:r>
        <w:rPr>
          <w:rFonts w:ascii="仿宋" w:hAnsi="仿宋" w:eastAsia="仿宋" w:cs="仿宋"/>
          <w:spacing w:val="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∶010-68518519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1" w:line="204" w:lineRule="auto"/>
        <w:ind w:firstLine="59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云</w:t>
      </w:r>
    </w:p>
    <w:p/>
    <w:p/>
    <w:p/>
    <w:p>
      <w:pPr>
        <w:spacing w:line="121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62" w:line="204" w:lineRule="auto"/>
        <w:ind w:firstLine="34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-718820</wp:posOffset>
            </wp:positionV>
            <wp:extent cx="1543050" cy="15557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8"/>
          <w:sz w:val="28"/>
          <w:szCs w:val="28"/>
        </w:rPr>
        <w:t>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青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少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手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科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技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中</w:t>
      </w:r>
    </w:p>
    <w:p>
      <w:pPr>
        <w:spacing w:before="293" w:line="204" w:lineRule="auto"/>
        <w:ind w:firstLine="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2021</w:t>
      </w:r>
      <w:r>
        <w:rPr>
          <w:rFonts w:ascii="仿宋" w:hAnsi="仿宋" w:eastAsia="仿宋" w:cs="仿宋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年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5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月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20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93" w:line="204" w:lineRule="auto"/>
        <w:ind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心</w:t>
      </w:r>
    </w:p>
    <w:p>
      <w:pPr>
        <w:sectPr>
          <w:footerReference r:id="rId9" w:type="default"/>
          <w:pgSz w:w="12000" w:h="16900"/>
          <w:pgMar w:top="1358" w:right="1690" w:bottom="400" w:left="1190" w:header="0" w:footer="0" w:gutter="0"/>
          <w:cols w:equalWidth="0" w:num="3">
            <w:col w:w="6191" w:space="80"/>
            <w:col w:w="2466" w:space="100"/>
            <w:col w:w="285"/>
          </w:cols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17" w:lineRule="exact"/>
      </w:pPr>
    </w:p>
    <w:tbl>
      <w:tblPr>
        <w:tblStyle w:val="4"/>
        <w:tblW w:w="911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35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35" w:hRule="atLeast"/>
        </w:trPr>
        <w:tc>
          <w:tcPr>
            <w:tcW w:w="4760" w:type="dxa"/>
            <w:tcBorders>
              <w:top w:val="single" w:color="000000" w:sz="10" w:space="0"/>
              <w:bottom w:val="single" w:color="000000" w:sz="12" w:space="0"/>
            </w:tcBorders>
            <w:vAlign w:val="top"/>
          </w:tcPr>
          <w:p>
            <w:pPr>
              <w:spacing w:before="136" w:line="204" w:lineRule="auto"/>
              <w:ind w:firstLine="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云南省青少年科技中心办公室</w:t>
            </w:r>
          </w:p>
        </w:tc>
        <w:tc>
          <w:tcPr>
            <w:tcW w:w="4359" w:type="dxa"/>
            <w:tcBorders>
              <w:top w:val="single" w:color="000000" w:sz="10" w:space="0"/>
              <w:bottom w:val="single" w:color="000000" w:sz="12" w:space="0"/>
            </w:tcBorders>
            <w:vAlign w:val="top"/>
          </w:tcPr>
          <w:p>
            <w:pPr>
              <w:spacing w:before="140" w:line="204" w:lineRule="auto"/>
              <w:ind w:firstLine="1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年5月20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84" w:line="189" w:lineRule="exact"/>
        <w:ind w:firstLine="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position w:val="-4"/>
          <w:sz w:val="28"/>
          <w:szCs w:val="28"/>
        </w:rPr>
        <w:t>一</w:t>
      </w:r>
      <w:r>
        <w:rPr>
          <w:rFonts w:ascii="仿宋" w:hAnsi="仿宋" w:eastAsia="仿宋" w:cs="仿宋"/>
          <w:spacing w:val="-62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position w:val="-4"/>
          <w:sz w:val="28"/>
          <w:szCs w:val="28"/>
        </w:rPr>
        <w:t>4</w:t>
      </w:r>
      <w:r>
        <w:rPr>
          <w:rFonts w:ascii="仿宋" w:hAnsi="仿宋" w:eastAsia="仿宋" w:cs="仿宋"/>
          <w:spacing w:val="-83"/>
          <w:position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position w:val="-4"/>
          <w:sz w:val="28"/>
          <w:szCs w:val="28"/>
        </w:rPr>
        <w:t>一</w:t>
      </w:r>
    </w:p>
    <w:sectPr>
      <w:type w:val="continuous"/>
      <w:pgSz w:w="12000" w:h="16900"/>
      <w:pgMar w:top="1358" w:right="1690" w:bottom="400" w:left="1190" w:header="0" w:footer="0" w:gutter="0"/>
      <w:cols w:equalWidth="0" w:num="1">
        <w:col w:w="91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5" w:line="119" w:lineRule="exact"/>
      <w:textAlignment w:val="center"/>
    </w:pPr>
    <w:r>
      <w:drawing>
        <wp:inline distT="0" distB="0" distL="0" distR="0">
          <wp:extent cx="5645150" cy="7556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5156" cy="7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rPr>
        <w:rFonts w:ascii="Arial"/>
        <w:sz w:val="21"/>
      </w:rPr>
    </w:pPr>
  </w:p>
  <w:p>
    <w:pPr>
      <w:spacing w:line="143" w:lineRule="exact"/>
      <w:ind w:firstLine="4391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position w:val="-2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831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4"/>
        <w:w w:val="104"/>
        <w:position w:val="-4"/>
        <w:sz w:val="28"/>
        <w:szCs w:val="28"/>
      </w:rPr>
      <w:t>一1一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727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2021-06-03T00:58:20Z</dcterms:created>
  <dc:creator>dell</dc:creator>
  <cp:lastModifiedBy>JuneΩ</cp:lastModifiedBy>
  <dcterms:modified xsi:type="dcterms:W3CDTF">2021-06-03T00:59:33Z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345AF9329D5C497D98378F81B97FE802</vt:lpwstr>
  </property>
</Properties>
</file>