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eastAsia" w:ascii="方正小标宋_GBK" w:hAnsi="方正小标宋_GBK" w:eastAsia="方正小标宋_GBK" w:cs="方正小标宋_GBK"/>
          <w:b/>
          <w:bCs/>
          <w:color w:val="FF0000"/>
          <w:sz w:val="32"/>
          <w:szCs w:val="32"/>
        </w:rPr>
      </w:pPr>
      <w:r>
        <w:rPr>
          <w:rFonts w:hint="eastAsia" w:ascii="方正小标宋_GBK" w:hAnsi="方正小标宋_GBK" w:eastAsia="方正小标宋_GBK" w:cs="方正小标宋_GBK"/>
          <w:b/>
          <w:bCs/>
          <w:color w:val="FF0000"/>
          <w:w w:val="90"/>
          <w:kern w:val="16"/>
          <w:sz w:val="84"/>
          <w:szCs w:val="84"/>
        </w:rPr>
        <w:t>临沧市生态环境局文件</w:t>
      </w:r>
    </w:p>
    <w:p>
      <w:pPr>
        <w:spacing w:line="0" w:lineRule="atLeast"/>
        <w:ind w:firstLine="1600" w:firstLineChars="800"/>
        <w:rPr>
          <w:rFonts w:hint="eastAsia" w:ascii="仿宋_GB2312" w:hAnsi="仿宋_GB2312" w:eastAsia="仿宋_GB2312" w:cs="仿宋_GB2312"/>
          <w:sz w:val="20"/>
          <w:szCs w:val="20"/>
        </w:rPr>
      </w:pPr>
    </w:p>
    <w:p>
      <w:pPr>
        <w:spacing w:line="0" w:lineRule="atLeast"/>
        <w:ind w:left="0" w:leftChars="0" w:firstLine="0" w:firstLineChars="0"/>
        <w:jc w:val="center"/>
        <w:rPr>
          <w:rFonts w:ascii="Times New Roman" w:hAnsi="Times New Roman" w:eastAsia="仿宋_GB2312"/>
          <w:sz w:val="32"/>
          <w:szCs w:val="32"/>
          <w:highlight w:val="yellow"/>
        </w:rPr>
      </w:pPr>
      <w:r>
        <w:rPr>
          <w:rFonts w:ascii="Times New Roman" w:hAnsi="Times New Roman" w:eastAsia="仿宋_GB2312"/>
          <w:sz w:val="32"/>
          <w:szCs w:val="32"/>
        </w:rPr>
        <w:t>临环审〔202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w:t>
      </w:r>
      <w:r>
        <w:rPr>
          <w:rFonts w:hint="eastAsia" w:eastAsia="仿宋_GB2312"/>
          <w:sz w:val="32"/>
          <w:szCs w:val="32"/>
          <w:lang w:val="en-US" w:eastAsia="zh-CN"/>
        </w:rPr>
        <w:t>176</w:t>
      </w:r>
      <w:r>
        <w:rPr>
          <w:rFonts w:ascii="Times New Roman" w:hAnsi="Times New Roman" w:eastAsia="仿宋_GB2312"/>
          <w:sz w:val="32"/>
          <w:szCs w:val="32"/>
        </w:rPr>
        <w:t>号</w:t>
      </w:r>
    </w:p>
    <w:p>
      <w:pPr>
        <w:spacing w:line="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116205</wp:posOffset>
                </wp:positionV>
                <wp:extent cx="5715000" cy="0"/>
                <wp:effectExtent l="0" t="13970" r="0" b="2413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thickThin">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5pt;margin-top:9.15pt;height:0pt;width:450pt;z-index:251660288;mso-width-relative:page;mso-height-relative:page;" filled="f" stroked="t" coordsize="21600,21600" o:gfxdata="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eT+TTSAAAABwEAAA8AAAAAAAAAAQAgAAAAIgAAAGRycy9kb3du&#10;cmV2LnhtbFBLAQIUABQAAAAIAIdO4kCCtuzuBQIAAAMEAAAOAAAAAAAAAAEAIAAAACEBAABkcnMv&#10;ZTJvRG9jLnhtbFBLBQYAAAAABgAGAFkBAACYBQAAAAA=&#10;">
                <v:fill on="f" focussize="0,0"/>
                <v:stroke weight="2.2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spacing w:line="0" w:lineRule="atLeast"/>
        <w:ind w:firstLine="0" w:firstLineChars="0"/>
        <w:jc w:val="center"/>
        <w:textAlignment w:val="auto"/>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sz w:val="44"/>
          <w:szCs w:val="44"/>
        </w:rPr>
        <w:t>临沧市生态环境局关于</w:t>
      </w:r>
      <w:bookmarkStart w:id="0" w:name="_GoBack"/>
      <w:r>
        <w:rPr>
          <w:rFonts w:hint="eastAsia" w:ascii="方正小标宋_GBK" w:hAnsi="方正小标宋_GBK" w:eastAsia="方正小标宋_GBK" w:cs="方正小标宋_GBK"/>
          <w:b/>
          <w:bCs/>
          <w:sz w:val="44"/>
          <w:szCs w:val="44"/>
          <w:lang w:val="en-US" w:eastAsia="zh-CN"/>
        </w:rPr>
        <w:t>绵阳绿帆云县供热系统建设项目</w:t>
      </w:r>
      <w:bookmarkEnd w:id="0"/>
      <w:r>
        <w:rPr>
          <w:rFonts w:hint="eastAsia" w:ascii="方正小标宋_GBK" w:hAnsi="方正小标宋_GBK" w:eastAsia="方正小标宋_GBK" w:cs="方正小标宋_GBK"/>
          <w:b/>
          <w:bCs/>
          <w:color w:val="000000"/>
          <w:sz w:val="44"/>
          <w:szCs w:val="44"/>
        </w:rPr>
        <w:t>环境影响报告表的批复</w:t>
      </w:r>
    </w:p>
    <w:p>
      <w:pPr>
        <w:keepNext w:val="0"/>
        <w:keepLines w:val="0"/>
        <w:pageBreakBefore w:val="0"/>
        <w:widowControl w:val="0"/>
        <w:kinsoku/>
        <w:wordWrap/>
        <w:overflowPunct/>
        <w:topLinePunct w:val="0"/>
        <w:autoSpaceDE/>
        <w:autoSpaceDN/>
        <w:bidi w:val="0"/>
        <w:spacing w:line="0" w:lineRule="atLeast"/>
        <w:ind w:left="0" w:leftChars="0" w:firstLine="0" w:firstLineChars="0"/>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spacing w:line="560" w:lineRule="exact"/>
        <w:ind w:left="0" w:leftChars="0" w:firstLine="0" w:firstLineChars="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绵阳绿帆环保科技有限公司：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申请报批的《</w:t>
      </w:r>
      <w:r>
        <w:rPr>
          <w:rFonts w:hint="eastAsia" w:ascii="仿宋_GB2312" w:hAnsi="仿宋_GB2312" w:eastAsia="仿宋_GB2312" w:cs="仿宋_GB2312"/>
          <w:sz w:val="32"/>
          <w:szCs w:val="32"/>
          <w:lang w:eastAsia="zh-CN"/>
        </w:rPr>
        <w:t>绵阳绿帆云县供热系统建设项目环</w:t>
      </w:r>
      <w:r>
        <w:rPr>
          <w:rFonts w:hint="eastAsia" w:ascii="仿宋_GB2312" w:hAnsi="仿宋_GB2312" w:eastAsia="仿宋_GB2312" w:cs="仿宋_GB2312"/>
          <w:sz w:val="32"/>
          <w:szCs w:val="32"/>
        </w:rPr>
        <w:t>境影响报告表》（以下简称《报告表》）收悉。</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一、项目基本信息</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项目位于</w:t>
      </w:r>
      <w:r>
        <w:rPr>
          <w:rFonts w:hint="default" w:ascii="Times New Roman" w:hAnsi="Times New Roman" w:eastAsia="仿宋_GB2312" w:cs="Times New Roman"/>
          <w:color w:val="auto"/>
          <w:kern w:val="0"/>
          <w:sz w:val="32"/>
          <w:szCs w:val="32"/>
          <w:lang w:val="en-US" w:eastAsia="zh-CN"/>
        </w:rPr>
        <w:t>临沧市云县新材料光伏产业园</w:t>
      </w:r>
      <w:r>
        <w:rPr>
          <w:rFonts w:hint="eastAsia" w:eastAsia="仿宋_GB2312" w:cs="Times New Roman"/>
          <w:color w:val="auto"/>
          <w:kern w:val="0"/>
          <w:sz w:val="32"/>
          <w:szCs w:val="32"/>
          <w:lang w:val="en-US" w:eastAsia="zh-CN"/>
        </w:rPr>
        <w:t>临沧市</w:t>
      </w:r>
      <w:r>
        <w:rPr>
          <w:rFonts w:hint="default" w:ascii="Times New Roman" w:hAnsi="Times New Roman" w:eastAsia="仿宋_GB2312" w:cs="Times New Roman"/>
          <w:color w:val="auto"/>
          <w:kern w:val="0"/>
          <w:sz w:val="32"/>
          <w:szCs w:val="32"/>
          <w:lang w:val="en-US" w:eastAsia="zh-CN"/>
        </w:rPr>
        <w:t>工立工贸投资有限公司厂年产15000吨糖制品精深加工生产线建设项目内</w:t>
      </w:r>
      <w:r>
        <w:rPr>
          <w:rFonts w:hint="default" w:ascii="Times New Roman" w:hAnsi="Times New Roman" w:eastAsia="仿宋_GB2312" w:cs="Times New Roman"/>
          <w:color w:val="auto"/>
          <w:kern w:val="0"/>
          <w:sz w:val="32"/>
          <w:szCs w:val="32"/>
        </w:rPr>
        <w:t>，</w:t>
      </w:r>
      <w:r>
        <w:rPr>
          <w:rFonts w:hint="eastAsia" w:eastAsia="仿宋_GB2312" w:cs="Times New Roman"/>
          <w:color w:val="auto"/>
          <w:kern w:val="0"/>
          <w:sz w:val="32"/>
          <w:szCs w:val="32"/>
          <w:lang w:val="en-US" w:eastAsia="zh-CN"/>
        </w:rPr>
        <w:t>中心地理</w:t>
      </w:r>
      <w:r>
        <w:rPr>
          <w:rFonts w:hint="default" w:ascii="Times New Roman" w:hAnsi="Times New Roman" w:eastAsia="仿宋_GB2312" w:cs="Times New Roman"/>
          <w:color w:val="auto"/>
          <w:kern w:val="0"/>
          <w:sz w:val="32"/>
          <w:szCs w:val="32"/>
          <w:lang w:val="en-US" w:eastAsia="zh-CN"/>
        </w:rPr>
        <w:t>坐标为东经100°9′30.23894″，北纬24°27′51.17016″。</w:t>
      </w:r>
      <w:r>
        <w:rPr>
          <w:rFonts w:hint="eastAsia" w:eastAsia="仿宋_GB2312" w:cs="Times New Roman"/>
          <w:color w:val="auto"/>
          <w:kern w:val="0"/>
          <w:sz w:val="32"/>
          <w:szCs w:val="32"/>
          <w:lang w:val="en-US" w:eastAsia="zh-CN"/>
        </w:rPr>
        <w:t>项目占</w:t>
      </w:r>
      <w:r>
        <w:rPr>
          <w:rFonts w:hint="default" w:ascii="Times New Roman" w:hAnsi="Times New Roman" w:eastAsia="仿宋_GB2312" w:cs="Times New Roman"/>
          <w:color w:val="auto"/>
          <w:kern w:val="0"/>
          <w:sz w:val="32"/>
          <w:szCs w:val="32"/>
        </w:rPr>
        <w:t>地面积约450平方米</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主要建设内容</w:t>
      </w:r>
      <w:r>
        <w:rPr>
          <w:rFonts w:hint="eastAsia" w:eastAsia="仿宋_GB2312" w:cs="Times New Roman"/>
          <w:color w:val="auto"/>
          <w:kern w:val="0"/>
          <w:sz w:val="32"/>
          <w:szCs w:val="32"/>
          <w:lang w:val="en-US" w:eastAsia="zh-CN"/>
        </w:rPr>
        <w:t>为</w:t>
      </w:r>
      <w:r>
        <w:rPr>
          <w:rFonts w:hint="default" w:ascii="Times New Roman" w:hAnsi="Times New Roman" w:eastAsia="仿宋_GB2312" w:cs="Times New Roman"/>
          <w:color w:val="auto"/>
          <w:kern w:val="0"/>
          <w:sz w:val="32"/>
          <w:szCs w:val="32"/>
        </w:rPr>
        <w:t>新建10吨生物质锅炉供热系统，并配套相关环保系统等。项目的总投资</w:t>
      </w:r>
      <w:r>
        <w:rPr>
          <w:rFonts w:hint="eastAsia" w:eastAsia="仿宋_GB2312" w:cs="Times New Roman"/>
          <w:color w:val="auto"/>
          <w:kern w:val="0"/>
          <w:sz w:val="32"/>
          <w:szCs w:val="32"/>
          <w:lang w:val="en-US" w:eastAsia="zh-CN"/>
        </w:rPr>
        <w:t>为</w:t>
      </w:r>
      <w:r>
        <w:rPr>
          <w:rFonts w:hint="default" w:ascii="Times New Roman" w:hAnsi="Times New Roman" w:eastAsia="仿宋_GB2312" w:cs="Times New Roman"/>
          <w:color w:val="auto"/>
          <w:kern w:val="0"/>
          <w:sz w:val="32"/>
          <w:szCs w:val="32"/>
        </w:rPr>
        <w:t>460万元，其中环保投资61.5万元，占总投资13.3%</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该《报告表》可作为该项目环境保护设计、建设、验收和运行环境管理的依据。项目建设符合国家及云南省对建设项目环境影响评价文件审批的有关规定，不存在工程建设的重大环境制约因素，</w:t>
      </w:r>
      <w:r>
        <w:rPr>
          <w:rFonts w:hint="eastAsia" w:ascii="仿宋_GB2312" w:hAnsi="仿宋_GB2312" w:eastAsia="仿宋_GB2312" w:cs="仿宋_GB2312"/>
          <w:color w:val="auto"/>
          <w:sz w:val="32"/>
          <w:szCs w:val="32"/>
          <w:lang w:eastAsia="zh-CN"/>
        </w:rPr>
        <w:t>市生态环境局</w:t>
      </w:r>
      <w:r>
        <w:rPr>
          <w:rFonts w:hint="eastAsia" w:ascii="仿宋_GB2312" w:hAnsi="仿宋_GB2312" w:eastAsia="仿宋_GB2312" w:cs="仿宋_GB2312"/>
          <w:color w:val="auto"/>
          <w:sz w:val="32"/>
          <w:szCs w:val="32"/>
        </w:rPr>
        <w:t>同意按照《报告表》所述的环境保护对策措施方案建设。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w:t>
      </w:r>
      <w:r>
        <w:rPr>
          <w:rFonts w:hint="eastAsia" w:ascii="仿宋_GB2312" w:hAnsi="仿宋_GB2312" w:eastAsia="仿宋_GB2312" w:cs="仿宋_GB2312"/>
          <w:color w:val="auto"/>
          <w:spacing w:val="0"/>
          <w:sz w:val="32"/>
          <w:szCs w:val="32"/>
          <w:lang w:eastAsia="zh-CN"/>
        </w:rPr>
        <w:t>严格对照《报告表》提出的各项污染防治措施及要求落实。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w:t>
      </w:r>
      <w:r>
        <w:rPr>
          <w:rFonts w:hint="eastAsia" w:ascii="仿宋_GB2312" w:hAnsi="仿宋_GB2312" w:eastAsia="仿宋_GB2312" w:cs="仿宋_GB2312"/>
          <w:color w:val="auto"/>
          <w:sz w:val="32"/>
          <w:szCs w:val="32"/>
          <w:lang w:val="en-US" w:eastAsia="zh-CN"/>
        </w:rPr>
        <w:t>严格执行环境保护设施与主体工程同时设计、同时施工、同时投产使用的环境保护“三同时”制度。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环境影响评价文件经批准后，如工程的性质、规模、工艺、地点或者防治污染、防止生态破坏的措施发生重大变动的，建设公司应当重新报批环境影响评价文件，否则不得实施建设。自环评批复文件批准之日起，如工程超过</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年未开工建设，环境影响评价文件应当报临沧市生态环境局重新审核。</w:t>
      </w:r>
    </w:p>
    <w:p>
      <w:pPr>
        <w:pStyle w:val="2"/>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w:t>
      </w:r>
      <w:r>
        <w:rPr>
          <w:rFonts w:hint="eastAsia" w:ascii="仿宋_GB2312" w:hAnsi="仿宋_GB2312" w:eastAsia="仿宋_GB2312" w:cs="仿宋_GB2312"/>
          <w:color w:val="auto"/>
          <w:sz w:val="32"/>
          <w:szCs w:val="32"/>
          <w:lang w:val="en-US" w:eastAsia="zh-CN"/>
        </w:rPr>
        <w:t>按照《突发环境事件应急预案管理暂行办法》的要求，强化环境风险管理，制定环境风险应急预案并报市生态环境局云县分局备案；落实各项环境风险防范和应急处置设施（措施），做好日常环境应急演练和培训，开展环境监测，保障环境安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0"/>
          <w:sz w:val="32"/>
          <w:szCs w:val="32"/>
          <w:lang w:val="en-US" w:eastAsia="zh-CN" w:bidi="ar-SA"/>
        </w:rPr>
        <w:t>（五）</w:t>
      </w:r>
      <w:r>
        <w:rPr>
          <w:rFonts w:hint="eastAsia" w:ascii="仿宋_GB2312" w:hAnsi="仿宋_GB2312" w:eastAsia="仿宋_GB2312" w:cs="仿宋_GB2312"/>
          <w:color w:val="auto"/>
          <w:sz w:val="32"/>
          <w:szCs w:val="32"/>
          <w:lang w:val="en-US" w:eastAsia="zh-CN"/>
        </w:rPr>
        <w:t>项目竣工后，</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w:t>
      </w:r>
      <w:r>
        <w:rPr>
          <w:rFonts w:hint="eastAsia" w:ascii="仿宋_GB2312" w:hAnsi="仿宋_GB2312" w:eastAsia="仿宋_GB2312" w:cs="仿宋_GB2312"/>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严格按照《建设项目竣工环境保护验收暂行办法》有关规定，组织对配套建设的环境保护设施进行验收，并将相关信息向社会公开，同时将上述信息报送市生态环境局云县分局。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pacing w:val="0"/>
          <w:sz w:val="32"/>
          <w:szCs w:val="32"/>
          <w:lang w:val="en-US" w:eastAsia="zh-CN"/>
        </w:rPr>
        <w:t>在</w:t>
      </w:r>
      <w:r>
        <w:rPr>
          <w:rFonts w:hint="default" w:ascii="仿宋_GB2312" w:hAnsi="仿宋_GB2312" w:eastAsia="仿宋_GB2312" w:cs="仿宋_GB2312"/>
          <w:kern w:val="0"/>
          <w:sz w:val="32"/>
          <w:szCs w:val="32"/>
          <w:lang w:val="en-US" w:eastAsia="zh-CN" w:bidi="ar-SA"/>
        </w:rPr>
        <w:t>启动生产设施或者发生实际排污行为之前依法申请取得排污许可证</w:t>
      </w:r>
      <w:r>
        <w:rPr>
          <w:rFonts w:hint="eastAsia"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en-US" w:eastAsia="zh-CN" w:bidi="ar-SA"/>
        </w:rPr>
        <w:t>未取得排污许可证前</w:t>
      </w:r>
      <w:r>
        <w:rPr>
          <w:rFonts w:hint="eastAsia"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en-US" w:eastAsia="zh-CN" w:bidi="ar-SA"/>
        </w:rPr>
        <w:t>不得</w:t>
      </w:r>
      <w:r>
        <w:rPr>
          <w:rFonts w:hint="eastAsia" w:eastAsia="仿宋_GB2312" w:cs="Times New Roman"/>
          <w:color w:val="auto"/>
          <w:sz w:val="32"/>
          <w:szCs w:val="32"/>
          <w:lang w:val="en-US" w:eastAsia="zh-CN"/>
        </w:rPr>
        <w:t>排污</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w:t>
      </w:r>
      <w:r>
        <w:rPr>
          <w:rFonts w:hint="eastAsia" w:ascii="仿宋_GB2312" w:hAnsi="仿宋_GB2312" w:eastAsia="仿宋_GB2312" w:cs="仿宋_GB2312"/>
          <w:color w:val="auto"/>
          <w:sz w:val="32"/>
          <w:szCs w:val="32"/>
          <w:lang w:val="en-US" w:eastAsia="zh-CN"/>
        </w:rPr>
        <w:t>临沧市</w:t>
      </w:r>
      <w:r>
        <w:rPr>
          <w:rFonts w:hint="eastAsia" w:ascii="仿宋_GB2312" w:hAnsi="仿宋_GB2312" w:eastAsia="仿宋_GB2312" w:cs="仿宋_GB2312"/>
          <w:sz w:val="32"/>
          <w:szCs w:val="32"/>
        </w:rPr>
        <w:t>生态环境局</w:t>
      </w:r>
      <w:r>
        <w:rPr>
          <w:rFonts w:hint="eastAsia" w:ascii="仿宋_GB2312" w:hAnsi="仿宋_GB2312" w:eastAsia="仿宋_GB2312" w:cs="仿宋_GB2312"/>
          <w:color w:val="auto"/>
          <w:sz w:val="32"/>
          <w:szCs w:val="32"/>
          <w:lang w:val="en-US" w:eastAsia="zh-CN"/>
        </w:rPr>
        <w:t>云县</w:t>
      </w:r>
      <w:r>
        <w:rPr>
          <w:rFonts w:hint="eastAsia" w:ascii="仿宋_GB2312" w:hAnsi="仿宋_GB2312" w:eastAsia="仿宋_GB2312" w:cs="仿宋_GB2312"/>
          <w:sz w:val="32"/>
          <w:szCs w:val="32"/>
        </w:rPr>
        <w:t>分局要切实履行属地监管职责，按照相关法律法规及《关于进一步完善建设项目环境保护“三同时”及竣工环境保护自主验收监管工作机制的意见》（环执法</w:t>
      </w:r>
      <w:r>
        <w:rPr>
          <w:rFonts w:hint="default" w:ascii="Times New Roman" w:hAnsi="Times New Roman" w:eastAsia="仿宋_GB2312" w:cs="Times New Roman"/>
          <w:sz w:val="32"/>
          <w:szCs w:val="32"/>
        </w:rPr>
        <w:t>〔2021〕70号）要求，加强对该项目环境保护</w:t>
      </w:r>
      <w:r>
        <w:rPr>
          <w:rFonts w:hint="default" w:ascii="仿宋_GB2312" w:hAnsi="仿宋_GB2312" w:eastAsia="仿宋_GB2312" w:cs="仿宋_GB2312"/>
          <w:sz w:val="32"/>
          <w:szCs w:val="32"/>
        </w:rPr>
        <w:t>“三同时”</w:t>
      </w:r>
      <w:r>
        <w:rPr>
          <w:rFonts w:hint="default" w:ascii="Times New Roman" w:hAnsi="Times New Roman" w:eastAsia="仿宋_GB2312" w:cs="Times New Roman"/>
          <w:sz w:val="32"/>
          <w:szCs w:val="32"/>
        </w:rPr>
        <w:t>及自主验收监管。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临沧市生态环境局</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日</w:t>
      </w:r>
    </w:p>
    <w:p>
      <w:pPr>
        <w:rPr>
          <w:rFonts w:hint="default" w:ascii="Times New Roman" w:hAnsi="Times New Roman" w:eastAsia="仿宋_GB2312" w:cs="Times New Roman"/>
        </w:rPr>
      </w:pPr>
    </w:p>
    <w:p>
      <w:pPr>
        <w:rPr>
          <w:rFonts w:hint="eastAsia" w:ascii="仿宋_GB2312" w:hAnsi="仿宋_GB2312" w:eastAsia="仿宋_GB2312" w:cs="仿宋_GB2312"/>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tbl>
      <w:tblPr>
        <w:tblStyle w:val="6"/>
        <w:tblpPr w:leftFromText="180" w:rightFromText="180" w:vertAnchor="text" w:horzAnchor="page" w:tblpX="1502" w:tblpY="7496"/>
        <w:tblOverlap w:val="never"/>
        <w:tblW w:w="917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73" w:type="dxa"/>
            <w:tcBorders>
              <w:top w:val="single" w:color="auto" w:sz="4"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val="0"/>
              <w:snapToGrid w:val="0"/>
              <w:spacing w:line="0" w:lineRule="atLeast"/>
              <w:ind w:left="1118" w:leftChars="116" w:hanging="840" w:hangingChars="300"/>
              <w:textAlignment w:val="auto"/>
              <w:rPr>
                <w:rFonts w:hint="eastAsia" w:ascii="仿宋_GB2312" w:hAnsi="仿宋_GB2312" w:eastAsia="仿宋_GB2312" w:cs="仿宋_GB2312"/>
                <w:kern w:val="2"/>
                <w:sz w:val="21"/>
                <w:lang w:val="en-US" w:eastAsia="zh-CN"/>
              </w:rPr>
            </w:pPr>
            <w:r>
              <w:rPr>
                <w:rFonts w:hint="eastAsia" w:ascii="仿宋_GB2312" w:hAnsi="仿宋_GB2312" w:eastAsia="仿宋_GB2312" w:cs="仿宋_GB2312"/>
                <w:kern w:val="0"/>
                <w:sz w:val="28"/>
                <w:szCs w:val="28"/>
              </w:rPr>
              <w:t>抄送：</w:t>
            </w:r>
            <w:r>
              <w:rPr>
                <w:rFonts w:hint="eastAsia" w:ascii="仿宋_GB2312" w:hAnsi="仿宋_GB2312" w:eastAsia="仿宋_GB2312" w:cs="仿宋_GB2312"/>
                <w:kern w:val="0"/>
                <w:sz w:val="28"/>
                <w:szCs w:val="28"/>
                <w:lang w:eastAsia="zh-CN"/>
              </w:rPr>
              <w:t>市</w:t>
            </w:r>
            <w:r>
              <w:rPr>
                <w:rFonts w:hint="eastAsia" w:ascii="仿宋_GB2312" w:hAnsi="仿宋_GB2312" w:eastAsia="仿宋_GB2312" w:cs="仿宋_GB2312"/>
                <w:kern w:val="0"/>
                <w:sz w:val="28"/>
                <w:szCs w:val="28"/>
                <w:lang w:val="en-US" w:eastAsia="zh-CN"/>
              </w:rPr>
              <w:t>工业和信息化</w:t>
            </w:r>
            <w:r>
              <w:rPr>
                <w:rFonts w:hint="eastAsia" w:ascii="仿宋_GB2312" w:hAnsi="仿宋_GB2312" w:eastAsia="仿宋_GB2312" w:cs="仿宋_GB2312"/>
                <w:kern w:val="0"/>
                <w:sz w:val="28"/>
                <w:szCs w:val="28"/>
                <w:lang w:eastAsia="zh-CN"/>
              </w:rPr>
              <w:t>局，</w:t>
            </w:r>
            <w:r>
              <w:rPr>
                <w:rFonts w:hint="eastAsia" w:ascii="仿宋_GB2312" w:hAnsi="仿宋_GB2312" w:eastAsia="仿宋_GB2312" w:cs="仿宋_GB2312"/>
                <w:kern w:val="0"/>
                <w:sz w:val="28"/>
                <w:szCs w:val="28"/>
              </w:rPr>
              <w:t>市生态环境局</w:t>
            </w:r>
            <w:r>
              <w:rPr>
                <w:rFonts w:hint="eastAsia" w:ascii="仿宋_GB2312" w:hAnsi="仿宋_GB2312" w:eastAsia="仿宋_GB2312" w:cs="仿宋_GB2312"/>
                <w:kern w:val="0"/>
                <w:sz w:val="28"/>
                <w:szCs w:val="28"/>
                <w:lang w:val="en-US" w:eastAsia="zh-CN"/>
              </w:rPr>
              <w:t>各科、室、支队、中心、站，</w:t>
            </w:r>
            <w:r>
              <w:rPr>
                <w:rFonts w:hint="eastAsia" w:ascii="仿宋_GB2312" w:hAnsi="仿宋_GB2312" w:eastAsia="仿宋_GB2312" w:cs="仿宋_GB2312"/>
                <w:kern w:val="0"/>
                <w:sz w:val="28"/>
                <w:szCs w:val="28"/>
                <w:lang w:eastAsia="zh-CN"/>
              </w:rPr>
              <w:t>云县</w:t>
            </w:r>
            <w:r>
              <w:rPr>
                <w:rFonts w:hint="eastAsia" w:ascii="仿宋_GB2312" w:hAnsi="仿宋_GB2312" w:eastAsia="仿宋_GB2312" w:cs="仿宋_GB2312"/>
                <w:kern w:val="0"/>
                <w:sz w:val="28"/>
                <w:szCs w:val="28"/>
              </w:rPr>
              <w:t>分局</w:t>
            </w:r>
            <w:r>
              <w:rPr>
                <w:rFonts w:hint="eastAsia" w:ascii="仿宋_GB2312" w:hAnsi="仿宋_GB2312" w:eastAsia="仿宋_GB2312" w:cs="仿宋_GB2312"/>
                <w:kern w:val="0"/>
                <w:sz w:val="28"/>
                <w:szCs w:val="28"/>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3" w:type="dxa"/>
            <w:tcBorders>
              <w:top w:val="single" w:color="auto" w:sz="4" w:space="0"/>
              <w:left w:val="nil"/>
              <w:bottom w:val="single" w:color="auto" w:sz="4" w:space="0"/>
              <w:right w:val="nil"/>
            </w:tcBorders>
          </w:tcPr>
          <w:p>
            <w:pPr>
              <w:spacing w:line="560" w:lineRule="exact"/>
              <w:ind w:firstLine="280" w:firstLineChars="100"/>
              <w:rPr>
                <w:rFonts w:hint="eastAsia" w:ascii="仿宋_GB2312" w:hAnsi="仿宋_GB2312" w:eastAsia="仿宋_GB2312" w:cs="仿宋_GB2312"/>
                <w:kern w:val="2"/>
                <w:sz w:val="21"/>
              </w:rPr>
            </w:pPr>
            <w:r>
              <w:rPr>
                <w:rFonts w:hint="eastAsia" w:ascii="仿宋_GB2312" w:hAnsi="仿宋_GB2312" w:eastAsia="仿宋_GB2312" w:cs="仿宋_GB2312"/>
                <w:kern w:val="0"/>
                <w:sz w:val="28"/>
                <w:szCs w:val="28"/>
              </w:rPr>
              <w:t xml:space="preserve">临沧市生态环境局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highlight w:val="none"/>
                <w:lang w:val="en-US" w:eastAsia="zh-CN"/>
              </w:rPr>
              <w:t xml:space="preserve"> </w:t>
            </w:r>
            <w:r>
              <w:rPr>
                <w:rFonts w:hint="default" w:ascii="Times New Roman" w:hAnsi="Times New Roman" w:eastAsia="仿宋_GB2312" w:cs="Times New Roman"/>
                <w:kern w:val="0"/>
                <w:sz w:val="28"/>
                <w:szCs w:val="28"/>
                <w:highlight w:val="none"/>
              </w:rPr>
              <w:t>202</w:t>
            </w:r>
            <w:r>
              <w:rPr>
                <w:rFonts w:hint="default" w:ascii="Times New Roman" w:hAnsi="Times New Roman" w:eastAsia="仿宋_GB2312" w:cs="Times New Roman"/>
                <w:kern w:val="0"/>
                <w:sz w:val="28"/>
                <w:szCs w:val="28"/>
                <w:highlight w:val="none"/>
                <w:lang w:val="en-US" w:eastAsia="zh-CN"/>
              </w:rPr>
              <w:t>3</w:t>
            </w:r>
            <w:r>
              <w:rPr>
                <w:rFonts w:hint="default" w:ascii="Times New Roman" w:hAnsi="Times New Roman" w:eastAsia="仿宋_GB2312" w:cs="Times New Roman"/>
                <w:kern w:val="0"/>
                <w:sz w:val="28"/>
                <w:szCs w:val="28"/>
                <w:highlight w:val="none"/>
              </w:rPr>
              <w:t>年</w:t>
            </w:r>
            <w:r>
              <w:rPr>
                <w:rFonts w:hint="eastAsia" w:eastAsia="仿宋_GB2312" w:cs="Times New Roman"/>
                <w:kern w:val="0"/>
                <w:sz w:val="28"/>
                <w:szCs w:val="28"/>
                <w:highlight w:val="none"/>
                <w:lang w:val="en-US" w:eastAsia="zh-CN"/>
              </w:rPr>
              <w:t>11</w:t>
            </w:r>
            <w:r>
              <w:rPr>
                <w:rFonts w:hint="default" w:ascii="Times New Roman" w:hAnsi="Times New Roman" w:eastAsia="仿宋_GB2312" w:cs="Times New Roman"/>
                <w:kern w:val="0"/>
                <w:sz w:val="28"/>
                <w:szCs w:val="28"/>
                <w:highlight w:val="none"/>
              </w:rPr>
              <w:t>月</w:t>
            </w:r>
            <w:r>
              <w:rPr>
                <w:rFonts w:hint="eastAsia" w:eastAsia="仿宋_GB2312" w:cs="Times New Roman"/>
                <w:kern w:val="0"/>
                <w:sz w:val="28"/>
                <w:szCs w:val="28"/>
                <w:highlight w:val="none"/>
                <w:lang w:val="en-US" w:eastAsia="zh-CN"/>
              </w:rPr>
              <w:t>30</w:t>
            </w:r>
            <w:r>
              <w:rPr>
                <w:rFonts w:hint="default" w:ascii="Times New Roman" w:hAnsi="Times New Roman" w:eastAsia="仿宋_GB2312" w:cs="Times New Roman"/>
                <w:kern w:val="0"/>
                <w:sz w:val="28"/>
                <w:szCs w:val="28"/>
                <w:highlight w:val="none"/>
              </w:rPr>
              <w:t>日印</w:t>
            </w:r>
          </w:p>
        </w:tc>
      </w:tr>
    </w:tbl>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Pr>
        <w:pStyle w:val="3"/>
        <w:rPr>
          <w:rFonts w:hint="eastAsia" w:ascii="仿宋_GB2312" w:hAnsi="仿宋_GB2312" w:eastAsia="仿宋_GB2312" w:cs="仿宋_GB2312"/>
          <w:kern w:val="2"/>
          <w:sz w:val="24"/>
          <w:szCs w:val="24"/>
          <w:lang w:val="en-US" w:eastAsia="zh-CN" w:bidi="ar-SA"/>
        </w:rPr>
      </w:pPr>
    </w:p>
    <w:p/>
    <w:p/>
    <w:p/>
    <w:sectPr>
      <w:footerReference r:id="rId5" w:type="default"/>
      <w:pgSz w:w="11906" w:h="16838"/>
      <w:pgMar w:top="2098" w:right="1417"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2FiZDc4NGE0ZDMyN2ZmYjNkOGRmYTgwZDdhYjcifQ=="/>
  </w:docVars>
  <w:rsids>
    <w:rsidRoot w:val="438A67D8"/>
    <w:rsid w:val="1E5E623C"/>
    <w:rsid w:val="438A67D8"/>
    <w:rsid w:val="4E653AB4"/>
    <w:rsid w:val="6FAB29FD"/>
    <w:rsid w:val="7FFF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napToGrid w:val="0"/>
      <w:spacing w:before="60" w:after="160" w:line="259" w:lineRule="auto"/>
      <w:ind w:right="113"/>
    </w:pPr>
    <w:rPr>
      <w:kern w:val="0"/>
      <w:sz w:val="18"/>
      <w:szCs w:val="20"/>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2023-11-26T10:00:00Z</dcterms:created>
  <dc:creator>子非鱼</dc:creator>
  <cp:lastModifiedBy>子非鱼</cp:lastModifiedBy>
  <cp:lastPrinted>2023-12-01T10:54:00Z</cp:lastPrinted>
  <dcterms:modified xsi:type="dcterms:W3CDTF">2023-12-02T07:03:00Z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75572010D0BB4B92AB842EDCA956647E_13</vt:lpwstr>
  </property>
</Properties>
</file>