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临沧市公安局保安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服务项目采购意向公开</w:t>
      </w:r>
    </w:p>
    <w:p>
      <w:pPr>
        <w:pStyle w:val="3"/>
        <w:keepNext w:val="0"/>
        <w:keepLines w:val="0"/>
        <w:widowControl/>
        <w:suppressLineNumbers w:val="0"/>
      </w:pPr>
      <w:r>
        <w:t>    </w:t>
      </w:r>
      <w:r>
        <w:rPr>
          <w:rFonts w:hint="eastAsia"/>
          <w:lang w:val="en-US" w:eastAsia="zh-CN"/>
        </w:rPr>
        <w:t xml:space="preserve">  </w:t>
      </w:r>
      <w:r>
        <w:t>为便于供应商及时了解政府采购信息，根据《财政部关于开展政府采购意向公开工作的通知》（财库〔2020〕10号）等有关规定，现将临沧市公安局2023年0</w:t>
      </w:r>
      <w:r>
        <w:rPr>
          <w:rFonts w:hint="eastAsia"/>
          <w:lang w:val="en-US" w:eastAsia="zh-CN"/>
        </w:rPr>
        <w:t>7</w:t>
      </w:r>
      <w:r>
        <w:t>月（至）2023年0</w:t>
      </w:r>
      <w:r>
        <w:rPr>
          <w:rFonts w:hint="eastAsia"/>
          <w:lang w:val="en-US" w:eastAsia="zh-CN"/>
        </w:rPr>
        <w:t>8</w:t>
      </w:r>
      <w:r>
        <w:t>月政府采购意向公开如下：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5"/>
        <w:tblW w:w="8333" w:type="dxa"/>
        <w:jc w:val="center"/>
        <w:tblCellSpacing w:w="0" w:type="dxa"/>
        <w:tblInd w:w="32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1520"/>
        <w:gridCol w:w="3704"/>
        <w:gridCol w:w="1223"/>
        <w:gridCol w:w="1006"/>
        <w:gridCol w:w="44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3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预算金额（万元）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</w:rPr>
              <w:t>临沧市公安局保安服务项目</w:t>
            </w:r>
          </w:p>
        </w:tc>
        <w:tc>
          <w:tcPr>
            <w:tcW w:w="3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对市公安局新办公楼、禁毒支队和南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屏西路生活区、环食药侦支队办公区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及市看守所大门几个区域配备保安，保障市公安局各办公区域的安保服务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</w:rPr>
              <w:t>工作，补齐安保服务缺口。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</w:pPr>
      <w:r>
        <w:t>    </w:t>
      </w:r>
      <w:r>
        <w:rPr>
          <w:rFonts w:hint="eastAsia"/>
          <w:lang w:val="en-US" w:eastAsia="zh-CN"/>
        </w:rPr>
        <w:t xml:space="preserve">  </w:t>
      </w:r>
      <w: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5"/>
        <w:tblpPr w:vertAnchor="text" w:tblpXSpec="right"/>
        <w:tblW w:w="2012" w:type="dxa"/>
        <w:tblCellSpacing w:w="0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临沧市公安局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t> 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-Bold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EE469A"/>
    <w:rsid w:val="20D11E00"/>
    <w:rsid w:val="337771AE"/>
    <w:rsid w:val="47633E14"/>
    <w:rsid w:val="4B9B0289"/>
    <w:rsid w:val="646F5A44"/>
    <w:rsid w:val="705F6A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2023-05-16T07:24:00Z</dcterms:created>
  <dc:creator>Administrator</dc:creator>
  <cp:lastModifiedBy>Administrator</cp:lastModifiedBy>
  <dcterms:modified xsi:type="dcterms:W3CDTF">2023-07-24T01:59:32Z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