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pacing w:val="-6"/>
          <w:sz w:val="44"/>
          <w:szCs w:val="44"/>
          <w:lang w:val="en-US" w:eastAsia="zh-CN"/>
        </w:rPr>
      </w:pPr>
      <w:r>
        <w:rPr>
          <w:rFonts w:hint="default" w:ascii="Times New Roman" w:hAnsi="Times New Roman" w:eastAsia="方正小标宋_GBK" w:cs="Times New Roman"/>
          <w:b w:val="0"/>
          <w:bCs w:val="0"/>
          <w:spacing w:val="-6"/>
          <w:sz w:val="44"/>
          <w:szCs w:val="44"/>
          <w:lang w:val="en-US" w:eastAsia="zh-CN"/>
        </w:rPr>
        <w:t>废止行政规范性文件目录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left"/>
        <w:rPr>
          <w:rFonts w:hint="eastAsia" w:ascii="微软雅黑" w:hAnsi="微软雅黑" w:eastAsia="微软雅黑" w:cs="微软雅黑"/>
          <w:i w:val="0"/>
          <w:iCs w:val="0"/>
          <w:caps w:val="0"/>
          <w:color w:val="000000"/>
          <w:spacing w:val="0"/>
          <w:sz w:val="18"/>
          <w:szCs w:val="1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center"/>
        <w:rPr>
          <w:rFonts w:hint="eastAsia" w:ascii="微软雅黑" w:hAnsi="微软雅黑" w:eastAsia="微软雅黑" w:cs="微软雅黑"/>
          <w:i w:val="0"/>
          <w:iCs w:val="0"/>
          <w:caps w:val="0"/>
          <w:color w:val="000000"/>
          <w:spacing w:val="0"/>
          <w:sz w:val="18"/>
          <w:szCs w:val="1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20"/>
        <w:jc w:val="center"/>
        <w:rPr>
          <w:rFonts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shd w:val="clear" w:fill="FFFFFF"/>
        </w:rPr>
        <w:t>截至202</w:t>
      </w:r>
      <w:r>
        <w:rPr>
          <w:rFonts w:hint="eastAsia" w:ascii="微软雅黑" w:hAnsi="微软雅黑" w:eastAsia="微软雅黑" w:cs="微软雅黑"/>
          <w:i w:val="0"/>
          <w:iCs w:val="0"/>
          <w:caps w:val="0"/>
          <w:color w:val="000000"/>
          <w:spacing w:val="0"/>
          <w:sz w:val="18"/>
          <w:szCs w:val="18"/>
          <w:shd w:val="clear" w:fill="FFFFFF"/>
          <w:lang w:val="en-US" w:eastAsia="zh-CN"/>
        </w:rPr>
        <w:t>4</w:t>
      </w:r>
      <w:r>
        <w:rPr>
          <w:rFonts w:hint="eastAsia" w:ascii="微软雅黑" w:hAnsi="微软雅黑" w:eastAsia="微软雅黑" w:cs="微软雅黑"/>
          <w:i w:val="0"/>
          <w:iCs w:val="0"/>
          <w:caps w:val="0"/>
          <w:color w:val="000000"/>
          <w:spacing w:val="0"/>
          <w:sz w:val="18"/>
          <w:szCs w:val="18"/>
          <w:shd w:val="clear" w:fill="FFFFFF"/>
        </w:rPr>
        <w:t>年</w:t>
      </w:r>
      <w:r>
        <w:rPr>
          <w:rFonts w:hint="eastAsia" w:ascii="微软雅黑" w:hAnsi="微软雅黑" w:eastAsia="微软雅黑" w:cs="微软雅黑"/>
          <w:i w:val="0"/>
          <w:iCs w:val="0"/>
          <w:caps w:val="0"/>
          <w:color w:val="000000"/>
          <w:spacing w:val="0"/>
          <w:sz w:val="18"/>
          <w:szCs w:val="18"/>
          <w:shd w:val="clear" w:fill="FFFFFF"/>
          <w:lang w:val="en-US" w:eastAsia="zh-CN"/>
        </w:rPr>
        <w:t>7</w:t>
      </w:r>
      <w:r>
        <w:rPr>
          <w:rFonts w:hint="eastAsia" w:ascii="微软雅黑" w:hAnsi="微软雅黑" w:eastAsia="微软雅黑" w:cs="微软雅黑"/>
          <w:i w:val="0"/>
          <w:iCs w:val="0"/>
          <w:caps w:val="0"/>
          <w:color w:val="000000"/>
          <w:spacing w:val="0"/>
          <w:sz w:val="18"/>
          <w:szCs w:val="18"/>
          <w:shd w:val="clear" w:fill="FFFFFF"/>
        </w:rPr>
        <w:t>月</w:t>
      </w:r>
      <w:r>
        <w:rPr>
          <w:rFonts w:hint="eastAsia" w:ascii="微软雅黑" w:hAnsi="微软雅黑" w:eastAsia="微软雅黑" w:cs="微软雅黑"/>
          <w:i w:val="0"/>
          <w:iCs w:val="0"/>
          <w:caps w:val="0"/>
          <w:color w:val="000000"/>
          <w:spacing w:val="0"/>
          <w:sz w:val="18"/>
          <w:szCs w:val="18"/>
          <w:shd w:val="clear" w:fill="FFFFFF"/>
          <w:lang w:val="en-US" w:eastAsia="zh-CN"/>
        </w:rPr>
        <w:t>15</w:t>
      </w:r>
      <w:bookmarkStart w:id="0" w:name="_GoBack"/>
      <w:bookmarkEnd w:id="0"/>
      <w:r>
        <w:rPr>
          <w:rFonts w:hint="eastAsia" w:ascii="微软雅黑" w:hAnsi="微软雅黑" w:eastAsia="微软雅黑" w:cs="微软雅黑"/>
          <w:i w:val="0"/>
          <w:iCs w:val="0"/>
          <w:caps w:val="0"/>
          <w:color w:val="000000"/>
          <w:spacing w:val="0"/>
          <w:sz w:val="18"/>
          <w:szCs w:val="18"/>
          <w:shd w:val="clear" w:fill="FFFFFF"/>
        </w:rPr>
        <w:t>日，总件数：1</w:t>
      </w:r>
      <w:r>
        <w:rPr>
          <w:rFonts w:hint="eastAsia" w:ascii="微软雅黑" w:hAnsi="微软雅黑" w:eastAsia="微软雅黑" w:cs="微软雅黑"/>
          <w:i w:val="0"/>
          <w:iCs w:val="0"/>
          <w:caps w:val="0"/>
          <w:color w:val="000000"/>
          <w:spacing w:val="0"/>
          <w:sz w:val="18"/>
          <w:szCs w:val="18"/>
          <w:shd w:val="clear" w:fill="FFFFFF"/>
          <w:lang w:val="en-US" w:eastAsia="zh-CN"/>
        </w:rPr>
        <w:t>6</w:t>
      </w:r>
      <w:r>
        <w:rPr>
          <w:rFonts w:hint="eastAsia" w:ascii="微软雅黑" w:hAnsi="微软雅黑" w:eastAsia="微软雅黑" w:cs="微软雅黑"/>
          <w:i w:val="0"/>
          <w:iCs w:val="0"/>
          <w:caps w:val="0"/>
          <w:color w:val="000000"/>
          <w:spacing w:val="0"/>
          <w:sz w:val="18"/>
          <w:szCs w:val="18"/>
          <w:shd w:val="clear" w:fill="FFFFFF"/>
        </w:rPr>
        <w:t>件</w:t>
      </w:r>
    </w:p>
    <w:tbl>
      <w:tblPr>
        <w:tblStyle w:val="4"/>
        <w:tblW w:w="13845"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14"/>
        <w:gridCol w:w="6794"/>
        <w:gridCol w:w="1962"/>
        <w:gridCol w:w="417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exact"/>
          <w:jc w:val="center"/>
        </w:trPr>
        <w:tc>
          <w:tcPr>
            <w:tcW w:w="9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序号</w:t>
            </w:r>
          </w:p>
        </w:tc>
        <w:tc>
          <w:tcPr>
            <w:tcW w:w="679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行政规范性文件名称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文号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exact"/>
          <w:jc w:val="center"/>
        </w:trPr>
        <w:tc>
          <w:tcPr>
            <w:tcW w:w="9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1</w:t>
            </w:r>
          </w:p>
        </w:tc>
        <w:tc>
          <w:tcPr>
            <w:tcW w:w="679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临沧市农业产业化经营市级龙头企业认定运行和监测管理暂行办法</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临政办发〔2007〕21号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已被临政办规〔2022〕3号废止</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exact"/>
          <w:jc w:val="center"/>
        </w:trPr>
        <w:tc>
          <w:tcPr>
            <w:tcW w:w="9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2</w:t>
            </w:r>
          </w:p>
        </w:tc>
        <w:tc>
          <w:tcPr>
            <w:tcW w:w="679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临沧市人民政府办公室关于印发临沧市住房公积金管理办法补充规定的通知</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临政办发〔2008〕38号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予以废止</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exact"/>
          <w:jc w:val="center"/>
        </w:trPr>
        <w:tc>
          <w:tcPr>
            <w:tcW w:w="9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3</w:t>
            </w:r>
          </w:p>
        </w:tc>
        <w:tc>
          <w:tcPr>
            <w:tcW w:w="679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临沧市人民政府关于贯彻落实云南省农民工权益保障办法的实施意见</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临政发〔2009〕49号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予以废止</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exact"/>
          <w:jc w:val="center"/>
        </w:trPr>
        <w:tc>
          <w:tcPr>
            <w:tcW w:w="9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4</w:t>
            </w:r>
          </w:p>
        </w:tc>
        <w:tc>
          <w:tcPr>
            <w:tcW w:w="679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临沧市医疗废物管理办法（试行）</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市政府公告〔2011〕1号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予以废止</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exact"/>
          <w:jc w:val="center"/>
        </w:trPr>
        <w:tc>
          <w:tcPr>
            <w:tcW w:w="9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5</w:t>
            </w:r>
          </w:p>
        </w:tc>
        <w:tc>
          <w:tcPr>
            <w:tcW w:w="679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临沧市人民政府关于建立重特大疾病医疗救助机制的实施意见</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临政办发〔2012〕93号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已废止，政策执行临政办字〔2022〕88号文件。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exact"/>
          <w:jc w:val="center"/>
        </w:trPr>
        <w:tc>
          <w:tcPr>
            <w:tcW w:w="9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6</w:t>
            </w:r>
          </w:p>
        </w:tc>
        <w:tc>
          <w:tcPr>
            <w:tcW w:w="679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临沧市人民政府办公室关于印发临沧市人民政府督学聘任管理办法的通知</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临政办发〔2013〕38号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予以废止</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exact"/>
          <w:jc w:val="center"/>
        </w:trPr>
        <w:tc>
          <w:tcPr>
            <w:tcW w:w="9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7</w:t>
            </w:r>
          </w:p>
        </w:tc>
        <w:tc>
          <w:tcPr>
            <w:tcW w:w="679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临沧市人民政府办公室关于印发临沧市财政票据管理办法的通知</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临政办发〔2013〕156号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予以废止，其主要内容已被新修订的《财政票据管理办法》涵盖。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exact"/>
          <w:jc w:val="center"/>
        </w:trPr>
        <w:tc>
          <w:tcPr>
            <w:tcW w:w="9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8</w:t>
            </w:r>
          </w:p>
        </w:tc>
        <w:tc>
          <w:tcPr>
            <w:tcW w:w="679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临沧市人民政府关于印发临沧市禁止焚烧蔗稍蔗叶管理办法的通知</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临政办发〔2014〕100号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予以废止</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exact"/>
          <w:jc w:val="center"/>
        </w:trPr>
        <w:tc>
          <w:tcPr>
            <w:tcW w:w="9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9</w:t>
            </w:r>
          </w:p>
        </w:tc>
        <w:tc>
          <w:tcPr>
            <w:tcW w:w="679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临沧市人民政府办公室关于印发临沧市人民政府质量奖等管理办法和临沧市推进质量强市建设2017年度行动计划实施方案的通知</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临政办发〔2017〕171号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予以废止</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9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10</w:t>
            </w:r>
          </w:p>
        </w:tc>
        <w:tc>
          <w:tcPr>
            <w:tcW w:w="679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临沧市网络预约出租汽车经营服务管理暂行办法</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临政规〔2018〕1号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已废止，被临政规〔2022〕2号替代。</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9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11</w:t>
            </w:r>
          </w:p>
        </w:tc>
        <w:tc>
          <w:tcPr>
            <w:tcW w:w="679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临沧市人民政府办公室关于印发临沧市提取住房公积金支付房租管理实施细则的通知</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临政办发〔2018〕143号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予以废止</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9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12</w:t>
            </w:r>
          </w:p>
        </w:tc>
        <w:tc>
          <w:tcPr>
            <w:tcW w:w="679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临沧市招商引资优惠及奖励政策（试行）</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临政发〔2020〕36号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已废止</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9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13</w:t>
            </w:r>
          </w:p>
        </w:tc>
        <w:tc>
          <w:tcPr>
            <w:tcW w:w="679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临沧市人民政府关于印发临沧市城市绿化规定的通知</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临政规〔2019〕1号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已制定出台《临沧市城市绿化条例》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762" w:hRule="exact"/>
          <w:jc w:val="center"/>
        </w:trPr>
        <w:tc>
          <w:tcPr>
            <w:tcW w:w="9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14</w:t>
            </w:r>
          </w:p>
        </w:tc>
        <w:tc>
          <w:tcPr>
            <w:tcW w:w="679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临沧市人民政府办公室关于印发临沧市金融服务乡村振兴战略信贷风险补偿金管理暂行办法的通知</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临政办发〔2018〕29号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予以废止</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exact"/>
          <w:jc w:val="center"/>
        </w:trPr>
        <w:tc>
          <w:tcPr>
            <w:tcW w:w="9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15</w:t>
            </w:r>
          </w:p>
        </w:tc>
        <w:tc>
          <w:tcPr>
            <w:tcW w:w="679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临沧市人民政府办公室关于应对新冠肺炎疫情影响进一步做好稳就业工作的实施意见</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临政办发〔2020〕72号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予以废止</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exact"/>
          <w:jc w:val="center"/>
        </w:trPr>
        <w:tc>
          <w:tcPr>
            <w:tcW w:w="9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default" w:ascii="微软雅黑" w:hAnsi="微软雅黑" w:eastAsia="微软雅黑" w:cs="微软雅黑"/>
                <w:i w:val="0"/>
                <w:iCs w:val="0"/>
                <w:caps w:val="0"/>
                <w:color w:val="000000"/>
                <w:spacing w:val="0"/>
                <w:sz w:val="18"/>
                <w:szCs w:val="18"/>
                <w:lang w:val="en-US" w:eastAsia="zh-CN"/>
              </w:rPr>
            </w:pPr>
            <w:r>
              <w:rPr>
                <w:rFonts w:hint="eastAsia" w:ascii="微软雅黑" w:hAnsi="微软雅黑" w:eastAsia="微软雅黑" w:cs="微软雅黑"/>
                <w:i w:val="0"/>
                <w:iCs w:val="0"/>
                <w:caps w:val="0"/>
                <w:color w:val="000000"/>
                <w:spacing w:val="0"/>
                <w:sz w:val="18"/>
                <w:szCs w:val="18"/>
                <w:lang w:val="en-US" w:eastAsia="zh-CN"/>
              </w:rPr>
              <w:t>16</w:t>
            </w:r>
          </w:p>
        </w:tc>
        <w:tc>
          <w:tcPr>
            <w:tcW w:w="679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临沧市人民政府办公室关于印发临沧市工程建设施工企业参加工伤保险暂行办法的通知</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临政办发〔2015〕65号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予以废止</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jMTAwYzE0Nzg1NDlkNTc3ZjAwNTJjOGZhNGQyNjkifQ=="/>
  </w:docVars>
  <w:rsids>
    <w:rsidRoot w:val="6B9C2AFC"/>
    <w:rsid w:val="083D5445"/>
    <w:rsid w:val="14B95F62"/>
    <w:rsid w:val="157A2C04"/>
    <w:rsid w:val="296248B4"/>
    <w:rsid w:val="39062A22"/>
    <w:rsid w:val="6A8F4875"/>
    <w:rsid w:val="6B9C2AFC"/>
    <w:rsid w:val="7AA96991"/>
    <w:rsid w:val="7C7863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临沧市直属党政机关单位</Company>
  <Pages>1</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2023-08-28T08:22:00Z</dcterms:created>
  <dc:creator>余文姣</dc:creator>
  <cp:lastModifiedBy>信息采集员</cp:lastModifiedBy>
  <dcterms:modified xsi:type="dcterms:W3CDTF">2024-07-15T07:42:00Z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214D51701D4C427C9F5D83E2691F3107</vt:lpwstr>
  </property>
</Properties>
</file>